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FA12D" w14:textId="77777777" w:rsidR="00E931D0" w:rsidRDefault="00E931D0" w:rsidP="00E931D0">
      <w:pPr>
        <w:shd w:val="clear" w:color="auto" w:fill="FFFFFF" w:themeFill="background1"/>
        <w:spacing w:after="0"/>
        <w:jc w:val="center"/>
        <w:rPr>
          <w:rFonts w:ascii="Verdana" w:eastAsia="Verdana" w:hAnsi="Verdana" w:cs="Verdana"/>
          <w:sz w:val="18"/>
          <w:szCs w:val="18"/>
        </w:rPr>
      </w:pPr>
      <w:r>
        <w:fldChar w:fldCharType="begin"/>
      </w:r>
      <w:r>
        <w:instrText>HYPERLINK "https://we.tl/t-pmfYqM1S5OUZi1MK"</w:instrText>
      </w:r>
      <w:r>
        <w:fldChar w:fldCharType="separate"/>
      </w:r>
      <w:r w:rsidRPr="00411FE2">
        <w:rPr>
          <w:rStyle w:val="Hipervnculo"/>
          <w:rFonts w:ascii="Verdana" w:eastAsia="Verdana" w:hAnsi="Verdana" w:cs="Verdana"/>
          <w:b/>
          <w:bCs/>
          <w:sz w:val="18"/>
          <w:szCs w:val="18"/>
          <w:highlight w:val="yellow"/>
        </w:rPr>
        <w:t>DESCARGA IMÁGENES AQUÍ</w:t>
      </w:r>
      <w:r w:rsidRPr="00411FE2">
        <w:rPr>
          <w:rStyle w:val="Hipervnculo"/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fldChar w:fldCharType="end"/>
      </w:r>
      <w:r w:rsidRPr="7D738BEF">
        <w:rPr>
          <w:rFonts w:ascii="Verdana" w:eastAsia="Verdana" w:hAnsi="Verdana" w:cs="Verdana"/>
          <w:sz w:val="18"/>
          <w:szCs w:val="18"/>
        </w:rPr>
        <w:t xml:space="preserve"> </w:t>
      </w:r>
    </w:p>
    <w:p w14:paraId="592B1C4B" w14:textId="77777777" w:rsidR="00E931D0" w:rsidRDefault="00E931D0" w:rsidP="00E931D0">
      <w:pPr>
        <w:shd w:val="clear" w:color="auto" w:fill="FFFFFF" w:themeFill="background1"/>
        <w:spacing w:after="0"/>
        <w:jc w:val="center"/>
        <w:rPr>
          <w:rFonts w:ascii="Verdana" w:eastAsia="Verdana" w:hAnsi="Verdana" w:cs="Verdana"/>
          <w:sz w:val="18"/>
          <w:szCs w:val="18"/>
        </w:rPr>
      </w:pPr>
    </w:p>
    <w:p w14:paraId="08713E09" w14:textId="43F1766D" w:rsidR="46677940" w:rsidRDefault="46677940" w:rsidP="770B6DAF">
      <w:pPr>
        <w:jc w:val="center"/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</w:pPr>
      <w:r w:rsidRPr="770B6DAF"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  <w:t>Cruzcampo, Aceite de Oliva Virgen Extra, Jumpers y la Bella Easo</w:t>
      </w:r>
      <w:r w:rsidR="19926DBB" w:rsidRPr="770B6DAF"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  <w:t xml:space="preserve"> (Bimbo)</w:t>
      </w:r>
      <w:r w:rsidRPr="770B6DAF"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  <w:t xml:space="preserve">, reciben el Gran Premio de los </w:t>
      </w:r>
      <w:proofErr w:type="gramStart"/>
      <w:r w:rsidRPr="770B6DAF"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  <w:t>Best!</w:t>
      </w:r>
      <w:r w:rsidR="7E2B6FA1" w:rsidRPr="770B6DAF"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  <w:t>N</w:t>
      </w:r>
      <w:proofErr w:type="gramEnd"/>
      <w:r w:rsidRPr="770B6DAF"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  <w:t xml:space="preserve"> Food 2026</w:t>
      </w:r>
    </w:p>
    <w:p w14:paraId="1C44220D" w14:textId="5E4ABBD3" w:rsidR="004E7FFA" w:rsidRPr="004E7FFA" w:rsidRDefault="006E51D7" w:rsidP="770B6DAF">
      <w:pPr>
        <w:jc w:val="center"/>
        <w:rPr>
          <w:rFonts w:ascii="Verdana" w:eastAsia="Verdana" w:hAnsi="Verdana" w:cs="Verdana"/>
          <w:b/>
          <w:bCs/>
          <w:color w:val="000000" w:themeColor="text1"/>
          <w:sz w:val="40"/>
          <w:szCs w:val="40"/>
        </w:rPr>
      </w:pPr>
      <w:r>
        <w:rPr>
          <w:rFonts w:ascii="Verdana" w:eastAsia="Verdana" w:hAnsi="Verdana" w:cs="Verdana"/>
          <w:b/>
          <w:bCs/>
          <w:noProof/>
          <w:sz w:val="20"/>
          <w:szCs w:val="20"/>
        </w:rPr>
        <w:drawing>
          <wp:inline distT="0" distB="0" distL="0" distR="0" wp14:anchorId="74146F6E" wp14:editId="05A8F9B0">
            <wp:extent cx="5359651" cy="3573101"/>
            <wp:effectExtent l="0" t="0" r="0" b="0"/>
            <wp:docPr id="152989236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92366" name="Imagen 15298923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402" cy="35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513B" w14:textId="11CAD5E0" w:rsidR="004E7FFA" w:rsidRDefault="5C23E96A" w:rsidP="770B6DAF">
      <w:pPr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  <w:r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Mahou San Miguel </w:t>
      </w:r>
      <w:r w:rsidR="00EE5135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recibió el premio </w:t>
      </w:r>
      <w:proofErr w:type="spellStart"/>
      <w:r w:rsidR="00EE5135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Best</w:t>
      </w:r>
      <w:proofErr w:type="spellEnd"/>
      <w:r w:rsidR="00EE5135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EE5135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Advertis</w:t>
      </w:r>
      <w:r w:rsidR="00B374C2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e</w:t>
      </w:r>
      <w:r w:rsidR="00EE5135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r</w:t>
      </w:r>
      <w:proofErr w:type="spellEnd"/>
      <w:r w:rsidR="00EE5135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del año por s</w:t>
      </w:r>
      <w:r w:rsidR="00794ABA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us campañas para marcas como Alhambra, San Miguel o Mahou</w:t>
      </w:r>
      <w:r w:rsidR="00A176DB"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y</w:t>
      </w:r>
      <w:r w:rsidRP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su capacidad para construir un ecosistema de marca que va más allá del producto y conecta con el consumidor desde la experiencia</w:t>
      </w:r>
      <w:r w:rsidR="0082310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.</w:t>
      </w:r>
    </w:p>
    <w:p w14:paraId="644B8AD5" w14:textId="77777777" w:rsidR="0082310C" w:rsidRPr="0082310C" w:rsidRDefault="0082310C" w:rsidP="770B6DAF">
      <w:pPr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</w:p>
    <w:p w14:paraId="187DEE63" w14:textId="18721CEE" w:rsidR="004E7FFA" w:rsidRDefault="1DA3670F" w:rsidP="0082310C">
      <w:pPr>
        <w:pStyle w:val="Ttulo1"/>
        <w:shd w:val="clear" w:color="auto" w:fill="FFFFFF"/>
        <w:spacing w:before="0" w:beforeAutospacing="0" w:after="96" w:afterAutospacing="0"/>
        <w:jc w:val="center"/>
        <w:textAlignment w:val="baseline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0082310C">
        <w:rPr>
          <w:rFonts w:ascii="Verdana" w:eastAsia="Verdana" w:hAnsi="Verdana" w:cs="Verdana"/>
          <w:color w:val="000000" w:themeColor="text1"/>
          <w:sz w:val="20"/>
          <w:szCs w:val="20"/>
        </w:rPr>
        <w:t>El director general de ELPOZO</w:t>
      </w:r>
      <w:r w:rsidR="00A176DB" w:rsidRPr="0082310C">
        <w:rPr>
          <w:rFonts w:ascii="Verdana" w:hAnsi="Verdana"/>
          <w:sz w:val="20"/>
          <w:szCs w:val="20"/>
        </w:rPr>
        <w:t xml:space="preserve">, </w:t>
      </w:r>
      <w:r w:rsidR="00B57903" w:rsidRPr="0082310C">
        <w:rPr>
          <w:rFonts w:ascii="Verdana" w:hAnsi="Verdana"/>
          <w:sz w:val="20"/>
          <w:szCs w:val="20"/>
        </w:rPr>
        <w:t>Rafael Fuerte</w:t>
      </w:r>
      <w:r w:rsidR="00F157EB" w:rsidRPr="0082310C">
        <w:rPr>
          <w:rFonts w:ascii="Verdana" w:hAnsi="Verdana"/>
          <w:sz w:val="20"/>
          <w:szCs w:val="20"/>
        </w:rPr>
        <w:t xml:space="preserve">s, recibió el </w:t>
      </w:r>
      <w:r w:rsidR="0082310C" w:rsidRPr="0082310C">
        <w:rPr>
          <w:rFonts w:ascii="Verdana" w:eastAsia="Verdana" w:hAnsi="Verdana" w:cs="Verdana"/>
          <w:color w:val="000000" w:themeColor="text1"/>
          <w:sz w:val="20"/>
          <w:szCs w:val="20"/>
        </w:rPr>
        <w:t>m</w:t>
      </w:r>
      <w:r w:rsidR="00F157EB" w:rsidRPr="0082310C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áximo </w:t>
      </w:r>
      <w:r w:rsidR="0082310C" w:rsidRPr="0082310C">
        <w:rPr>
          <w:rFonts w:ascii="Verdana" w:eastAsia="Verdana" w:hAnsi="Verdana" w:cs="Verdana"/>
          <w:color w:val="000000" w:themeColor="text1"/>
          <w:sz w:val="20"/>
          <w:szCs w:val="20"/>
        </w:rPr>
        <w:t>de los</w:t>
      </w:r>
      <w:r w:rsidRPr="0082310C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reconocimientos como </w:t>
      </w:r>
      <w:proofErr w:type="spellStart"/>
      <w:r w:rsidRPr="0082310C">
        <w:rPr>
          <w:rFonts w:ascii="Verdana" w:eastAsia="Verdana" w:hAnsi="Verdana" w:cs="Verdana"/>
          <w:color w:val="000000" w:themeColor="text1"/>
          <w:sz w:val="20"/>
          <w:szCs w:val="20"/>
        </w:rPr>
        <w:t>Best</w:t>
      </w:r>
      <w:proofErr w:type="spellEnd"/>
      <w:r w:rsidRPr="0082310C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CEO</w:t>
      </w:r>
      <w:r w:rsidR="0082310C" w:rsidRPr="0082310C">
        <w:rPr>
          <w:rFonts w:ascii="Verdana" w:eastAsia="Verdana" w:hAnsi="Verdana" w:cs="Verdana"/>
          <w:color w:val="000000" w:themeColor="text1"/>
          <w:sz w:val="20"/>
          <w:szCs w:val="20"/>
        </w:rPr>
        <w:t>.</w:t>
      </w:r>
      <w:r w:rsidR="00E732F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Por su parte Grupo Bimbo recibi</w:t>
      </w:r>
      <w:r w:rsidR="00FD3EF4">
        <w:rPr>
          <w:rFonts w:ascii="Verdana" w:eastAsia="Verdana" w:hAnsi="Verdana" w:cs="Verdana"/>
          <w:color w:val="000000" w:themeColor="text1"/>
          <w:sz w:val="20"/>
          <w:szCs w:val="20"/>
        </w:rPr>
        <w:t>ó</w:t>
      </w:r>
      <w:r w:rsidR="00E732F4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el premio a la excelencia en Marketing. </w:t>
      </w:r>
    </w:p>
    <w:p w14:paraId="72D9EDB7" w14:textId="77777777" w:rsidR="0082310C" w:rsidRPr="0082310C" w:rsidRDefault="0082310C" w:rsidP="0082310C">
      <w:pPr>
        <w:pStyle w:val="Ttulo1"/>
        <w:shd w:val="clear" w:color="auto" w:fill="FFFFFF"/>
        <w:spacing w:before="0" w:beforeAutospacing="0" w:after="96" w:afterAutospacing="0"/>
        <w:jc w:val="center"/>
        <w:textAlignment w:val="baseline"/>
        <w:rPr>
          <w:rFonts w:ascii="Verdana" w:hAnsi="Verdana"/>
          <w:color w:val="282828"/>
          <w:spacing w:val="-10"/>
          <w:sz w:val="20"/>
          <w:szCs w:val="20"/>
        </w:rPr>
      </w:pPr>
    </w:p>
    <w:p w14:paraId="11F40284" w14:textId="24ED21F6" w:rsidR="770B6DAF" w:rsidRDefault="004E7FFA" w:rsidP="770B6DAF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 w:rsidRPr="2B6228EE">
        <w:rPr>
          <w:rFonts w:ascii="Verdana" w:eastAsia="Verdana" w:hAnsi="Verdana" w:cs="Verdana"/>
          <w:b/>
          <w:bCs/>
          <w:sz w:val="20"/>
          <w:szCs w:val="20"/>
        </w:rPr>
        <w:t>Los pemios Best!nFood celebran 25 años premiando los mejores trabajos en marketing, creatividad y comunicación de la industria alimentaria y de bebidas en España</w:t>
      </w:r>
    </w:p>
    <w:p w14:paraId="7BD6EE23" w14:textId="36712DAE" w:rsidR="2B6228EE" w:rsidRDefault="2B6228EE" w:rsidP="2B6228EE">
      <w:pPr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C526F66" w14:textId="0F4D007A" w:rsidR="439F8E9D" w:rsidRDefault="439F8E9D" w:rsidP="770B6DAF">
      <w:pPr>
        <w:shd w:val="clear" w:color="auto" w:fill="FFFFFF" w:themeFill="background1"/>
        <w:spacing w:after="0"/>
        <w:jc w:val="center"/>
        <w:rPr>
          <w:rFonts w:ascii="Verdana" w:eastAsia="Verdana" w:hAnsi="Verdana" w:cs="Verdana"/>
          <w:sz w:val="18"/>
          <w:szCs w:val="18"/>
        </w:rPr>
      </w:pPr>
    </w:p>
    <w:p w14:paraId="4199B8A0" w14:textId="6DF3283E" w:rsidR="0C362B61" w:rsidRDefault="0C362B61" w:rsidP="770B6DAF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770B6DAF">
        <w:rPr>
          <w:rFonts w:ascii="Verdana" w:eastAsia="Verdana" w:hAnsi="Verdana" w:cs="Verdana"/>
          <w:b/>
          <w:bCs/>
          <w:sz w:val="20"/>
          <w:szCs w:val="20"/>
        </w:rPr>
        <w:t>Barcelona</w:t>
      </w:r>
      <w:r w:rsidR="59B4E781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, </w:t>
      </w:r>
      <w:r w:rsidR="60C4EC72" w:rsidRPr="770B6DAF">
        <w:rPr>
          <w:rFonts w:ascii="Verdana" w:eastAsia="Verdana" w:hAnsi="Verdana" w:cs="Verdana"/>
          <w:b/>
          <w:bCs/>
          <w:sz w:val="20"/>
          <w:szCs w:val="20"/>
        </w:rPr>
        <w:t>2</w:t>
      </w:r>
      <w:r w:rsidR="0082310C">
        <w:rPr>
          <w:rFonts w:ascii="Verdana" w:eastAsia="Verdana" w:hAnsi="Verdana" w:cs="Verdana"/>
          <w:b/>
          <w:bCs/>
          <w:sz w:val="20"/>
          <w:szCs w:val="20"/>
        </w:rPr>
        <w:t xml:space="preserve">6 </w:t>
      </w:r>
      <w:r w:rsidR="59B4E781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de </w:t>
      </w:r>
      <w:r w:rsidR="1B1F04B5" w:rsidRPr="770B6DAF">
        <w:rPr>
          <w:rFonts w:ascii="Verdana" w:eastAsia="Verdana" w:hAnsi="Verdana" w:cs="Verdana"/>
          <w:b/>
          <w:bCs/>
          <w:sz w:val="20"/>
          <w:szCs w:val="20"/>
        </w:rPr>
        <w:t>marz</w:t>
      </w:r>
      <w:r w:rsidR="5BFFA5CA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o </w:t>
      </w:r>
      <w:r w:rsidR="59B4E781" w:rsidRPr="770B6DAF">
        <w:rPr>
          <w:rFonts w:ascii="Verdana" w:eastAsia="Verdana" w:hAnsi="Verdana" w:cs="Verdana"/>
          <w:b/>
          <w:bCs/>
          <w:sz w:val="20"/>
          <w:szCs w:val="20"/>
        </w:rPr>
        <w:t>de 2026.</w:t>
      </w:r>
      <w:r w:rsidR="0CD39017" w:rsidRPr="770B6DAF">
        <w:rPr>
          <w:rFonts w:ascii="Verdana" w:eastAsia="Verdana" w:hAnsi="Verdana" w:cs="Verdana"/>
          <w:b/>
          <w:bCs/>
          <w:sz w:val="20"/>
          <w:szCs w:val="20"/>
        </w:rPr>
        <w:t>-</w:t>
      </w:r>
      <w:r w:rsidR="1FF1DE92" w:rsidRPr="770B6DAF">
        <w:rPr>
          <w:rFonts w:ascii="Verdana" w:eastAsia="Verdana" w:hAnsi="Verdana" w:cs="Verdana"/>
          <w:sz w:val="20"/>
          <w:szCs w:val="20"/>
        </w:rPr>
        <w:t xml:space="preserve"> </w:t>
      </w:r>
      <w:hyperlink r:id="rId8">
        <w:proofErr w:type="gramStart"/>
        <w:r w:rsidR="1FF1DE92" w:rsidRPr="770B6DAF">
          <w:rPr>
            <w:rStyle w:val="Hipervnculo"/>
            <w:rFonts w:ascii="Verdana" w:eastAsia="Verdana" w:hAnsi="Verdana" w:cs="Verdana"/>
            <w:color w:val="auto"/>
            <w:sz w:val="20"/>
            <w:szCs w:val="20"/>
          </w:rPr>
          <w:t>Best!</w:t>
        </w:r>
        <w:r w:rsidR="46A1BD0C" w:rsidRPr="770B6DAF">
          <w:rPr>
            <w:rStyle w:val="Hipervnculo"/>
            <w:rFonts w:ascii="Verdana" w:eastAsia="Verdana" w:hAnsi="Verdana" w:cs="Verdana"/>
            <w:color w:val="auto"/>
            <w:sz w:val="20"/>
            <w:szCs w:val="20"/>
          </w:rPr>
          <w:t>N</w:t>
        </w:r>
        <w:proofErr w:type="gramEnd"/>
        <w:r w:rsidR="793167EC" w:rsidRPr="770B6DAF">
          <w:rPr>
            <w:rStyle w:val="Hipervnculo"/>
            <w:rFonts w:ascii="Verdana" w:eastAsia="Verdana" w:hAnsi="Verdana" w:cs="Verdana"/>
            <w:color w:val="auto"/>
            <w:sz w:val="20"/>
            <w:szCs w:val="20"/>
          </w:rPr>
          <w:t xml:space="preserve"> F</w:t>
        </w:r>
        <w:r w:rsidR="1FF1DE92" w:rsidRPr="770B6DAF">
          <w:rPr>
            <w:rStyle w:val="Hipervnculo"/>
            <w:rFonts w:ascii="Verdana" w:eastAsia="Verdana" w:hAnsi="Verdana" w:cs="Verdana"/>
            <w:color w:val="auto"/>
            <w:sz w:val="20"/>
            <w:szCs w:val="20"/>
          </w:rPr>
          <w:t>ood</w:t>
        </w:r>
      </w:hyperlink>
      <w:r w:rsidR="1FF1DE92" w:rsidRPr="770B6DAF">
        <w:rPr>
          <w:rFonts w:ascii="Verdana" w:eastAsia="Verdana" w:hAnsi="Verdana" w:cs="Verdana"/>
          <w:sz w:val="20"/>
          <w:szCs w:val="20"/>
        </w:rPr>
        <w:t xml:space="preserve">, </w:t>
      </w:r>
      <w:r w:rsidR="0D1B5D25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los premios que marcan el ritmo en la industria alimentaria </w:t>
      </w:r>
      <w:r w:rsidR="0D1B5D25" w:rsidRPr="770B6DAF">
        <w:rPr>
          <w:rFonts w:ascii="Verdana" w:eastAsia="Verdana" w:hAnsi="Verdana" w:cs="Verdana"/>
          <w:sz w:val="20"/>
          <w:szCs w:val="20"/>
        </w:rPr>
        <w:t xml:space="preserve">en </w:t>
      </w:r>
      <w:proofErr w:type="gramStart"/>
      <w:r w:rsidR="0082310C" w:rsidRPr="770B6DAF">
        <w:rPr>
          <w:rFonts w:ascii="Verdana" w:eastAsia="Verdana" w:hAnsi="Verdana" w:cs="Verdana"/>
          <w:sz w:val="20"/>
          <w:szCs w:val="20"/>
        </w:rPr>
        <w:t>España</w:t>
      </w:r>
      <w:r w:rsidR="0082310C">
        <w:rPr>
          <w:rFonts w:ascii="Verdana" w:eastAsia="Verdana" w:hAnsi="Verdana" w:cs="Verdana"/>
          <w:sz w:val="20"/>
          <w:szCs w:val="20"/>
        </w:rPr>
        <w:t>,</w:t>
      </w:r>
      <w:proofErr w:type="gramEnd"/>
      <w:r w:rsidR="2A4309EE" w:rsidRPr="770B6DAF">
        <w:rPr>
          <w:rFonts w:ascii="Verdana" w:eastAsia="Verdana" w:hAnsi="Verdana" w:cs="Verdana"/>
          <w:sz w:val="20"/>
          <w:szCs w:val="20"/>
        </w:rPr>
        <w:t xml:space="preserve"> </w:t>
      </w:r>
      <w:r w:rsidR="7CD2505F" w:rsidRPr="770B6DAF">
        <w:rPr>
          <w:rFonts w:ascii="Verdana" w:eastAsia="Verdana" w:hAnsi="Verdana" w:cs="Verdana"/>
          <w:sz w:val="20"/>
          <w:szCs w:val="20"/>
        </w:rPr>
        <w:t xml:space="preserve">han desvelado los </w:t>
      </w:r>
      <w:r w:rsidR="7CD2505F" w:rsidRPr="770B6DAF">
        <w:rPr>
          <w:rFonts w:ascii="Verdana" w:eastAsia="Verdana" w:hAnsi="Verdana" w:cs="Verdana"/>
          <w:b/>
          <w:bCs/>
          <w:sz w:val="20"/>
          <w:szCs w:val="20"/>
        </w:rPr>
        <w:t>Grandes Premios</w:t>
      </w:r>
      <w:r w:rsidR="7CD2505F" w:rsidRPr="770B6DAF">
        <w:rPr>
          <w:rFonts w:ascii="Verdana" w:eastAsia="Verdana" w:hAnsi="Verdana" w:cs="Verdana"/>
          <w:sz w:val="20"/>
          <w:szCs w:val="20"/>
        </w:rPr>
        <w:t xml:space="preserve"> de la edición 2026</w:t>
      </w:r>
      <w:r w:rsidR="5D2DD0C0" w:rsidRPr="770B6DAF">
        <w:rPr>
          <w:rFonts w:ascii="Verdana" w:eastAsia="Verdana" w:hAnsi="Verdana" w:cs="Verdana"/>
          <w:sz w:val="20"/>
          <w:szCs w:val="20"/>
        </w:rPr>
        <w:t xml:space="preserve"> que se entregaron anoche </w:t>
      </w:r>
      <w:r w:rsidR="004E7FFA" w:rsidRPr="770B6DAF">
        <w:rPr>
          <w:rFonts w:ascii="Verdana" w:eastAsia="Verdana" w:hAnsi="Verdana" w:cs="Verdana"/>
          <w:sz w:val="20"/>
          <w:szCs w:val="20"/>
        </w:rPr>
        <w:t xml:space="preserve">durante una gala, celebrada en el </w:t>
      </w:r>
      <w:r w:rsidR="004E7FFA" w:rsidRPr="770B6DAF">
        <w:rPr>
          <w:rFonts w:ascii="Verdana" w:eastAsia="Verdana" w:hAnsi="Verdana" w:cs="Verdana"/>
          <w:b/>
          <w:bCs/>
          <w:sz w:val="20"/>
          <w:szCs w:val="20"/>
        </w:rPr>
        <w:t>Hyatt Regency Barcelona Tower</w:t>
      </w:r>
      <w:r w:rsidR="004E7FFA" w:rsidRPr="770B6DAF">
        <w:rPr>
          <w:rFonts w:ascii="Verdana" w:eastAsia="Verdana" w:hAnsi="Verdana" w:cs="Verdana"/>
          <w:sz w:val="20"/>
          <w:szCs w:val="20"/>
        </w:rPr>
        <w:t xml:space="preserve"> </w:t>
      </w:r>
      <w:r w:rsidR="5D2DD0C0" w:rsidRPr="770B6DAF">
        <w:rPr>
          <w:rFonts w:ascii="Verdana" w:eastAsia="Verdana" w:hAnsi="Verdana" w:cs="Verdana"/>
          <w:sz w:val="20"/>
          <w:szCs w:val="20"/>
        </w:rPr>
        <w:t xml:space="preserve">en Barcelona. Los cuatro </w:t>
      </w:r>
      <w:r w:rsidR="65CBBA89" w:rsidRPr="770B6DAF">
        <w:rPr>
          <w:rFonts w:ascii="Verdana" w:eastAsia="Verdana" w:hAnsi="Verdana" w:cs="Verdana"/>
          <w:sz w:val="20"/>
          <w:szCs w:val="20"/>
        </w:rPr>
        <w:t>grandes premios recayeron en</w:t>
      </w:r>
      <w:r w:rsidR="3A8687A0" w:rsidRPr="770B6DAF">
        <w:rPr>
          <w:rFonts w:ascii="Verdana" w:eastAsia="Verdana" w:hAnsi="Verdana" w:cs="Verdana"/>
          <w:sz w:val="20"/>
          <w:szCs w:val="20"/>
        </w:rPr>
        <w:t xml:space="preserve"> </w:t>
      </w:r>
      <w:r w:rsidR="03992E18" w:rsidRPr="770B6DAF">
        <w:rPr>
          <w:rFonts w:ascii="Verdana" w:eastAsia="Verdana" w:hAnsi="Verdana" w:cs="Verdana"/>
          <w:b/>
          <w:bCs/>
          <w:sz w:val="20"/>
          <w:szCs w:val="20"/>
        </w:rPr>
        <w:t>“La Cruz del Campo”</w:t>
      </w:r>
      <w:r w:rsidR="03992E18" w:rsidRPr="770B6DAF">
        <w:rPr>
          <w:rFonts w:ascii="Verdana" w:eastAsia="Verdana" w:hAnsi="Verdana" w:cs="Verdana"/>
          <w:sz w:val="20"/>
          <w:szCs w:val="20"/>
        </w:rPr>
        <w:t xml:space="preserve">, desarrollada para </w:t>
      </w:r>
      <w:r w:rsidR="03992E18" w:rsidRPr="770B6DAF">
        <w:rPr>
          <w:rFonts w:ascii="Verdana" w:eastAsia="Verdana" w:hAnsi="Verdana" w:cs="Verdana"/>
          <w:b/>
          <w:bCs/>
          <w:sz w:val="20"/>
          <w:szCs w:val="20"/>
        </w:rPr>
        <w:t>Cruzcampo; “El complemento perfecto”</w:t>
      </w:r>
      <w:r w:rsidR="42F94764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3992E18" w:rsidRPr="770B6DAF">
        <w:rPr>
          <w:rFonts w:ascii="Verdana" w:eastAsia="Verdana" w:hAnsi="Verdana" w:cs="Verdana"/>
          <w:sz w:val="20"/>
          <w:szCs w:val="20"/>
        </w:rPr>
        <w:t xml:space="preserve">para </w:t>
      </w:r>
      <w:r w:rsidR="03992E18" w:rsidRPr="770B6DAF">
        <w:rPr>
          <w:rFonts w:ascii="Verdana" w:eastAsia="Verdana" w:hAnsi="Verdana" w:cs="Verdana"/>
          <w:b/>
          <w:bCs/>
          <w:sz w:val="20"/>
          <w:szCs w:val="20"/>
        </w:rPr>
        <w:t>Aceites de Oliva de España</w:t>
      </w:r>
      <w:r w:rsidR="36F2FA38" w:rsidRPr="770B6DAF">
        <w:rPr>
          <w:rFonts w:ascii="Verdana" w:eastAsia="Verdana" w:hAnsi="Verdana" w:cs="Verdana"/>
          <w:b/>
          <w:bCs/>
          <w:sz w:val="20"/>
          <w:szCs w:val="20"/>
        </w:rPr>
        <w:t>;</w:t>
      </w:r>
      <w:r w:rsidR="03992E18" w:rsidRPr="770B6DAF">
        <w:rPr>
          <w:rFonts w:ascii="Verdana" w:eastAsia="Verdana" w:hAnsi="Verdana" w:cs="Verdana"/>
          <w:sz w:val="20"/>
          <w:szCs w:val="20"/>
        </w:rPr>
        <w:t xml:space="preserve"> </w:t>
      </w:r>
      <w:r w:rsidR="1C2A357A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“Cuarta Catalana” </w:t>
      </w:r>
      <w:r w:rsidR="1C2A357A" w:rsidRPr="770B6DAF">
        <w:rPr>
          <w:rFonts w:ascii="Verdana" w:eastAsia="Verdana" w:hAnsi="Verdana" w:cs="Verdana"/>
          <w:sz w:val="20"/>
          <w:szCs w:val="20"/>
        </w:rPr>
        <w:t>para Jumpers y</w:t>
      </w:r>
      <w:r w:rsidR="1C2A357A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 “La Bella Easo” </w:t>
      </w:r>
      <w:r w:rsidR="1C2A357A" w:rsidRPr="770B6DAF">
        <w:rPr>
          <w:rFonts w:ascii="Verdana" w:eastAsia="Verdana" w:hAnsi="Verdana" w:cs="Verdana"/>
          <w:sz w:val="20"/>
          <w:szCs w:val="20"/>
        </w:rPr>
        <w:t xml:space="preserve">para </w:t>
      </w:r>
      <w:r w:rsidR="1C2A357A" w:rsidRPr="770B6DAF">
        <w:rPr>
          <w:rFonts w:ascii="Verdana" w:eastAsia="Verdana" w:hAnsi="Verdana" w:cs="Verdana"/>
          <w:b/>
          <w:bCs/>
          <w:sz w:val="20"/>
          <w:szCs w:val="20"/>
        </w:rPr>
        <w:t>Bimbo.</w:t>
      </w:r>
      <w:r w:rsidR="0E995189" w:rsidRPr="770B6DAF">
        <w:rPr>
          <w:rFonts w:ascii="Verdana" w:eastAsia="Verdana" w:hAnsi="Verdana" w:cs="Verdana"/>
          <w:sz w:val="20"/>
          <w:szCs w:val="20"/>
        </w:rPr>
        <w:t xml:space="preserve"> </w:t>
      </w:r>
    </w:p>
    <w:p w14:paraId="6363A9B3" w14:textId="6CDF1D36" w:rsidR="1D8AAE3E" w:rsidRDefault="1D8AAE3E" w:rsidP="770B6DAF">
      <w:pPr>
        <w:spacing w:before="240" w:after="24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770B6DAF">
        <w:rPr>
          <w:rFonts w:ascii="Verdana" w:eastAsia="Verdana" w:hAnsi="Verdana" w:cs="Verdana"/>
          <w:sz w:val="20"/>
          <w:szCs w:val="20"/>
        </w:rPr>
        <w:t>Este año, los premios Best!N Food celebran su 25 aniversario poniendo en valor los mejores trabajos en comunicación y marketing. Además, el resto del palmarés de esta edición</w:t>
      </w:r>
      <w:r w:rsidR="51D9A042" w:rsidRPr="770B6DAF">
        <w:rPr>
          <w:rFonts w:ascii="Verdana" w:eastAsia="Verdana" w:hAnsi="Verdana" w:cs="Verdana"/>
          <w:sz w:val="20"/>
          <w:szCs w:val="20"/>
        </w:rPr>
        <w:t xml:space="preserve">, </w:t>
      </w:r>
      <w:r w:rsidRPr="770B6DAF">
        <w:rPr>
          <w:rFonts w:ascii="Verdana" w:eastAsia="Verdana" w:hAnsi="Verdana" w:cs="Verdana"/>
          <w:sz w:val="20"/>
          <w:szCs w:val="20"/>
        </w:rPr>
        <w:t>que ha alcanzado un récord de 400 inscripciones</w:t>
      </w:r>
      <w:r w:rsidR="047272BF" w:rsidRPr="770B6DAF">
        <w:rPr>
          <w:rFonts w:ascii="Verdana" w:eastAsia="Verdana" w:hAnsi="Verdana" w:cs="Verdana"/>
          <w:sz w:val="20"/>
          <w:szCs w:val="20"/>
        </w:rPr>
        <w:t>,</w:t>
      </w:r>
      <w:r w:rsidRPr="770B6DAF">
        <w:rPr>
          <w:rFonts w:ascii="Verdana" w:eastAsia="Verdana" w:hAnsi="Verdana" w:cs="Verdana"/>
          <w:sz w:val="20"/>
          <w:szCs w:val="20"/>
        </w:rPr>
        <w:t xml:space="preserve"> recogió sus galardones. </w:t>
      </w:r>
      <w:r w:rsidR="01325FD3" w:rsidRPr="770B6DAF">
        <w:rPr>
          <w:rFonts w:ascii="Verdana" w:eastAsia="Verdana" w:hAnsi="Verdana" w:cs="Verdana"/>
          <w:sz w:val="20"/>
          <w:szCs w:val="20"/>
        </w:rPr>
        <w:t xml:space="preserve">Además, </w:t>
      </w:r>
      <w:r w:rsidR="01325FD3" w:rsidRPr="770B6DAF">
        <w:rPr>
          <w:rFonts w:ascii="Verdana" w:eastAsia="Verdana" w:hAnsi="Verdana" w:cs="Verdana"/>
          <w:b/>
          <w:bCs/>
          <w:sz w:val="20"/>
          <w:szCs w:val="20"/>
        </w:rPr>
        <w:t>Mahou San Miguel</w:t>
      </w:r>
      <w:r w:rsidR="01325FD3" w:rsidRPr="770B6DAF">
        <w:rPr>
          <w:rFonts w:ascii="Verdana" w:eastAsia="Verdana" w:hAnsi="Verdana" w:cs="Verdana"/>
          <w:sz w:val="20"/>
          <w:szCs w:val="20"/>
        </w:rPr>
        <w:t xml:space="preserve"> recibió el premio a </w:t>
      </w:r>
      <w:r w:rsidR="01325FD3" w:rsidRPr="770B6DAF">
        <w:rPr>
          <w:rFonts w:ascii="Verdana" w:eastAsia="Verdana" w:hAnsi="Verdana" w:cs="Verdana"/>
          <w:b/>
          <w:bCs/>
          <w:sz w:val="20"/>
          <w:szCs w:val="20"/>
        </w:rPr>
        <w:t>Best Advertiser</w:t>
      </w:r>
      <w:r w:rsidR="01325FD3" w:rsidRPr="770B6DAF">
        <w:rPr>
          <w:rFonts w:ascii="Verdana" w:eastAsia="Verdana" w:hAnsi="Verdana" w:cs="Verdana"/>
          <w:sz w:val="20"/>
          <w:szCs w:val="20"/>
        </w:rPr>
        <w:t xml:space="preserve"> y e</w:t>
      </w:r>
      <w:r w:rsidRPr="770B6DAF">
        <w:rPr>
          <w:rFonts w:ascii="Verdana" w:eastAsia="Verdana" w:hAnsi="Verdana" w:cs="Verdana"/>
          <w:sz w:val="20"/>
          <w:szCs w:val="20"/>
        </w:rPr>
        <w:t xml:space="preserve">l </w:t>
      </w:r>
      <w:r w:rsidRPr="770B6DAF">
        <w:rPr>
          <w:rFonts w:ascii="Verdana" w:eastAsia="Verdana" w:hAnsi="Verdana" w:cs="Verdana"/>
          <w:b/>
          <w:bCs/>
          <w:sz w:val="20"/>
          <w:szCs w:val="20"/>
        </w:rPr>
        <w:t>Gran Premio al CEO</w:t>
      </w:r>
      <w:r w:rsidRPr="770B6DAF">
        <w:rPr>
          <w:rFonts w:ascii="Verdana" w:eastAsia="Verdana" w:hAnsi="Verdana" w:cs="Verdana"/>
          <w:sz w:val="20"/>
          <w:szCs w:val="20"/>
        </w:rPr>
        <w:t xml:space="preserve"> recayó en </w:t>
      </w:r>
      <w:r w:rsidR="38A12920" w:rsidRPr="770B6DAF">
        <w:rPr>
          <w:rFonts w:ascii="Verdana" w:eastAsia="Verdana" w:hAnsi="Verdana" w:cs="Verdana"/>
          <w:b/>
          <w:bCs/>
          <w:sz w:val="20"/>
          <w:szCs w:val="20"/>
        </w:rPr>
        <w:t>Rafael Fuertes</w:t>
      </w:r>
      <w:r w:rsidR="38A12920" w:rsidRPr="770B6DAF">
        <w:rPr>
          <w:rFonts w:ascii="Verdana" w:eastAsia="Verdana" w:hAnsi="Verdana" w:cs="Verdana"/>
          <w:sz w:val="20"/>
          <w:szCs w:val="20"/>
        </w:rPr>
        <w:t xml:space="preserve">, director general de </w:t>
      </w:r>
      <w:r w:rsidR="38A12920" w:rsidRPr="770B6DAF">
        <w:rPr>
          <w:rFonts w:ascii="Verdana" w:eastAsia="Verdana" w:hAnsi="Verdana" w:cs="Verdana"/>
          <w:b/>
          <w:bCs/>
          <w:sz w:val="20"/>
          <w:szCs w:val="20"/>
        </w:rPr>
        <w:t>ELPOZO Alimentación</w:t>
      </w:r>
      <w:r w:rsidRPr="770B6DAF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00FD3EF4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FD3EF4" w:rsidRPr="00FD3EF4">
        <w:rPr>
          <w:rFonts w:ascii="Verdana" w:eastAsia="Verdana" w:hAnsi="Verdana" w:cs="Verdana"/>
          <w:b/>
          <w:bCs/>
          <w:sz w:val="20"/>
          <w:szCs w:val="20"/>
        </w:rPr>
        <w:t xml:space="preserve">Por su parte Grupo Bimbo recibió el premio a la excelencia en Marketing. </w:t>
      </w:r>
    </w:p>
    <w:p w14:paraId="35640A5F" w14:textId="02899AD1" w:rsidR="00B34151" w:rsidRPr="00B34151" w:rsidRDefault="00B34151" w:rsidP="770B6DAF">
      <w:pPr>
        <w:spacing w:before="240" w:after="24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770B6DAF">
        <w:rPr>
          <w:rFonts w:ascii="Verdana" w:eastAsia="Verdana" w:hAnsi="Verdana" w:cs="Verdana"/>
          <w:b/>
          <w:bCs/>
          <w:sz w:val="20"/>
          <w:szCs w:val="20"/>
        </w:rPr>
        <w:t>Los grandes premios</w:t>
      </w:r>
      <w:r w:rsidR="004E7FFA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 2026</w:t>
      </w:r>
    </w:p>
    <w:p w14:paraId="598FDA44" w14:textId="5461A74A" w:rsidR="7CD2505F" w:rsidRDefault="00B34151" w:rsidP="67E2B339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770B6DAF">
        <w:rPr>
          <w:rFonts w:ascii="Verdana" w:eastAsia="Verdana" w:hAnsi="Verdana" w:cs="Verdana"/>
          <w:sz w:val="20"/>
          <w:szCs w:val="20"/>
        </w:rPr>
        <w:t xml:space="preserve">La campaña </w:t>
      </w:r>
      <w:r w:rsidR="7BA8FF69" w:rsidRPr="770B6DAF">
        <w:rPr>
          <w:rFonts w:ascii="Verdana" w:eastAsia="Verdana" w:hAnsi="Verdana" w:cs="Verdana"/>
          <w:b/>
          <w:bCs/>
          <w:sz w:val="20"/>
          <w:szCs w:val="20"/>
        </w:rPr>
        <w:t>“</w:t>
      </w:r>
      <w:r w:rsidR="7CD2505F" w:rsidRPr="770B6DAF">
        <w:rPr>
          <w:rFonts w:ascii="Verdana" w:eastAsia="Verdana" w:hAnsi="Verdana" w:cs="Verdana"/>
          <w:b/>
          <w:bCs/>
          <w:sz w:val="20"/>
          <w:szCs w:val="20"/>
        </w:rPr>
        <w:t>La Cruz del Campo</w:t>
      </w:r>
      <w:r w:rsidR="499E7993" w:rsidRPr="770B6DAF">
        <w:rPr>
          <w:rFonts w:ascii="Verdana" w:eastAsia="Verdana" w:hAnsi="Verdana" w:cs="Verdana"/>
          <w:b/>
          <w:bCs/>
          <w:sz w:val="20"/>
          <w:szCs w:val="20"/>
        </w:rPr>
        <w:t>”</w:t>
      </w:r>
      <w:r w:rsidR="7CD2505F" w:rsidRPr="770B6DAF">
        <w:rPr>
          <w:rFonts w:ascii="Verdana" w:eastAsia="Verdana" w:hAnsi="Verdana" w:cs="Verdana"/>
          <w:sz w:val="20"/>
          <w:szCs w:val="20"/>
        </w:rPr>
        <w:t xml:space="preserve">, desarrollada para </w:t>
      </w:r>
      <w:r w:rsidR="7CD2505F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Cruzcampo </w:t>
      </w:r>
      <w:r w:rsidR="7CD2505F" w:rsidRPr="770B6DAF">
        <w:rPr>
          <w:rFonts w:ascii="Verdana" w:eastAsia="Verdana" w:hAnsi="Verdana" w:cs="Verdana"/>
          <w:sz w:val="20"/>
          <w:szCs w:val="20"/>
        </w:rPr>
        <w:t xml:space="preserve">por </w:t>
      </w:r>
      <w:r w:rsidR="7CD2505F" w:rsidRPr="770B6DAF">
        <w:rPr>
          <w:rFonts w:ascii="Verdana" w:eastAsia="Verdana" w:hAnsi="Verdana" w:cs="Verdana"/>
          <w:i/>
          <w:iCs/>
          <w:sz w:val="20"/>
          <w:szCs w:val="20"/>
        </w:rPr>
        <w:t>Ogilvy, Dentsu StoryLab, Dentsu X y NTeam</w:t>
      </w:r>
      <w:r w:rsidR="7CD2505F" w:rsidRPr="770B6DAF">
        <w:rPr>
          <w:rFonts w:ascii="Verdana" w:eastAsia="Verdana" w:hAnsi="Verdana" w:cs="Verdana"/>
          <w:sz w:val="20"/>
          <w:szCs w:val="20"/>
        </w:rPr>
        <w:t xml:space="preserve">, </w:t>
      </w:r>
      <w:r w:rsidR="7CD2505F" w:rsidRPr="770B6DAF">
        <w:rPr>
          <w:rFonts w:ascii="Verdana" w:eastAsia="Verdana" w:hAnsi="Verdana" w:cs="Verdana"/>
          <w:b/>
          <w:bCs/>
          <w:sz w:val="20"/>
          <w:szCs w:val="20"/>
        </w:rPr>
        <w:t>destaca por su capacidad para reinterpretar el legado de marca desde una mirada actual</w:t>
      </w:r>
      <w:r w:rsidR="7CD2505F" w:rsidRPr="770B6DAF">
        <w:rPr>
          <w:rFonts w:ascii="Verdana" w:eastAsia="Verdana" w:hAnsi="Verdana" w:cs="Verdana"/>
          <w:sz w:val="20"/>
          <w:szCs w:val="20"/>
        </w:rPr>
        <w:t>, conectando con nuevas generaciones sin perder autenticidad.</w:t>
      </w:r>
    </w:p>
    <w:p w14:paraId="15C7AD25" w14:textId="3CA4EF67" w:rsidR="006D61C1" w:rsidRDefault="006D61C1" w:rsidP="006D61C1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1E811AE9" wp14:editId="38A337B1">
            <wp:extent cx="3974471" cy="2649647"/>
            <wp:effectExtent l="0" t="0" r="635" b="5080"/>
            <wp:docPr id="3329799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79983" name="Imagen 3329799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619" cy="26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F6E5" w14:textId="181B2414" w:rsidR="7CD2505F" w:rsidRDefault="7CD2505F" w:rsidP="67E2B339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67E2B339">
        <w:rPr>
          <w:rFonts w:ascii="Verdana" w:eastAsia="Verdana" w:hAnsi="Verdana" w:cs="Verdana"/>
          <w:sz w:val="20"/>
          <w:szCs w:val="20"/>
        </w:rPr>
        <w:t xml:space="preserve">Por </w:t>
      </w:r>
      <w:r w:rsidR="66EC3FE0" w:rsidRPr="67E2B339">
        <w:rPr>
          <w:rFonts w:ascii="Verdana" w:eastAsia="Verdana" w:hAnsi="Verdana" w:cs="Verdana"/>
          <w:sz w:val="20"/>
          <w:szCs w:val="20"/>
        </w:rPr>
        <w:t>otra</w:t>
      </w:r>
      <w:r w:rsidRPr="67E2B339">
        <w:rPr>
          <w:rFonts w:ascii="Verdana" w:eastAsia="Verdana" w:hAnsi="Verdana" w:cs="Verdana"/>
          <w:sz w:val="20"/>
          <w:szCs w:val="20"/>
        </w:rPr>
        <w:t xml:space="preserve"> parte, </w:t>
      </w:r>
      <w:r w:rsidR="3E94E00F" w:rsidRPr="67E2B339">
        <w:rPr>
          <w:rFonts w:ascii="Verdana" w:eastAsia="Verdana" w:hAnsi="Verdana" w:cs="Verdana"/>
          <w:b/>
          <w:bCs/>
          <w:sz w:val="20"/>
          <w:szCs w:val="20"/>
        </w:rPr>
        <w:t>“</w:t>
      </w:r>
      <w:r w:rsidRPr="67E2B339">
        <w:rPr>
          <w:rFonts w:ascii="Verdana" w:eastAsia="Verdana" w:hAnsi="Verdana" w:cs="Verdana"/>
          <w:b/>
          <w:bCs/>
          <w:sz w:val="20"/>
          <w:szCs w:val="20"/>
        </w:rPr>
        <w:t>El complemento perfecto</w:t>
      </w:r>
      <w:r w:rsidR="3CD5E388" w:rsidRPr="67E2B339">
        <w:rPr>
          <w:rFonts w:ascii="Verdana" w:eastAsia="Verdana" w:hAnsi="Verdana" w:cs="Verdana"/>
          <w:b/>
          <w:bCs/>
          <w:sz w:val="20"/>
          <w:szCs w:val="20"/>
        </w:rPr>
        <w:t>”</w:t>
      </w:r>
      <w:r w:rsidRPr="67E2B339">
        <w:rPr>
          <w:rFonts w:ascii="Verdana" w:eastAsia="Verdana" w:hAnsi="Verdana" w:cs="Verdana"/>
          <w:sz w:val="20"/>
          <w:szCs w:val="20"/>
        </w:rPr>
        <w:t xml:space="preserve">, de </w:t>
      </w:r>
      <w:r w:rsidRPr="67E2B339">
        <w:rPr>
          <w:rFonts w:ascii="Verdana" w:eastAsia="Verdana" w:hAnsi="Verdana" w:cs="Verdana"/>
          <w:i/>
          <w:iCs/>
          <w:sz w:val="20"/>
          <w:szCs w:val="20"/>
        </w:rPr>
        <w:t>CYW, AcentoenlaCé y NFMedia</w:t>
      </w:r>
      <w:r w:rsidRPr="67E2B339">
        <w:rPr>
          <w:rFonts w:ascii="Verdana" w:eastAsia="Verdana" w:hAnsi="Verdana" w:cs="Verdana"/>
          <w:sz w:val="20"/>
          <w:szCs w:val="20"/>
        </w:rPr>
        <w:t xml:space="preserve"> para </w:t>
      </w:r>
      <w:r w:rsidRPr="67E2B339">
        <w:rPr>
          <w:rFonts w:ascii="Verdana" w:eastAsia="Verdana" w:hAnsi="Verdana" w:cs="Verdana"/>
          <w:b/>
          <w:bCs/>
          <w:sz w:val="20"/>
          <w:szCs w:val="20"/>
        </w:rPr>
        <w:t>Aceites de Oliva de España</w:t>
      </w:r>
      <w:r w:rsidRPr="67E2B339">
        <w:rPr>
          <w:rFonts w:ascii="Verdana" w:eastAsia="Verdana" w:hAnsi="Verdana" w:cs="Verdana"/>
          <w:sz w:val="20"/>
          <w:szCs w:val="20"/>
        </w:rPr>
        <w:t xml:space="preserve">, demuestra cómo </w:t>
      </w:r>
      <w:r w:rsidRPr="67E2B339">
        <w:rPr>
          <w:rFonts w:ascii="Verdana" w:eastAsia="Verdana" w:hAnsi="Verdana" w:cs="Verdana"/>
          <w:b/>
          <w:bCs/>
          <w:sz w:val="20"/>
          <w:szCs w:val="20"/>
        </w:rPr>
        <w:t>una categoría tradicional puede reinventarse a través de un enfoque creativo</w:t>
      </w:r>
      <w:r w:rsidRPr="67E2B339">
        <w:rPr>
          <w:rFonts w:ascii="Verdana" w:eastAsia="Verdana" w:hAnsi="Verdana" w:cs="Verdana"/>
          <w:sz w:val="20"/>
          <w:szCs w:val="20"/>
        </w:rPr>
        <w:t xml:space="preserve"> capaz de resignificar el producto en la vida cotidiana del consumidor.</w:t>
      </w:r>
    </w:p>
    <w:p w14:paraId="77A17E25" w14:textId="5ADD3E1E" w:rsidR="00522871" w:rsidRDefault="00522871" w:rsidP="00522871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lastRenderedPageBreak/>
        <w:drawing>
          <wp:inline distT="0" distB="0" distL="0" distR="0" wp14:anchorId="74A4F8E2" wp14:editId="64887DF4">
            <wp:extent cx="4229100" cy="2819400"/>
            <wp:effectExtent l="0" t="0" r="0" b="0"/>
            <wp:docPr id="148701508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15085" name="Imagen 14870150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E606" w14:textId="77777777" w:rsidR="006D61C1" w:rsidRDefault="006D61C1" w:rsidP="00851A19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</w:p>
    <w:p w14:paraId="1529341D" w14:textId="227BCF7E" w:rsidR="7CD2505F" w:rsidRDefault="00B34151" w:rsidP="67E2B339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En esta edición de los </w:t>
      </w:r>
      <w:proofErr w:type="spellStart"/>
      <w:r>
        <w:rPr>
          <w:rFonts w:ascii="Verdana" w:eastAsia="Verdana" w:hAnsi="Verdana" w:cs="Verdana"/>
          <w:sz w:val="20"/>
          <w:szCs w:val="20"/>
        </w:rPr>
        <w:t>Best!n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Food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la campaña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 </w:t>
      </w:r>
      <w:r w:rsidR="5FA2281C" w:rsidRPr="67E2B339">
        <w:rPr>
          <w:rFonts w:ascii="Verdana" w:eastAsia="Verdana" w:hAnsi="Verdana" w:cs="Verdana"/>
          <w:b/>
          <w:bCs/>
          <w:sz w:val="20"/>
          <w:szCs w:val="20"/>
        </w:rPr>
        <w:t>“</w:t>
      </w:r>
      <w:r w:rsidR="7CD2505F" w:rsidRPr="67E2B339">
        <w:rPr>
          <w:rFonts w:ascii="Verdana" w:eastAsia="Verdana" w:hAnsi="Verdana" w:cs="Verdana"/>
          <w:b/>
          <w:bCs/>
          <w:sz w:val="20"/>
          <w:szCs w:val="20"/>
        </w:rPr>
        <w:t>Cuarta Catalana</w:t>
      </w:r>
      <w:r w:rsidR="44BEE66D" w:rsidRPr="67E2B339">
        <w:rPr>
          <w:rFonts w:ascii="Verdana" w:eastAsia="Verdana" w:hAnsi="Verdana" w:cs="Verdana"/>
          <w:b/>
          <w:bCs/>
          <w:sz w:val="20"/>
          <w:szCs w:val="20"/>
        </w:rPr>
        <w:t>”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, ideada por </w:t>
      </w:r>
      <w:r w:rsidR="7CD2505F" w:rsidRPr="67E2B339">
        <w:rPr>
          <w:rFonts w:ascii="Verdana" w:eastAsia="Verdana" w:hAnsi="Verdana" w:cs="Verdana"/>
          <w:i/>
          <w:iCs/>
          <w:sz w:val="20"/>
          <w:szCs w:val="20"/>
        </w:rPr>
        <w:t>Fuego Camina Conmigo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 para </w:t>
      </w:r>
      <w:r w:rsidR="7CD2505F" w:rsidRPr="67E2B339">
        <w:rPr>
          <w:rFonts w:ascii="Verdana" w:eastAsia="Verdana" w:hAnsi="Verdana" w:cs="Verdana"/>
          <w:b/>
          <w:bCs/>
          <w:sz w:val="20"/>
          <w:szCs w:val="20"/>
        </w:rPr>
        <w:t>Jumpers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, </w:t>
      </w:r>
      <w:r w:rsidR="7CD2505F" w:rsidRPr="67E2B339">
        <w:rPr>
          <w:rFonts w:ascii="Verdana" w:eastAsia="Verdana" w:hAnsi="Verdana" w:cs="Verdana"/>
          <w:b/>
          <w:bCs/>
          <w:sz w:val="20"/>
          <w:szCs w:val="20"/>
        </w:rPr>
        <w:t>convierte el territorio cultural en una herramienta estratégica</w:t>
      </w:r>
      <w:r w:rsidR="7CD2505F" w:rsidRPr="67E2B339">
        <w:rPr>
          <w:rFonts w:ascii="Verdana" w:eastAsia="Verdana" w:hAnsi="Verdana" w:cs="Verdana"/>
          <w:sz w:val="20"/>
          <w:szCs w:val="20"/>
        </w:rPr>
        <w:t>, generando conversación y afinidad desde códigos propios y reconocibles.</w:t>
      </w:r>
    </w:p>
    <w:p w14:paraId="715235C8" w14:textId="725F027F" w:rsidR="00851A19" w:rsidRDefault="00851A19" w:rsidP="00522871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41EFBF7E" wp14:editId="689C99B7">
            <wp:extent cx="4229100" cy="2819400"/>
            <wp:effectExtent l="0" t="0" r="0" b="0"/>
            <wp:docPr id="12815291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9193" name="Imagen 12815291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8E82" w14:textId="48AA318B" w:rsidR="40C873E4" w:rsidRDefault="40C873E4" w:rsidP="67E2B339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67E2B339">
        <w:rPr>
          <w:rFonts w:ascii="Verdana" w:eastAsia="Verdana" w:hAnsi="Verdana" w:cs="Verdana"/>
          <w:sz w:val="20"/>
          <w:szCs w:val="20"/>
        </w:rPr>
        <w:t>Finalmente, se c</w:t>
      </w:r>
      <w:r w:rsidR="7CD2505F" w:rsidRPr="67E2B339">
        <w:rPr>
          <w:rFonts w:ascii="Verdana" w:eastAsia="Verdana" w:hAnsi="Verdana" w:cs="Verdana"/>
          <w:sz w:val="20"/>
          <w:szCs w:val="20"/>
        </w:rPr>
        <w:t>ompleta</w:t>
      </w:r>
      <w:r w:rsidR="00B34151">
        <w:rPr>
          <w:rFonts w:ascii="Verdana" w:eastAsia="Verdana" w:hAnsi="Verdana" w:cs="Verdana"/>
          <w:sz w:val="20"/>
          <w:szCs w:val="20"/>
        </w:rPr>
        <w:t xml:space="preserve">n los grandes premios cona </w:t>
      </w:r>
      <w:r w:rsidR="43838FF4" w:rsidRPr="67E2B339">
        <w:rPr>
          <w:rFonts w:ascii="Verdana" w:eastAsia="Verdana" w:hAnsi="Verdana" w:cs="Verdana"/>
          <w:b/>
          <w:bCs/>
          <w:sz w:val="20"/>
          <w:szCs w:val="20"/>
        </w:rPr>
        <w:t>“</w:t>
      </w:r>
      <w:r w:rsidR="7CD2505F" w:rsidRPr="67E2B339">
        <w:rPr>
          <w:rFonts w:ascii="Verdana" w:eastAsia="Verdana" w:hAnsi="Verdana" w:cs="Verdana"/>
          <w:b/>
          <w:bCs/>
          <w:sz w:val="20"/>
          <w:szCs w:val="20"/>
        </w:rPr>
        <w:t xml:space="preserve">La Bella </w:t>
      </w:r>
      <w:proofErr w:type="spellStart"/>
      <w:r w:rsidR="7CD2505F" w:rsidRPr="67E2B339">
        <w:rPr>
          <w:rFonts w:ascii="Verdana" w:eastAsia="Verdana" w:hAnsi="Verdana" w:cs="Verdana"/>
          <w:b/>
          <w:bCs/>
          <w:sz w:val="20"/>
          <w:szCs w:val="20"/>
        </w:rPr>
        <w:t>Easo</w:t>
      </w:r>
      <w:proofErr w:type="spellEnd"/>
      <w:r w:rsidR="3F0915D9" w:rsidRPr="67E2B339">
        <w:rPr>
          <w:rFonts w:ascii="Verdana" w:eastAsia="Verdana" w:hAnsi="Verdana" w:cs="Verdana"/>
          <w:b/>
          <w:bCs/>
          <w:sz w:val="20"/>
          <w:szCs w:val="20"/>
        </w:rPr>
        <w:t>”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, desarrollada por </w:t>
      </w:r>
      <w:proofErr w:type="spellStart"/>
      <w:r w:rsidR="7CD2505F" w:rsidRPr="67E2B339">
        <w:rPr>
          <w:rFonts w:ascii="Verdana" w:eastAsia="Verdana" w:hAnsi="Verdana" w:cs="Verdana"/>
          <w:i/>
          <w:iCs/>
          <w:sz w:val="20"/>
          <w:szCs w:val="20"/>
        </w:rPr>
        <w:t>Supperstudio</w:t>
      </w:r>
      <w:proofErr w:type="spellEnd"/>
      <w:r w:rsidR="7CD2505F" w:rsidRPr="67E2B339">
        <w:rPr>
          <w:rFonts w:ascii="Verdana" w:eastAsia="Verdana" w:hAnsi="Verdana" w:cs="Verdana"/>
          <w:i/>
          <w:iCs/>
          <w:sz w:val="20"/>
          <w:szCs w:val="20"/>
        </w:rPr>
        <w:t xml:space="preserve"> 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para </w:t>
      </w:r>
      <w:r w:rsidR="7CD2505F" w:rsidRPr="67E2B339">
        <w:rPr>
          <w:rFonts w:ascii="Verdana" w:eastAsia="Verdana" w:hAnsi="Verdana" w:cs="Verdana"/>
          <w:b/>
          <w:bCs/>
          <w:sz w:val="20"/>
          <w:szCs w:val="20"/>
        </w:rPr>
        <w:t>Bimbo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, un proyecto que </w:t>
      </w:r>
      <w:r w:rsidR="7CD2505F" w:rsidRPr="67E2B339">
        <w:rPr>
          <w:rFonts w:ascii="Verdana" w:eastAsia="Verdana" w:hAnsi="Verdana" w:cs="Verdana"/>
          <w:b/>
          <w:bCs/>
          <w:sz w:val="20"/>
          <w:szCs w:val="20"/>
        </w:rPr>
        <w:t>pone en valor la consistencia de marca</w:t>
      </w:r>
      <w:r w:rsidR="7CD2505F" w:rsidRPr="67E2B339">
        <w:rPr>
          <w:rFonts w:ascii="Verdana" w:eastAsia="Verdana" w:hAnsi="Verdana" w:cs="Verdana"/>
          <w:sz w:val="20"/>
          <w:szCs w:val="20"/>
        </w:rPr>
        <w:t xml:space="preserve"> y el poder del diseño como elemento diferencial en un entorno cada vez más saturado.</w:t>
      </w:r>
    </w:p>
    <w:p w14:paraId="1F538B4D" w14:textId="286458A9" w:rsidR="00C15A6B" w:rsidRDefault="00C15A6B" w:rsidP="00522871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lastRenderedPageBreak/>
        <w:drawing>
          <wp:inline distT="0" distB="0" distL="0" distR="0" wp14:anchorId="2CAA1D71" wp14:editId="4C0A40AF">
            <wp:extent cx="4229100" cy="2819400"/>
            <wp:effectExtent l="0" t="0" r="0" b="0"/>
            <wp:docPr id="13051834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83493" name="Imagen 13051834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470F" w14:textId="77777777" w:rsidR="004E7FFA" w:rsidRPr="004E7FFA" w:rsidRDefault="004E7FFA" w:rsidP="770B6DAF">
      <w:pPr>
        <w:spacing w:before="240" w:after="24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770B6DAF">
        <w:rPr>
          <w:rFonts w:ascii="Verdana" w:eastAsia="Verdana" w:hAnsi="Verdana" w:cs="Verdana"/>
          <w:b/>
          <w:bCs/>
          <w:sz w:val="20"/>
          <w:szCs w:val="20"/>
        </w:rPr>
        <w:t>Mahou, ‘Best Advertiser 2025’</w:t>
      </w:r>
    </w:p>
    <w:p w14:paraId="5675BB60" w14:textId="65AD7368" w:rsidR="004E7FFA" w:rsidRDefault="47B63C42" w:rsidP="004E7FFA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770B6DAF">
        <w:rPr>
          <w:rFonts w:ascii="Verdana" w:eastAsia="Verdana" w:hAnsi="Verdana" w:cs="Verdana"/>
          <w:sz w:val="20"/>
          <w:szCs w:val="20"/>
        </w:rPr>
        <w:t xml:space="preserve">La </w:t>
      </w:r>
      <w:r w:rsidR="004E7FFA" w:rsidRPr="770B6DAF">
        <w:rPr>
          <w:rFonts w:ascii="Verdana" w:eastAsia="Verdana" w:hAnsi="Verdana" w:cs="Verdana"/>
          <w:sz w:val="20"/>
          <w:szCs w:val="20"/>
        </w:rPr>
        <w:t xml:space="preserve">edición 2026 también ha puesto en valor el papel de los anunciantes que hacen posible este tipo de propuestas. En este contexto, </w:t>
      </w:r>
      <w:r w:rsidR="004E7FFA" w:rsidRPr="770B6DAF">
        <w:rPr>
          <w:rFonts w:ascii="Verdana" w:eastAsia="Verdana" w:hAnsi="Verdana" w:cs="Verdana"/>
          <w:b/>
          <w:bCs/>
          <w:sz w:val="20"/>
          <w:szCs w:val="20"/>
        </w:rPr>
        <w:t>Grupo Mahou San Miguel ha sido reconocido como Best Advertiser,</w:t>
      </w:r>
      <w:r w:rsidR="004E7FFA" w:rsidRPr="770B6DAF">
        <w:rPr>
          <w:rFonts w:ascii="Verdana" w:eastAsia="Verdana" w:hAnsi="Verdana" w:cs="Verdana"/>
          <w:sz w:val="20"/>
          <w:szCs w:val="20"/>
        </w:rPr>
        <w:t xml:space="preserve"> destacando por su capacidad para impulsar modelos de marca que trascienden la comunicación y se integran en la experiencia del consumidor.</w:t>
      </w:r>
    </w:p>
    <w:p w14:paraId="320B96A7" w14:textId="0EFF9A53" w:rsidR="004E7FFA" w:rsidRDefault="004E7FFA" w:rsidP="67E2B339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3BFA0065">
        <w:rPr>
          <w:rFonts w:ascii="Verdana" w:eastAsia="Verdana" w:hAnsi="Verdana" w:cs="Verdana"/>
          <w:sz w:val="20"/>
          <w:szCs w:val="20"/>
        </w:rPr>
        <w:t xml:space="preserve">Su enfoque, basado en la construcción de ecosistemas de marca y en una </w:t>
      </w:r>
      <w:r w:rsidRPr="00C93B87">
        <w:rPr>
          <w:rFonts w:ascii="Verdana" w:eastAsia="Verdana" w:hAnsi="Verdana" w:cs="Verdana"/>
          <w:b/>
          <w:bCs/>
          <w:sz w:val="20"/>
          <w:szCs w:val="20"/>
        </w:rPr>
        <w:t>p</w:t>
      </w:r>
      <w:r w:rsidRPr="3BFA0065">
        <w:rPr>
          <w:rFonts w:ascii="Verdana" w:eastAsia="Verdana" w:hAnsi="Verdana" w:cs="Verdana"/>
          <w:b/>
          <w:bCs/>
          <w:sz w:val="20"/>
          <w:szCs w:val="20"/>
        </w:rPr>
        <w:t>resencia activa en territorios culturales y sociales</w:t>
      </w:r>
      <w:r w:rsidRPr="3BFA0065">
        <w:rPr>
          <w:rFonts w:ascii="Verdana" w:eastAsia="Verdana" w:hAnsi="Verdana" w:cs="Verdana"/>
          <w:sz w:val="20"/>
          <w:szCs w:val="20"/>
        </w:rPr>
        <w:t>, refleja una forma de entender el marketing alineada con las tendencias que marcan estos Grandes Premios: relevancia, conexión y capacidad de generar valor más allá del producto</w:t>
      </w:r>
      <w:r w:rsidR="00C93B87">
        <w:rPr>
          <w:rFonts w:ascii="Verdana" w:eastAsia="Verdana" w:hAnsi="Verdana" w:cs="Verdana"/>
          <w:sz w:val="20"/>
          <w:szCs w:val="20"/>
        </w:rPr>
        <w:t>.</w:t>
      </w:r>
    </w:p>
    <w:p w14:paraId="0298A82A" w14:textId="7B7DBC72" w:rsidR="004A4BFE" w:rsidRPr="004E7FFA" w:rsidRDefault="004A4BFE" w:rsidP="004A4BFE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noProof/>
          <w:color w:val="000000" w:themeColor="text1"/>
          <w:sz w:val="40"/>
          <w:szCs w:val="40"/>
        </w:rPr>
        <w:drawing>
          <wp:inline distT="0" distB="0" distL="0" distR="0" wp14:anchorId="21B34C57" wp14:editId="6ADC8125">
            <wp:extent cx="4617267" cy="3078179"/>
            <wp:effectExtent l="0" t="0" r="5715" b="0"/>
            <wp:docPr id="6823262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26206" name="Imagen 6823262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90" cy="30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F6BC" w14:textId="7A43B8DA" w:rsidR="008102B8" w:rsidRDefault="00505A02" w:rsidP="770B6DAF">
      <w:pPr>
        <w:spacing w:before="240" w:after="24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 xml:space="preserve">Fuego Camina Conmigo, agencia del año en los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Best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proofErr w:type="spellStart"/>
      <w:r w:rsidR="00421FAE">
        <w:rPr>
          <w:rFonts w:ascii="Verdana" w:eastAsia="Verdana" w:hAnsi="Verdana" w:cs="Verdana"/>
          <w:b/>
          <w:bCs/>
          <w:sz w:val="20"/>
          <w:szCs w:val="20"/>
        </w:rPr>
        <w:t>Awards</w:t>
      </w:r>
      <w:proofErr w:type="spellEnd"/>
    </w:p>
    <w:p w14:paraId="39722404" w14:textId="4C65A160" w:rsidR="008102B8" w:rsidRPr="00FD3EF4" w:rsidRDefault="00421FAE" w:rsidP="770B6DAF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00421FAE">
        <w:rPr>
          <w:rFonts w:ascii="Verdana" w:eastAsia="Verdana" w:hAnsi="Verdana" w:cs="Verdana"/>
          <w:sz w:val="20"/>
          <w:szCs w:val="20"/>
        </w:rPr>
        <w:t>La agencia consiguió llevarse el gran p</w:t>
      </w:r>
      <w:r>
        <w:rPr>
          <w:rFonts w:ascii="Verdana" w:eastAsia="Verdana" w:hAnsi="Verdana" w:cs="Verdana"/>
          <w:sz w:val="20"/>
          <w:szCs w:val="20"/>
        </w:rPr>
        <w:t>r</w:t>
      </w:r>
      <w:r w:rsidRPr="00421FAE">
        <w:rPr>
          <w:rFonts w:ascii="Verdana" w:eastAsia="Verdana" w:hAnsi="Verdana" w:cs="Verdana"/>
          <w:sz w:val="20"/>
          <w:szCs w:val="20"/>
        </w:rPr>
        <w:t>emio de las agencias</w:t>
      </w:r>
      <w:r>
        <w:rPr>
          <w:rFonts w:ascii="Verdana" w:eastAsia="Verdana" w:hAnsi="Verdana" w:cs="Verdana"/>
          <w:sz w:val="20"/>
          <w:szCs w:val="20"/>
        </w:rPr>
        <w:t>, por su éxito durante la gala</w:t>
      </w:r>
      <w:r w:rsidR="00237215">
        <w:rPr>
          <w:rFonts w:ascii="Verdana" w:eastAsia="Verdana" w:hAnsi="Verdana" w:cs="Verdana"/>
          <w:sz w:val="20"/>
          <w:szCs w:val="20"/>
        </w:rPr>
        <w:t>. Entre las campañas de la agencia que fueron p</w:t>
      </w:r>
      <w:r w:rsidR="00123B51">
        <w:rPr>
          <w:rFonts w:ascii="Verdana" w:eastAsia="Verdana" w:hAnsi="Verdana" w:cs="Verdana"/>
          <w:sz w:val="20"/>
          <w:szCs w:val="20"/>
        </w:rPr>
        <w:t>r</w:t>
      </w:r>
      <w:r w:rsidR="00237215">
        <w:rPr>
          <w:rFonts w:ascii="Verdana" w:eastAsia="Verdana" w:hAnsi="Verdana" w:cs="Verdana"/>
          <w:sz w:val="20"/>
          <w:szCs w:val="20"/>
        </w:rPr>
        <w:t xml:space="preserve">emiadas han destacado: </w:t>
      </w:r>
      <w:r w:rsidR="00123B51" w:rsidRPr="67E2B339">
        <w:rPr>
          <w:rFonts w:ascii="Verdana" w:eastAsia="Verdana" w:hAnsi="Verdana" w:cs="Verdana"/>
          <w:b/>
          <w:bCs/>
          <w:sz w:val="20"/>
          <w:szCs w:val="20"/>
        </w:rPr>
        <w:t>“Cuarta Catalana”</w:t>
      </w:r>
      <w:r w:rsidR="00FD3EF4">
        <w:rPr>
          <w:rFonts w:ascii="Verdana" w:eastAsia="Verdana" w:hAnsi="Verdana" w:cs="Verdana"/>
          <w:sz w:val="20"/>
          <w:szCs w:val="20"/>
        </w:rPr>
        <w:t xml:space="preserve"> para Jumpers o “Modo Burrito” para Taco Bell. </w:t>
      </w:r>
    </w:p>
    <w:p w14:paraId="3C526A33" w14:textId="05F23F46" w:rsidR="00B34151" w:rsidRDefault="00B34151" w:rsidP="770B6DAF">
      <w:pPr>
        <w:spacing w:before="240" w:after="24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770B6DAF">
        <w:rPr>
          <w:rFonts w:ascii="Verdana" w:eastAsia="Verdana" w:hAnsi="Verdana" w:cs="Verdana"/>
          <w:b/>
          <w:bCs/>
          <w:sz w:val="20"/>
          <w:szCs w:val="20"/>
        </w:rPr>
        <w:t>Una edición de récord</w:t>
      </w:r>
    </w:p>
    <w:p w14:paraId="4E9FD067" w14:textId="638BDE01" w:rsidR="00B34151" w:rsidRPr="004E7FFA" w:rsidRDefault="004E7FFA" w:rsidP="67E2B339">
      <w:pPr>
        <w:spacing w:before="240" w:after="240"/>
        <w:jc w:val="both"/>
        <w:rPr>
          <w:rFonts w:ascii="Verdana" w:eastAsia="Verdana" w:hAnsi="Verdana" w:cs="Verdana"/>
          <w:b/>
          <w:bCs/>
          <w:color w:val="EE0000"/>
          <w:sz w:val="20"/>
          <w:szCs w:val="20"/>
        </w:rPr>
      </w:pPr>
      <w:r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Este año se han presentado </w:t>
      </w:r>
      <w:r w:rsidR="0B0372B1"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más de 400 </w:t>
      </w:r>
      <w:r w:rsidRPr="770B6DAF">
        <w:rPr>
          <w:rFonts w:ascii="Verdana" w:eastAsia="Verdana" w:hAnsi="Verdana" w:cs="Verdana"/>
          <w:b/>
          <w:bCs/>
          <w:sz w:val="20"/>
          <w:szCs w:val="20"/>
        </w:rPr>
        <w:t xml:space="preserve">candidaturas, de las cuales </w:t>
      </w:r>
      <w:hyperlink r:id="rId14">
        <w:r w:rsidR="17CDFAB7" w:rsidRPr="770B6DAF">
          <w:rPr>
            <w:rStyle w:val="Hipervnculo"/>
            <w:rFonts w:ascii="Verdana" w:eastAsia="Verdana" w:hAnsi="Verdana" w:cs="Verdana"/>
            <w:b/>
            <w:bCs/>
            <w:sz w:val="20"/>
            <w:szCs w:val="20"/>
          </w:rPr>
          <w:t xml:space="preserve">87 </w:t>
        </w:r>
        <w:r w:rsidRPr="770B6DAF">
          <w:rPr>
            <w:rStyle w:val="Hipervnculo"/>
            <w:rFonts w:ascii="Verdana" w:eastAsia="Verdana" w:hAnsi="Verdana" w:cs="Verdana"/>
            <w:b/>
            <w:bCs/>
            <w:sz w:val="20"/>
            <w:szCs w:val="20"/>
          </w:rPr>
          <w:t>han resultado premiadas</w:t>
        </w:r>
        <w:r w:rsidR="77D72057" w:rsidRPr="770B6DAF">
          <w:rPr>
            <w:rStyle w:val="Hipervnculo"/>
            <w:rFonts w:ascii="Verdana" w:eastAsia="Verdana" w:hAnsi="Verdana" w:cs="Verdana"/>
            <w:b/>
            <w:bCs/>
            <w:sz w:val="20"/>
            <w:szCs w:val="20"/>
          </w:rPr>
          <w:t>.</w:t>
        </w:r>
      </w:hyperlink>
      <w:r w:rsidRPr="770B6DAF">
        <w:rPr>
          <w:rFonts w:ascii="Verdana" w:eastAsia="Verdana" w:hAnsi="Verdana" w:cs="Verdana"/>
          <w:b/>
          <w:bCs/>
          <w:color w:val="EE0000"/>
          <w:sz w:val="20"/>
          <w:szCs w:val="20"/>
        </w:rPr>
        <w:t xml:space="preserve"> </w:t>
      </w:r>
      <w:r w:rsidRPr="770B6DAF">
        <w:rPr>
          <w:rFonts w:ascii="Verdana" w:eastAsia="Verdana" w:hAnsi="Verdana" w:cs="Verdana"/>
          <w:sz w:val="20"/>
          <w:szCs w:val="20"/>
        </w:rPr>
        <w:t xml:space="preserve">Para la organización de estos premios, las ideas premiadas este año comparten un mismo denominador común: </w:t>
      </w:r>
      <w:r w:rsidRPr="770B6DAF">
        <w:rPr>
          <w:rFonts w:ascii="Verdana" w:eastAsia="Verdana" w:hAnsi="Verdana" w:cs="Verdana"/>
          <w:b/>
          <w:bCs/>
          <w:sz w:val="20"/>
          <w:szCs w:val="20"/>
        </w:rPr>
        <w:t>no se limitan a comunicar, sino que construyen significado, conectan con la cultura y aportan algo nuevo al consumidor</w:t>
      </w:r>
      <w:r w:rsidRPr="770B6DAF">
        <w:rPr>
          <w:rFonts w:ascii="Verdana" w:eastAsia="Verdana" w:hAnsi="Verdana" w:cs="Verdana"/>
          <w:sz w:val="20"/>
          <w:szCs w:val="20"/>
        </w:rPr>
        <w:t>. De ahí que se hayan convertido en referencia para profesionales del marketing, agencias y marcas.</w:t>
      </w:r>
    </w:p>
    <w:p w14:paraId="6F774019" w14:textId="3866AB1B" w:rsidR="00B34151" w:rsidRDefault="7CD2505F" w:rsidP="00B34151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 w:rsidRPr="3BFA0065">
        <w:rPr>
          <w:rFonts w:ascii="Verdana" w:eastAsia="Verdana" w:hAnsi="Verdana" w:cs="Verdana"/>
          <w:sz w:val="20"/>
          <w:szCs w:val="20"/>
        </w:rPr>
        <w:t xml:space="preserve">El jurado de los </w:t>
      </w:r>
      <w:r w:rsidRPr="3BFA0065">
        <w:rPr>
          <w:rFonts w:ascii="Verdana" w:eastAsia="Verdana" w:hAnsi="Verdana" w:cs="Verdana"/>
          <w:b/>
          <w:bCs/>
          <w:sz w:val="20"/>
          <w:szCs w:val="20"/>
        </w:rPr>
        <w:t>Best!N Food</w:t>
      </w:r>
      <w:r w:rsidRPr="3BFA0065">
        <w:rPr>
          <w:rFonts w:ascii="Verdana" w:eastAsia="Verdana" w:hAnsi="Verdana" w:cs="Verdana"/>
          <w:sz w:val="20"/>
          <w:szCs w:val="20"/>
        </w:rPr>
        <w:t xml:space="preserve"> ha coincidido en señalar que estas campañas representan una evolución clara en la forma de entender el marketing en el sector food.</w:t>
      </w:r>
      <w:r w:rsidRPr="3BFA0065">
        <w:rPr>
          <w:rFonts w:ascii="Verdana" w:eastAsia="Verdana" w:hAnsi="Verdana" w:cs="Verdana"/>
          <w:i/>
          <w:iCs/>
          <w:sz w:val="20"/>
          <w:szCs w:val="20"/>
        </w:rPr>
        <w:t xml:space="preserve"> “Son trabajos que no buscan solo impacto inmediato, sino construir marcas con recorrido, relevancia y capacidad de influir en el consumidor”</w:t>
      </w:r>
      <w:r w:rsidRPr="3BFA0065">
        <w:rPr>
          <w:rFonts w:ascii="Verdana" w:eastAsia="Verdana" w:hAnsi="Verdana" w:cs="Verdana"/>
          <w:sz w:val="20"/>
          <w:szCs w:val="20"/>
        </w:rPr>
        <w:t>, destacan desde la organización.</w:t>
      </w:r>
    </w:p>
    <w:p w14:paraId="7EEEDE91" w14:textId="1B177BFD" w:rsidR="1CC5FA5A" w:rsidRDefault="1CC5FA5A" w:rsidP="7FC22611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</w:p>
    <w:p w14:paraId="7D497194" w14:textId="534F5EDC" w:rsidR="000C3D0B" w:rsidRDefault="2BBC7BF4" w:rsidP="4C4647C4">
      <w:pPr>
        <w:rPr>
          <w:rFonts w:ascii="Verdana" w:eastAsia="Verdana" w:hAnsi="Verdana" w:cs="Verdana"/>
          <w:color w:val="000000" w:themeColor="text1"/>
          <w:sz w:val="17"/>
          <w:szCs w:val="17"/>
        </w:rPr>
      </w:pPr>
      <w:r w:rsidRPr="4C4647C4">
        <w:rPr>
          <w:rFonts w:ascii="Verdana" w:eastAsia="Verdana" w:hAnsi="Verdana" w:cs="Verdana"/>
          <w:b/>
          <w:bCs/>
          <w:color w:val="000000" w:themeColor="text1"/>
          <w:sz w:val="17"/>
          <w:szCs w:val="17"/>
        </w:rPr>
        <w:t>Para más información:</w:t>
      </w:r>
    </w:p>
    <w:p w14:paraId="6E3FE3C1" w14:textId="15B12584" w:rsidR="000C3D0B" w:rsidRDefault="2BBC7BF4" w:rsidP="4C4647C4">
      <w:pPr>
        <w:rPr>
          <w:rFonts w:ascii="Verdana" w:eastAsia="Verdana" w:hAnsi="Verdana" w:cs="Verdana"/>
          <w:color w:val="000000" w:themeColor="text1"/>
          <w:sz w:val="17"/>
          <w:szCs w:val="17"/>
        </w:rPr>
      </w:pPr>
      <w:r w:rsidRPr="4C4647C4">
        <w:rPr>
          <w:rFonts w:ascii="Verdana" w:eastAsia="Verdana" w:hAnsi="Verdana" w:cs="Verdana"/>
          <w:b/>
          <w:bCs/>
          <w:color w:val="000000" w:themeColor="text1"/>
          <w:sz w:val="17"/>
          <w:szCs w:val="17"/>
        </w:rPr>
        <w:t>APPLE TREE</w:t>
      </w:r>
    </w:p>
    <w:p w14:paraId="6C22836C" w14:textId="4877A24B" w:rsidR="000C3D0B" w:rsidRDefault="2BBC7BF4" w:rsidP="4C4647C4">
      <w:pPr>
        <w:rPr>
          <w:rFonts w:ascii="Verdana" w:eastAsia="Verdana" w:hAnsi="Verdana" w:cs="Verdana"/>
          <w:color w:val="000000" w:themeColor="text1"/>
          <w:sz w:val="17"/>
          <w:szCs w:val="17"/>
        </w:rPr>
      </w:pPr>
      <w:r w:rsidRPr="4C4647C4">
        <w:rPr>
          <w:rFonts w:ascii="Verdana" w:eastAsia="Verdana" w:hAnsi="Verdana" w:cs="Verdana"/>
          <w:color w:val="000000" w:themeColor="text1"/>
          <w:sz w:val="17"/>
          <w:szCs w:val="17"/>
        </w:rPr>
        <w:t xml:space="preserve">91 319 05 15 </w:t>
      </w:r>
    </w:p>
    <w:p w14:paraId="27FF0C2A" w14:textId="09D06A73" w:rsidR="000C3D0B" w:rsidRDefault="2BBC7BF4" w:rsidP="4C4647C4">
      <w:r w:rsidRPr="4C4647C4">
        <w:rPr>
          <w:rFonts w:ascii="Verdana" w:eastAsia="Verdana" w:hAnsi="Verdana" w:cs="Verdana"/>
          <w:color w:val="000000" w:themeColor="text1"/>
          <w:sz w:val="17"/>
          <w:szCs w:val="17"/>
        </w:rPr>
        <w:t>Natalia Martínez</w:t>
      </w:r>
    </w:p>
    <w:p w14:paraId="31418110" w14:textId="6DEDCC3C" w:rsidR="000C3D0B" w:rsidRDefault="2BBC7BF4" w:rsidP="4C4647C4">
      <w:pPr>
        <w:rPr>
          <w:rFonts w:ascii="Verdana" w:eastAsia="Verdana" w:hAnsi="Verdana" w:cs="Verdana"/>
          <w:color w:val="000000" w:themeColor="text1"/>
          <w:sz w:val="17"/>
          <w:szCs w:val="17"/>
        </w:rPr>
      </w:pPr>
      <w:hyperlink r:id="rId15">
        <w:r w:rsidRPr="4C4647C4">
          <w:rPr>
            <w:rStyle w:val="Hipervnculo"/>
            <w:rFonts w:ascii="Verdana" w:eastAsia="Verdana" w:hAnsi="Verdana" w:cs="Verdana"/>
            <w:sz w:val="17"/>
            <w:szCs w:val="17"/>
          </w:rPr>
          <w:t>nm@appletree.agency</w:t>
        </w:r>
      </w:hyperlink>
      <w:r w:rsidRPr="4C4647C4">
        <w:rPr>
          <w:rFonts w:ascii="Verdana" w:eastAsia="Verdana" w:hAnsi="Verdana" w:cs="Verdana"/>
          <w:color w:val="000000" w:themeColor="text1"/>
          <w:sz w:val="17"/>
          <w:szCs w:val="17"/>
        </w:rPr>
        <w:t xml:space="preserve"> </w:t>
      </w:r>
    </w:p>
    <w:p w14:paraId="428E56EA" w14:textId="596614D6" w:rsidR="000C3D0B" w:rsidRDefault="2BBC7BF4" w:rsidP="4C4647C4">
      <w:pPr>
        <w:rPr>
          <w:rFonts w:ascii="Verdana" w:eastAsia="Verdana" w:hAnsi="Verdana" w:cs="Verdana"/>
          <w:color w:val="000000" w:themeColor="text1"/>
          <w:sz w:val="17"/>
          <w:szCs w:val="17"/>
        </w:rPr>
      </w:pPr>
      <w:r w:rsidRPr="4C4647C4">
        <w:rPr>
          <w:rFonts w:ascii="Verdana" w:eastAsia="Verdana" w:hAnsi="Verdana" w:cs="Verdana"/>
          <w:color w:val="000000" w:themeColor="text1"/>
          <w:sz w:val="17"/>
          <w:szCs w:val="17"/>
        </w:rPr>
        <w:t>Gonzalo Fernández</w:t>
      </w:r>
    </w:p>
    <w:p w14:paraId="09E19A07" w14:textId="75B3DE2C" w:rsidR="2BBC7BF4" w:rsidRDefault="2BBC7BF4" w:rsidP="1CC5FA5A">
      <w:pPr>
        <w:rPr>
          <w:rFonts w:ascii="Verdana" w:eastAsia="Verdana" w:hAnsi="Verdana" w:cs="Verdana"/>
          <w:color w:val="000000" w:themeColor="text1"/>
          <w:sz w:val="17"/>
          <w:szCs w:val="17"/>
        </w:rPr>
      </w:pPr>
      <w:hyperlink r:id="rId16">
        <w:r w:rsidRPr="1CC5FA5A">
          <w:rPr>
            <w:rStyle w:val="Hipervnculo"/>
            <w:rFonts w:ascii="Verdana" w:eastAsia="Verdana" w:hAnsi="Verdana" w:cs="Verdana"/>
            <w:sz w:val="17"/>
            <w:szCs w:val="17"/>
          </w:rPr>
          <w:t>gf@appletree.agency</w:t>
        </w:r>
      </w:hyperlink>
      <w:r w:rsidRPr="1CC5FA5A">
        <w:rPr>
          <w:rFonts w:ascii="Verdana" w:eastAsia="Verdana" w:hAnsi="Verdana" w:cs="Verdana"/>
          <w:color w:val="000000" w:themeColor="text1"/>
          <w:sz w:val="17"/>
          <w:szCs w:val="17"/>
        </w:rPr>
        <w:t xml:space="preserve"> </w:t>
      </w:r>
    </w:p>
    <w:sectPr w:rsidR="2BBC7BF4">
      <w:headerReference w:type="default" r:id="rId17"/>
      <w:footerReference w:type="default" r:id="rId1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74041" w14:textId="77777777" w:rsidR="00DC4E4C" w:rsidRDefault="00DC4E4C">
      <w:pPr>
        <w:spacing w:after="0" w:line="240" w:lineRule="auto"/>
      </w:pPr>
      <w:r>
        <w:separator/>
      </w:r>
    </w:p>
  </w:endnote>
  <w:endnote w:type="continuationSeparator" w:id="0">
    <w:p w14:paraId="0F9A69E3" w14:textId="77777777" w:rsidR="00DC4E4C" w:rsidRDefault="00DC4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DF8B215" w14:paraId="19E15BE0" w14:textId="77777777" w:rsidTr="1DF8B215">
      <w:trPr>
        <w:trHeight w:val="300"/>
      </w:trPr>
      <w:tc>
        <w:tcPr>
          <w:tcW w:w="3005" w:type="dxa"/>
        </w:tcPr>
        <w:p w14:paraId="5A14EE69" w14:textId="1DE303BB" w:rsidR="1DF8B215" w:rsidRDefault="1DF8B215" w:rsidP="1DF8B215">
          <w:pPr>
            <w:pStyle w:val="Encabezado"/>
            <w:ind w:left="-115"/>
          </w:pPr>
        </w:p>
      </w:tc>
      <w:tc>
        <w:tcPr>
          <w:tcW w:w="3005" w:type="dxa"/>
        </w:tcPr>
        <w:p w14:paraId="36CFD4DE" w14:textId="26C2F2A9" w:rsidR="1DF8B215" w:rsidRDefault="1DF8B215" w:rsidP="1DF8B215">
          <w:pPr>
            <w:pStyle w:val="Encabezado"/>
            <w:jc w:val="center"/>
          </w:pPr>
        </w:p>
      </w:tc>
      <w:tc>
        <w:tcPr>
          <w:tcW w:w="3005" w:type="dxa"/>
        </w:tcPr>
        <w:p w14:paraId="590BE97D" w14:textId="7ACFA8C3" w:rsidR="1DF8B215" w:rsidRDefault="1DF8B215" w:rsidP="1DF8B215">
          <w:pPr>
            <w:pStyle w:val="Encabezado"/>
            <w:ind w:right="-115"/>
            <w:jc w:val="right"/>
          </w:pPr>
        </w:p>
      </w:tc>
    </w:tr>
  </w:tbl>
  <w:p w14:paraId="3A7EF74A" w14:textId="1B9E4261" w:rsidR="1DF8B215" w:rsidRDefault="1DF8B215" w:rsidP="1DF8B2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3D10B" w14:textId="77777777" w:rsidR="00DC4E4C" w:rsidRDefault="00DC4E4C">
      <w:pPr>
        <w:spacing w:after="0" w:line="240" w:lineRule="auto"/>
      </w:pPr>
      <w:r>
        <w:separator/>
      </w:r>
    </w:p>
  </w:footnote>
  <w:footnote w:type="continuationSeparator" w:id="0">
    <w:p w14:paraId="53AA629B" w14:textId="77777777" w:rsidR="00DC4E4C" w:rsidRDefault="00DC4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DF8B215" w14:paraId="33B2770B" w14:textId="77777777" w:rsidTr="1DF8B215">
      <w:trPr>
        <w:trHeight w:val="300"/>
      </w:trPr>
      <w:tc>
        <w:tcPr>
          <w:tcW w:w="3005" w:type="dxa"/>
        </w:tcPr>
        <w:p w14:paraId="1B76392E" w14:textId="05EF0E6A" w:rsidR="1DF8B215" w:rsidRDefault="1DF8B215" w:rsidP="1DF8B215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B5075CD" wp14:editId="3F600A30">
                <wp:extent cx="680909" cy="966788"/>
                <wp:effectExtent l="0" t="0" r="0" b="0"/>
                <wp:docPr id="834871468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4871468" name="Picture 83487146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909" cy="9667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27178E5" w14:textId="5D178B3F" w:rsidR="1DF8B215" w:rsidRDefault="1DF8B215" w:rsidP="1DF8B215">
          <w:pPr>
            <w:pStyle w:val="Encabezado"/>
            <w:jc w:val="center"/>
          </w:pPr>
        </w:p>
      </w:tc>
      <w:tc>
        <w:tcPr>
          <w:tcW w:w="3005" w:type="dxa"/>
        </w:tcPr>
        <w:p w14:paraId="3D1303A6" w14:textId="028785F0" w:rsidR="1DF8B215" w:rsidRDefault="1DF8B215" w:rsidP="1DF8B215">
          <w:pPr>
            <w:pStyle w:val="Encabezado"/>
            <w:ind w:right="-115"/>
            <w:jc w:val="right"/>
          </w:pPr>
        </w:p>
      </w:tc>
    </w:tr>
  </w:tbl>
  <w:p w14:paraId="266F8F8F" w14:textId="296D0AEB" w:rsidR="1DF8B215" w:rsidRDefault="1DF8B215" w:rsidP="1DF8B2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7D7E5"/>
    <w:multiLevelType w:val="hybridMultilevel"/>
    <w:tmpl w:val="43E29C90"/>
    <w:lvl w:ilvl="0" w:tplc="AF8286B0">
      <w:start w:val="1"/>
      <w:numFmt w:val="decimal"/>
      <w:lvlText w:val="%1."/>
      <w:lvlJc w:val="left"/>
      <w:pPr>
        <w:ind w:left="720" w:hanging="360"/>
      </w:pPr>
    </w:lvl>
    <w:lvl w:ilvl="1" w:tplc="944CC398">
      <w:start w:val="1"/>
      <w:numFmt w:val="lowerLetter"/>
      <w:lvlText w:val="%2."/>
      <w:lvlJc w:val="left"/>
      <w:pPr>
        <w:ind w:left="1440" w:hanging="360"/>
      </w:pPr>
    </w:lvl>
    <w:lvl w:ilvl="2" w:tplc="4156CFB2">
      <w:start w:val="1"/>
      <w:numFmt w:val="lowerRoman"/>
      <w:lvlText w:val="%3."/>
      <w:lvlJc w:val="right"/>
      <w:pPr>
        <w:ind w:left="2160" w:hanging="180"/>
      </w:pPr>
    </w:lvl>
    <w:lvl w:ilvl="3" w:tplc="89224FE2">
      <w:start w:val="1"/>
      <w:numFmt w:val="decimal"/>
      <w:lvlText w:val="%4."/>
      <w:lvlJc w:val="left"/>
      <w:pPr>
        <w:ind w:left="2880" w:hanging="360"/>
      </w:pPr>
    </w:lvl>
    <w:lvl w:ilvl="4" w:tplc="259C1E0C">
      <w:start w:val="1"/>
      <w:numFmt w:val="lowerLetter"/>
      <w:lvlText w:val="%5."/>
      <w:lvlJc w:val="left"/>
      <w:pPr>
        <w:ind w:left="3600" w:hanging="360"/>
      </w:pPr>
    </w:lvl>
    <w:lvl w:ilvl="5" w:tplc="1CF6788E">
      <w:start w:val="1"/>
      <w:numFmt w:val="lowerRoman"/>
      <w:lvlText w:val="%6."/>
      <w:lvlJc w:val="right"/>
      <w:pPr>
        <w:ind w:left="4320" w:hanging="180"/>
      </w:pPr>
    </w:lvl>
    <w:lvl w:ilvl="6" w:tplc="59F809E4">
      <w:start w:val="1"/>
      <w:numFmt w:val="decimal"/>
      <w:lvlText w:val="%7."/>
      <w:lvlJc w:val="left"/>
      <w:pPr>
        <w:ind w:left="5040" w:hanging="360"/>
      </w:pPr>
    </w:lvl>
    <w:lvl w:ilvl="7" w:tplc="CCF08A1E">
      <w:start w:val="1"/>
      <w:numFmt w:val="lowerLetter"/>
      <w:lvlText w:val="%8."/>
      <w:lvlJc w:val="left"/>
      <w:pPr>
        <w:ind w:left="5760" w:hanging="360"/>
      </w:pPr>
    </w:lvl>
    <w:lvl w:ilvl="8" w:tplc="24788D7E">
      <w:start w:val="1"/>
      <w:numFmt w:val="lowerRoman"/>
      <w:lvlText w:val="%9."/>
      <w:lvlJc w:val="right"/>
      <w:pPr>
        <w:ind w:left="6480" w:hanging="180"/>
      </w:pPr>
    </w:lvl>
  </w:abstractNum>
  <w:num w:numId="1" w16cid:durableId="939220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9E3CA7"/>
    <w:rsid w:val="000C3D0B"/>
    <w:rsid w:val="0011176D"/>
    <w:rsid w:val="00123B51"/>
    <w:rsid w:val="00126F69"/>
    <w:rsid w:val="00174785"/>
    <w:rsid w:val="001A0CA7"/>
    <w:rsid w:val="001E07DC"/>
    <w:rsid w:val="00237215"/>
    <w:rsid w:val="00285651"/>
    <w:rsid w:val="002E719E"/>
    <w:rsid w:val="00316897"/>
    <w:rsid w:val="00375B49"/>
    <w:rsid w:val="00391990"/>
    <w:rsid w:val="003D1BB4"/>
    <w:rsid w:val="00400E97"/>
    <w:rsid w:val="00411FE2"/>
    <w:rsid w:val="00412E3B"/>
    <w:rsid w:val="00421FAE"/>
    <w:rsid w:val="00451660"/>
    <w:rsid w:val="00494FE7"/>
    <w:rsid w:val="00495EDE"/>
    <w:rsid w:val="004A4BFE"/>
    <w:rsid w:val="004E7FFA"/>
    <w:rsid w:val="004F2176"/>
    <w:rsid w:val="00505A02"/>
    <w:rsid w:val="0050702F"/>
    <w:rsid w:val="00522871"/>
    <w:rsid w:val="00594776"/>
    <w:rsid w:val="005C35E1"/>
    <w:rsid w:val="00611C24"/>
    <w:rsid w:val="006D17BB"/>
    <w:rsid w:val="006D18DF"/>
    <w:rsid w:val="006D61C1"/>
    <w:rsid w:val="006E51D7"/>
    <w:rsid w:val="0072241F"/>
    <w:rsid w:val="00735DB6"/>
    <w:rsid w:val="0075784C"/>
    <w:rsid w:val="00794ABA"/>
    <w:rsid w:val="008102B8"/>
    <w:rsid w:val="0082310C"/>
    <w:rsid w:val="00832C51"/>
    <w:rsid w:val="00851A19"/>
    <w:rsid w:val="0085750B"/>
    <w:rsid w:val="00952FC1"/>
    <w:rsid w:val="009B4752"/>
    <w:rsid w:val="00A176DB"/>
    <w:rsid w:val="00A66055"/>
    <w:rsid w:val="00AB120A"/>
    <w:rsid w:val="00AD4ADE"/>
    <w:rsid w:val="00AE7D94"/>
    <w:rsid w:val="00B34151"/>
    <w:rsid w:val="00B374C2"/>
    <w:rsid w:val="00B57903"/>
    <w:rsid w:val="00BB6223"/>
    <w:rsid w:val="00BC2879"/>
    <w:rsid w:val="00BD0AED"/>
    <w:rsid w:val="00BE7806"/>
    <w:rsid w:val="00C15A6B"/>
    <w:rsid w:val="00C93B87"/>
    <w:rsid w:val="00CE6620"/>
    <w:rsid w:val="00D158E1"/>
    <w:rsid w:val="00D40490"/>
    <w:rsid w:val="00D50831"/>
    <w:rsid w:val="00DB5F53"/>
    <w:rsid w:val="00DC4E4C"/>
    <w:rsid w:val="00DF1956"/>
    <w:rsid w:val="00E04AC2"/>
    <w:rsid w:val="00E06F94"/>
    <w:rsid w:val="00E2640A"/>
    <w:rsid w:val="00E729CE"/>
    <w:rsid w:val="00E732F4"/>
    <w:rsid w:val="00E859C9"/>
    <w:rsid w:val="00E87786"/>
    <w:rsid w:val="00E931D0"/>
    <w:rsid w:val="00EA5344"/>
    <w:rsid w:val="00EE5135"/>
    <w:rsid w:val="00EE5407"/>
    <w:rsid w:val="00F157EB"/>
    <w:rsid w:val="00F318FF"/>
    <w:rsid w:val="00FD3EF4"/>
    <w:rsid w:val="012D2C20"/>
    <w:rsid w:val="01325FD3"/>
    <w:rsid w:val="022267F5"/>
    <w:rsid w:val="022786EF"/>
    <w:rsid w:val="038377E8"/>
    <w:rsid w:val="03992E18"/>
    <w:rsid w:val="040BC430"/>
    <w:rsid w:val="0422EEC7"/>
    <w:rsid w:val="0425B73B"/>
    <w:rsid w:val="046A67B3"/>
    <w:rsid w:val="047272BF"/>
    <w:rsid w:val="048C7115"/>
    <w:rsid w:val="0551DB31"/>
    <w:rsid w:val="05757341"/>
    <w:rsid w:val="05BA0B31"/>
    <w:rsid w:val="05C146E2"/>
    <w:rsid w:val="05E39CDE"/>
    <w:rsid w:val="0750C8E2"/>
    <w:rsid w:val="079E69FC"/>
    <w:rsid w:val="09B6E637"/>
    <w:rsid w:val="0AAD24A0"/>
    <w:rsid w:val="0ABB3D59"/>
    <w:rsid w:val="0B0372B1"/>
    <w:rsid w:val="0B64C5A5"/>
    <w:rsid w:val="0B77E630"/>
    <w:rsid w:val="0B7E1D6E"/>
    <w:rsid w:val="0BA7769C"/>
    <w:rsid w:val="0BD7A26C"/>
    <w:rsid w:val="0C362B61"/>
    <w:rsid w:val="0C7FD710"/>
    <w:rsid w:val="0CA51A50"/>
    <w:rsid w:val="0CD39017"/>
    <w:rsid w:val="0CE1D862"/>
    <w:rsid w:val="0CFD1F7B"/>
    <w:rsid w:val="0D1B5D25"/>
    <w:rsid w:val="0E995189"/>
    <w:rsid w:val="0EAECB05"/>
    <w:rsid w:val="0FC79126"/>
    <w:rsid w:val="0FE5D568"/>
    <w:rsid w:val="10726305"/>
    <w:rsid w:val="10B5A93D"/>
    <w:rsid w:val="13C782DA"/>
    <w:rsid w:val="142D4225"/>
    <w:rsid w:val="1491DB17"/>
    <w:rsid w:val="14DC9B30"/>
    <w:rsid w:val="155E90BE"/>
    <w:rsid w:val="1583996D"/>
    <w:rsid w:val="15DDCB9D"/>
    <w:rsid w:val="1653F274"/>
    <w:rsid w:val="169A79F9"/>
    <w:rsid w:val="170EFAB7"/>
    <w:rsid w:val="1712DD4B"/>
    <w:rsid w:val="172E56BE"/>
    <w:rsid w:val="173CADBE"/>
    <w:rsid w:val="17CDFAB7"/>
    <w:rsid w:val="17FF8ED2"/>
    <w:rsid w:val="18C0D91E"/>
    <w:rsid w:val="19926DBB"/>
    <w:rsid w:val="19BDE3B9"/>
    <w:rsid w:val="19EB621D"/>
    <w:rsid w:val="19EB7A9F"/>
    <w:rsid w:val="19F2C7E1"/>
    <w:rsid w:val="1A009909"/>
    <w:rsid w:val="1A4800D4"/>
    <w:rsid w:val="1B1620DB"/>
    <w:rsid w:val="1B1F04B5"/>
    <w:rsid w:val="1B576054"/>
    <w:rsid w:val="1BB01F1F"/>
    <w:rsid w:val="1BEA4E89"/>
    <w:rsid w:val="1C2A357A"/>
    <w:rsid w:val="1CC5FA5A"/>
    <w:rsid w:val="1CF06491"/>
    <w:rsid w:val="1D3045B3"/>
    <w:rsid w:val="1D8AAE3E"/>
    <w:rsid w:val="1DA3670F"/>
    <w:rsid w:val="1DF8B215"/>
    <w:rsid w:val="1E22DA26"/>
    <w:rsid w:val="1E58CF5D"/>
    <w:rsid w:val="1EE68685"/>
    <w:rsid w:val="1F190CF2"/>
    <w:rsid w:val="1F1AFB0D"/>
    <w:rsid w:val="1FF1DE92"/>
    <w:rsid w:val="2066B68F"/>
    <w:rsid w:val="213AF01A"/>
    <w:rsid w:val="2185C7C1"/>
    <w:rsid w:val="21BC2451"/>
    <w:rsid w:val="21F53FA8"/>
    <w:rsid w:val="2263B3B0"/>
    <w:rsid w:val="2310095C"/>
    <w:rsid w:val="24167037"/>
    <w:rsid w:val="2500A99A"/>
    <w:rsid w:val="25B4263A"/>
    <w:rsid w:val="25DCB76C"/>
    <w:rsid w:val="2669FCD6"/>
    <w:rsid w:val="26706BDF"/>
    <w:rsid w:val="26E1D899"/>
    <w:rsid w:val="288ACCAC"/>
    <w:rsid w:val="2893C04E"/>
    <w:rsid w:val="2A4309EE"/>
    <w:rsid w:val="2A806AD2"/>
    <w:rsid w:val="2B462638"/>
    <w:rsid w:val="2B6228EE"/>
    <w:rsid w:val="2B96D664"/>
    <w:rsid w:val="2BBC7BF4"/>
    <w:rsid w:val="2CAF8EB2"/>
    <w:rsid w:val="2CEB5C56"/>
    <w:rsid w:val="2DF2CC94"/>
    <w:rsid w:val="2E4E6BEB"/>
    <w:rsid w:val="2F9A117D"/>
    <w:rsid w:val="2FA0B497"/>
    <w:rsid w:val="2FD06A80"/>
    <w:rsid w:val="2FD482B0"/>
    <w:rsid w:val="3087D251"/>
    <w:rsid w:val="30BE83C5"/>
    <w:rsid w:val="30D9620E"/>
    <w:rsid w:val="30E54A52"/>
    <w:rsid w:val="30F8CFBE"/>
    <w:rsid w:val="31060267"/>
    <w:rsid w:val="3166834A"/>
    <w:rsid w:val="3386CAB0"/>
    <w:rsid w:val="33A28C13"/>
    <w:rsid w:val="3434991B"/>
    <w:rsid w:val="35884CC5"/>
    <w:rsid w:val="358CBA4D"/>
    <w:rsid w:val="358EE3B2"/>
    <w:rsid w:val="36AB261E"/>
    <w:rsid w:val="36F2FA38"/>
    <w:rsid w:val="36FB60CA"/>
    <w:rsid w:val="37D70A4A"/>
    <w:rsid w:val="38A12920"/>
    <w:rsid w:val="3A134C78"/>
    <w:rsid w:val="3A3AECE3"/>
    <w:rsid w:val="3A8687A0"/>
    <w:rsid w:val="3B002BE4"/>
    <w:rsid w:val="3BFA0065"/>
    <w:rsid w:val="3C96FB25"/>
    <w:rsid w:val="3CD5E388"/>
    <w:rsid w:val="3D5171CA"/>
    <w:rsid w:val="3D9702B0"/>
    <w:rsid w:val="3E94E00F"/>
    <w:rsid w:val="3E9E257B"/>
    <w:rsid w:val="3EF9BD11"/>
    <w:rsid w:val="3F0915D9"/>
    <w:rsid w:val="3F55EC2D"/>
    <w:rsid w:val="40385E6B"/>
    <w:rsid w:val="40C873E4"/>
    <w:rsid w:val="40C876EB"/>
    <w:rsid w:val="41EF0F59"/>
    <w:rsid w:val="423EA5CE"/>
    <w:rsid w:val="424E8CF7"/>
    <w:rsid w:val="4261FFA3"/>
    <w:rsid w:val="429481DF"/>
    <w:rsid w:val="42A9EE72"/>
    <w:rsid w:val="42F94764"/>
    <w:rsid w:val="430B607A"/>
    <w:rsid w:val="43838FF4"/>
    <w:rsid w:val="439A3B70"/>
    <w:rsid w:val="439F8E9D"/>
    <w:rsid w:val="43B9726D"/>
    <w:rsid w:val="44064A91"/>
    <w:rsid w:val="44BEE66D"/>
    <w:rsid w:val="451683F7"/>
    <w:rsid w:val="46300DFA"/>
    <w:rsid w:val="46637118"/>
    <w:rsid w:val="46677940"/>
    <w:rsid w:val="46A1BD0C"/>
    <w:rsid w:val="47010CE9"/>
    <w:rsid w:val="473B206C"/>
    <w:rsid w:val="47ABF37A"/>
    <w:rsid w:val="47B63C42"/>
    <w:rsid w:val="47FF00B4"/>
    <w:rsid w:val="4882B83A"/>
    <w:rsid w:val="499E7993"/>
    <w:rsid w:val="49C62D08"/>
    <w:rsid w:val="4A0B6159"/>
    <w:rsid w:val="4A8B8CE3"/>
    <w:rsid w:val="4AD7AB3B"/>
    <w:rsid w:val="4BCF86C4"/>
    <w:rsid w:val="4BF834BD"/>
    <w:rsid w:val="4BFD9619"/>
    <w:rsid w:val="4C03A6AD"/>
    <w:rsid w:val="4C1AF4C5"/>
    <w:rsid w:val="4C4647C4"/>
    <w:rsid w:val="4DB9C998"/>
    <w:rsid w:val="4E05B924"/>
    <w:rsid w:val="4E7228C2"/>
    <w:rsid w:val="4E8FE0D3"/>
    <w:rsid w:val="504A3B22"/>
    <w:rsid w:val="50D63635"/>
    <w:rsid w:val="517AACDA"/>
    <w:rsid w:val="51D9A042"/>
    <w:rsid w:val="52043243"/>
    <w:rsid w:val="52B002BE"/>
    <w:rsid w:val="52C6EF85"/>
    <w:rsid w:val="5321456A"/>
    <w:rsid w:val="53AD39CD"/>
    <w:rsid w:val="540B6428"/>
    <w:rsid w:val="5460DF17"/>
    <w:rsid w:val="54CC8243"/>
    <w:rsid w:val="54CEA07F"/>
    <w:rsid w:val="5554F8FA"/>
    <w:rsid w:val="55C9AD3F"/>
    <w:rsid w:val="55D4E0A1"/>
    <w:rsid w:val="55E89D7F"/>
    <w:rsid w:val="560B024B"/>
    <w:rsid w:val="56C1CFB7"/>
    <w:rsid w:val="57290143"/>
    <w:rsid w:val="57AB1A8C"/>
    <w:rsid w:val="586D7939"/>
    <w:rsid w:val="590DC035"/>
    <w:rsid w:val="5928D1B3"/>
    <w:rsid w:val="59B4E781"/>
    <w:rsid w:val="5B360701"/>
    <w:rsid w:val="5BB891C0"/>
    <w:rsid w:val="5BFFA5CA"/>
    <w:rsid w:val="5C23E96A"/>
    <w:rsid w:val="5C446FAD"/>
    <w:rsid w:val="5CD3B793"/>
    <w:rsid w:val="5D108360"/>
    <w:rsid w:val="5D2DD0C0"/>
    <w:rsid w:val="5D6284C6"/>
    <w:rsid w:val="5E25B805"/>
    <w:rsid w:val="5F140624"/>
    <w:rsid w:val="5F4FBD48"/>
    <w:rsid w:val="5F9265EA"/>
    <w:rsid w:val="5F9E3CA7"/>
    <w:rsid w:val="5FA2281C"/>
    <w:rsid w:val="60A6F90B"/>
    <w:rsid w:val="60C4EC72"/>
    <w:rsid w:val="6276AD8F"/>
    <w:rsid w:val="63097B4B"/>
    <w:rsid w:val="63939F1C"/>
    <w:rsid w:val="63DDDB9E"/>
    <w:rsid w:val="6465DCD0"/>
    <w:rsid w:val="64BADCE8"/>
    <w:rsid w:val="6521D58F"/>
    <w:rsid w:val="6562D8FB"/>
    <w:rsid w:val="65AE1D47"/>
    <w:rsid w:val="65CBBA89"/>
    <w:rsid w:val="65ECA0AA"/>
    <w:rsid w:val="660C7E45"/>
    <w:rsid w:val="662935AC"/>
    <w:rsid w:val="66AED943"/>
    <w:rsid w:val="66EC3FE0"/>
    <w:rsid w:val="67793375"/>
    <w:rsid w:val="67AD56BB"/>
    <w:rsid w:val="67E2B339"/>
    <w:rsid w:val="68117952"/>
    <w:rsid w:val="6843C4A6"/>
    <w:rsid w:val="6965EC3A"/>
    <w:rsid w:val="69F7CDC3"/>
    <w:rsid w:val="6AA5C582"/>
    <w:rsid w:val="6AC3E43B"/>
    <w:rsid w:val="6AC4785A"/>
    <w:rsid w:val="6BAFD6B1"/>
    <w:rsid w:val="6BCD27EA"/>
    <w:rsid w:val="6BE74954"/>
    <w:rsid w:val="6CC7AA79"/>
    <w:rsid w:val="6CF18853"/>
    <w:rsid w:val="6D03C559"/>
    <w:rsid w:val="6DD686E7"/>
    <w:rsid w:val="6E147FDF"/>
    <w:rsid w:val="6EBDA59B"/>
    <w:rsid w:val="6F801CB8"/>
    <w:rsid w:val="6F8AAD1E"/>
    <w:rsid w:val="6FBB267D"/>
    <w:rsid w:val="71C68F23"/>
    <w:rsid w:val="727E4BA7"/>
    <w:rsid w:val="72C747D8"/>
    <w:rsid w:val="72F42A28"/>
    <w:rsid w:val="748B8675"/>
    <w:rsid w:val="74EA221E"/>
    <w:rsid w:val="75DD650C"/>
    <w:rsid w:val="76077C1D"/>
    <w:rsid w:val="7709B3EF"/>
    <w:rsid w:val="770B6DAF"/>
    <w:rsid w:val="779EBBD2"/>
    <w:rsid w:val="77CA71FE"/>
    <w:rsid w:val="77D72057"/>
    <w:rsid w:val="77EC7BE6"/>
    <w:rsid w:val="78A745E9"/>
    <w:rsid w:val="79164708"/>
    <w:rsid w:val="793167EC"/>
    <w:rsid w:val="7A3934C2"/>
    <w:rsid w:val="7AEF8CB1"/>
    <w:rsid w:val="7BA8FF69"/>
    <w:rsid w:val="7C057B6A"/>
    <w:rsid w:val="7C5A0B8D"/>
    <w:rsid w:val="7C8DA78A"/>
    <w:rsid w:val="7C9C3BBB"/>
    <w:rsid w:val="7CD2505F"/>
    <w:rsid w:val="7CFB2BF0"/>
    <w:rsid w:val="7D738BEF"/>
    <w:rsid w:val="7E2B6FA1"/>
    <w:rsid w:val="7F08B141"/>
    <w:rsid w:val="7F585E4A"/>
    <w:rsid w:val="7F947CD5"/>
    <w:rsid w:val="7FC22611"/>
    <w:rsid w:val="7FCE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E3CA7"/>
  <w15:chartTrackingRefBased/>
  <w15:docId w15:val="{B3B88B2A-775A-425D-BA96-A45BF68C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579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1DF8B215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1DF8B215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1DF8B215"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1DF8B215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uiPriority w:val="1"/>
    <w:rsid w:val="1DF8B215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57903"/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522871"/>
    <w:rPr>
      <w:color w:val="96607D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1F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stawards.marketing/bestinfood/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gf@appletree.agenc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nm@appletree.agency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ipmark.com/wp-content/uploads/Palmares-Final-BestN-Food-2026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754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Martínez</dc:creator>
  <cp:keywords/>
  <dc:description/>
  <cp:lastModifiedBy>Natalia Martínez</cp:lastModifiedBy>
  <cp:revision>43</cp:revision>
  <dcterms:created xsi:type="dcterms:W3CDTF">2026-03-10T19:35:00Z</dcterms:created>
  <dcterms:modified xsi:type="dcterms:W3CDTF">2026-03-26T10:34:00Z</dcterms:modified>
</cp:coreProperties>
</file>