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59" w:lineRule="auto"/>
        <w:jc w:val="center"/>
        <w:rPr>
          <w:rFonts w:ascii="Montserrat" w:cs="Montserrat" w:eastAsia="Montserrat" w:hAnsi="Montserrat"/>
          <w:b w:val="1"/>
          <w:bCs w:val="1"/>
          <w:color w:val="e3061d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61d"/>
          <w:sz w:val="36"/>
          <w:szCs w:val="36"/>
          <w:rtl w:val="0"/>
        </w:rPr>
        <w:t xml:space="preserve">Dia destinará 16 millones de euros a la compra de fresas de origen 100% local para apoyar a la agricultura española esta temporada </w:t>
      </w:r>
    </w:p>
    <w:p w:rsidR="00000000" w:rsidDel="00000000" w:rsidP="00000000" w:rsidRDefault="00000000" w:rsidRPr="00000000" w14:paraId="00000002">
      <w:pPr>
        <w:spacing w:line="259" w:lineRule="auto"/>
        <w:jc w:val="center"/>
        <w:rPr>
          <w:rFonts w:ascii="Montserrat" w:cs="Montserrat" w:eastAsia="Montserrat" w:hAnsi="Montserrat"/>
          <w:b w:val="1"/>
          <w:bCs w:val="1"/>
          <w:color w:val="e3061d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59" w:lineRule="auto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61d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Esta inversión supone un incremento del 15% respecto al año anterior, reforzando la apuesta de Dia por el producto de temporada y el origen nacional.</w:t>
      </w:r>
    </w:p>
    <w:p w:rsidR="00000000" w:rsidDel="00000000" w:rsidP="00000000" w:rsidRDefault="00000000" w:rsidRPr="00000000" w14:paraId="00000004">
      <w:pPr>
        <w:spacing w:line="259" w:lineRule="auto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59" w:lineRule="auto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61d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En 2026, la compañía prevé adquirir 4,3 millones de kilos de fresas a proveedores españoles, reforzando su apoyo a la agricultura local, especialmente en la provincia de Huelva.</w:t>
      </w:r>
    </w:p>
    <w:p w:rsidR="00000000" w:rsidDel="00000000" w:rsidP="00000000" w:rsidRDefault="00000000" w:rsidRPr="00000000" w14:paraId="00000006">
      <w:pPr>
        <w:spacing w:line="259" w:lineRule="auto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59" w:lineRule="auto"/>
        <w:jc w:val="both"/>
        <w:rPr>
          <w:rFonts w:ascii="Montserrat" w:cs="Montserrat" w:eastAsia="Montserrat" w:hAnsi="Montserrat"/>
          <w:b w:val="1"/>
          <w:bCs w:val="1"/>
          <w:color w:val="e3061d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61d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Dia realiza el 96% de sus compras totales a proveedores locales y su operación genera más de 3.200 millones de euros en valor añadido a lo largo de su cadena de suministro.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59" w:lineRule="auto"/>
        <w:jc w:val="both"/>
        <w:rPr>
          <w:rFonts w:ascii="Montserrat" w:cs="Montserrat" w:eastAsia="Montserrat" w:hAnsi="Montserrat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59" w:lineRule="auto"/>
        <w:jc w:val="both"/>
        <w:rPr>
          <w:rFonts w:ascii="Montserrat" w:cs="Montserrat" w:eastAsia="Montserrat" w:hAnsi="Montserrat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rtl w:val="0"/>
        </w:rPr>
        <w:t xml:space="preserve">4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rtl w:val="0"/>
        </w:rPr>
        <w:t xml:space="preserve">d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highlight w:val="white"/>
          <w:rtl w:val="0"/>
        </w:rPr>
        <w:t xml:space="preserve">e marzo de 2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rtl w:val="0"/>
        </w:rPr>
        <w:t xml:space="preserve">026, Las Rozas de Madrid.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Las frutas y verduras desempeñan un papel esencial en una alimentación equilibrada y saludable. Constituyen una fuente clave de vitaminas, minerales, fibra y antioxidantes, nutrientes fundamentales para el correcto funcionamiento del organismo. Por ello, la Organización Mundial de la Salud (OMS) recomienda un consumo mínimo de 400 gramos diarios de frutas y verduras como base de una alimentación variada y rica en nutrientes. Frutas como la fresa destacan por su alto contenido en vitamina C y por su aporte de fibra y potasio, lo que las convierte en una opción idónea para incorporar a la dieta habitual y reforzar hábitos alimentarios saludables.</w:t>
      </w:r>
    </w:p>
    <w:p w:rsidR="00000000" w:rsidDel="00000000" w:rsidP="00000000" w:rsidRDefault="00000000" w:rsidRPr="00000000" w14:paraId="0000000B">
      <w:pPr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el marco de su programa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Comer mejor cada dia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, que nace con el objetivo de fomentar hábitos saludables, Dia destinará en 2026 un total de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16 millones de euros a la compra de fresas de origen 100% español durante la campaña nacional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reforzando así su compromiso por acercar una alimentación equilibrada y productos frescos de máxima calidad. Esta inversión supone un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incremento del 15% respecto al año anterior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y refuerza su apoyo a la agricultura, contribuyendo a dinamizar la economía local en las principales zonas productoras, especialmente en la provincia de Huelva.</w:t>
      </w:r>
    </w:p>
    <w:p w:rsidR="00000000" w:rsidDel="00000000" w:rsidP="00000000" w:rsidRDefault="00000000" w:rsidRPr="00000000" w14:paraId="0000000D">
      <w:pPr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59" w:lineRule="auto"/>
        <w:jc w:val="both"/>
        <w:rPr>
          <w:rFonts w:ascii="Montserrat" w:cs="Montserrat" w:eastAsia="Montserrat" w:hAnsi="Montserrat"/>
          <w:b w:val="1"/>
          <w:bCs w:val="1"/>
          <w:color w:val="ee000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e0000"/>
          <w:rtl w:val="0"/>
        </w:rPr>
        <w:t xml:space="preserve">Apuesta por las fresas con origen España </w:t>
      </w:r>
    </w:p>
    <w:p w:rsidR="00000000" w:rsidDel="00000000" w:rsidP="00000000" w:rsidRDefault="00000000" w:rsidRPr="00000000" w14:paraId="0000000F">
      <w:pPr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 esta inversión, Dia prevé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adquirir 4,3 millones de kilos de fresas a proveedores españoles durante la campaña nacional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garantizando así el acceso a un producto fresco. Para ello, la compañía trabajará con varios proveedores ubicados fundamentalmente en Andalucía, reforzando su apuesta por la cercanía y el origen nacional en plena temporada.</w:t>
      </w:r>
    </w:p>
    <w:p w:rsidR="00000000" w:rsidDel="00000000" w:rsidP="00000000" w:rsidRDefault="00000000" w:rsidRPr="00000000" w14:paraId="00000011">
      <w:pPr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Esta colaboración permite asegurar una cuidada selección del producto, mediante un trabajo conjunto con los proveedores para ofrecer al cliente fresas con los mejores estándares de sabor, textura y frescura. La compañía comercializará principalmente dos formatos de venta y trabajará con variedades como Inspire, RedSayra, Marisma o Duna, reconocidas por su calidad y excelente sabor.</w:t>
      </w:r>
    </w:p>
    <w:p w:rsidR="00000000" w:rsidDel="00000000" w:rsidP="00000000" w:rsidRDefault="00000000" w:rsidRPr="00000000" w14:paraId="00000013">
      <w:pPr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59" w:lineRule="auto"/>
        <w:jc w:val="both"/>
        <w:rPr>
          <w:rFonts w:ascii="Montserrat" w:cs="Montserrat" w:eastAsia="Montserrat" w:hAnsi="Montserrat"/>
          <w:b w:val="1"/>
          <w:bCs w:val="1"/>
          <w:color w:val="ee000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e0000"/>
          <w:rtl w:val="0"/>
        </w:rPr>
        <w:t xml:space="preserve">Dinamizando la economía local </w:t>
      </w:r>
    </w:p>
    <w:p w:rsidR="00000000" w:rsidDel="00000000" w:rsidP="00000000" w:rsidRDefault="00000000" w:rsidRPr="00000000" w14:paraId="00000016">
      <w:pPr>
        <w:spacing w:after="240" w:before="240"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Dia trabaja con más de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 1.100 proveedores en España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a los que destina el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96% de sus compras, con una inversión cercana a los 3.200 millones de euros en 2024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Esta apuesta se enmarca en su nuevo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Plan de Sostenibilidad 2026-2029, ‘El valor de cada Dia’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, que sitúa el apoyo al entorno local y la generación de impacto positivo en las comunidades como ejes estratégicos de la compañía.</w:t>
      </w:r>
    </w:p>
    <w:p w:rsidR="00000000" w:rsidDel="00000000" w:rsidP="00000000" w:rsidRDefault="00000000" w:rsidRPr="00000000" w14:paraId="00000017">
      <w:pPr>
        <w:spacing w:after="240" w:before="240"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impacto total de su actividad sobre la cadena de suministro supera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 los 7.000 millones de euros.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A los 600 millones de euros en valor añadido que genera directamente a sus proveedores, se suman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más de 3.200 millones de euros adicionales activados a lo largo de toda la cadena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con un efecto tractor que alcanza desde las actividades primarias (agricultura, ganadería, silvicultura y pesca) hasta el comercio mayorista y minorista, el transporte, la industria manufacturera y los servicios administrativos y técnicos.</w:t>
      </w:r>
    </w:p>
    <w:p w:rsidR="00000000" w:rsidDel="00000000" w:rsidP="00000000" w:rsidRDefault="00000000" w:rsidRPr="00000000" w14:paraId="00000018">
      <w:pPr>
        <w:spacing w:after="240" w:before="240"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más de 2.300 tiendas en todo el territorio y un canal online que alcanza al 84% de los hogares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el modelo de proximidad de Dia contribuye a descentralizar la generación de valor, impulsar el empleo y el emprendimiento y fortalecer el tejido económico y social en todo el país. En 2024, la compañía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aportó 6.800 millones de euros a la economía española, el equivalente al 0,43% del PIB nacional,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reflejo de un modelo que trasciende su operación directa y consolida su papel como motor de desarrollo local.</w:t>
      </w:r>
    </w:p>
    <w:p w:rsidR="00000000" w:rsidDel="00000000" w:rsidP="00000000" w:rsidRDefault="00000000" w:rsidRPr="00000000" w14:paraId="00000019">
      <w:pPr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59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59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jc w:val="both"/>
        <w:rPr>
          <w:rFonts w:ascii="Montserrat Light" w:cs="Montserrat Light" w:eastAsia="Montserrat Light" w:hAnsi="Montserrat Ligh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jc w:val="both"/>
        <w:rPr>
          <w:rFonts w:ascii="Montserrat Light" w:cs="Montserrat Light" w:eastAsia="Montserrat Light" w:hAnsi="Montserrat Ligh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20" w:line="240" w:lineRule="auto"/>
        <w:ind w:right="-71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20"/>
          <w:szCs w:val="20"/>
          <w:rtl w:val="0"/>
        </w:rPr>
        <w:t xml:space="preserve">Sobre Grupo 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20" w:line="240" w:lineRule="auto"/>
        <w:ind w:right="-71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16"/>
          <w:szCs w:val="16"/>
          <w:rtl w:val="0"/>
        </w:rPr>
        <w:t xml:space="preserve">Cada día más cerca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ind w:right="-30.866141732283268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Somos Grupo Dia, la red líder de tiendas de proximidad con más de 3.300 establecimientos en España y Argentina. Somos la tienda del barrio, la que facilita una experiencia de compra fácil, rápida y completa, cerca de casa y con productos de gran calidad a un precio asequible, tanto en nuestras tiendas físicas como en nuestro canal online. </w:t>
      </w:r>
    </w:p>
    <w:p w:rsidR="00000000" w:rsidDel="00000000" w:rsidP="00000000" w:rsidRDefault="00000000" w:rsidRPr="00000000" w14:paraId="00000021">
      <w:pPr>
        <w:spacing w:line="240" w:lineRule="auto"/>
        <w:ind w:right="-30.866141732283268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ind w:right="-30.866141732283268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gran calidad al alcance de todos. Juntos, hemos construido una compañía que cotiza en la bolsa de España desde 2011 y que logró una facturación de 7.076 millones en 2025. Somos una de las 100 empresas con mejor reputación en España y Argentina según el monitor empresarial MERCO. Además, nos hemos posicionado como la primera franquiciadora en España y la única en el sector de los supermercados con Certificación FRANQ en Argentina.</w:t>
      </w:r>
    </w:p>
    <w:p w:rsidR="00000000" w:rsidDel="00000000" w:rsidP="00000000" w:rsidRDefault="00000000" w:rsidRPr="00000000" w14:paraId="00000023">
      <w:pPr>
        <w:spacing w:line="240" w:lineRule="auto"/>
        <w:ind w:right="-30.866141732283268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ind w:right="-30.866141732283268"/>
        <w:jc w:val="both"/>
        <w:rPr>
          <w:rFonts w:ascii="Montserrat" w:cs="Montserrat" w:eastAsia="Montserrat" w:hAnsi="Montserrat"/>
          <w:sz w:val="14"/>
          <w:szCs w:val="14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9">
        <w:r w:rsidDel="00000000" w:rsidR="00000000" w:rsidRPr="00000000">
          <w:rPr>
            <w:rFonts w:ascii="Montserrat" w:cs="Montserrat" w:eastAsia="Montserrat" w:hAnsi="Montserrat"/>
            <w:b w:val="1"/>
            <w:bCs w:val="1"/>
            <w:color w:val="0000ff"/>
            <w:sz w:val="16"/>
            <w:szCs w:val="16"/>
            <w:highlight w:val="white"/>
            <w:u w:val="single"/>
            <w:rtl w:val="0"/>
          </w:rPr>
          <w:t xml:space="preserve">www.dia.es</w:t>
        </w:r>
      </w:hyperlink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     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16"/>
          <w:szCs w:val="16"/>
          <w:highlight w:val="white"/>
          <w:rtl w:val="0"/>
        </w:rPr>
        <w:t xml:space="preserve">#CadaDiaMasCerca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  </w:t>
      </w: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 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sz w:val="16"/>
          <w:szCs w:val="16"/>
          <w:highlight w:val="white"/>
          <w:rtl w:val="0"/>
        </w:rPr>
        <w:t xml:space="preserve">Linkedin: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</w:t>
      </w:r>
      <w:hyperlink r:id="rId10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Dia</w:t>
        </w:r>
      </w:hyperlink>
      <w:r w:rsidDel="00000000" w:rsidR="00000000" w:rsidRPr="00000000">
        <w:rPr>
          <w:rFonts w:ascii="Montserrat" w:cs="Montserrat" w:eastAsia="Montserrat" w:hAnsi="Montserrat"/>
          <w:color w:val="1155cc"/>
          <w:sz w:val="16"/>
          <w:szCs w:val="16"/>
          <w:highlight w:val="white"/>
          <w:u w:val="single"/>
          <w:rtl w:val="0"/>
        </w:rPr>
        <w:t xml:space="preserve"> España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   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           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sz w:val="16"/>
          <w:szCs w:val="16"/>
          <w:highlight w:val="white"/>
          <w:rtl w:val="0"/>
        </w:rPr>
        <w:t xml:space="preserve">Twitter: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</w:t>
      </w:r>
      <w:hyperlink r:id="rId11">
        <w:r w:rsidDel="00000000" w:rsidR="00000000" w:rsidRPr="00000000">
          <w:rPr>
            <w:rFonts w:ascii="Montserrat" w:cs="Montserrat" w:eastAsia="Montserrat" w:hAnsi="Montserrat"/>
            <w:color w:val="0000ff"/>
            <w:sz w:val="16"/>
            <w:szCs w:val="16"/>
            <w:u w:val="single"/>
            <w:rtl w:val="0"/>
          </w:rPr>
          <w:t xml:space="preserve">@Dia_Esp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center" w:leader="none" w:pos="4252"/>
          <w:tab w:val="right" w:leader="none" w:pos="8504"/>
        </w:tabs>
        <w:spacing w:line="240" w:lineRule="auto"/>
        <w:rPr>
          <w:rFonts w:ascii="Montserrat" w:cs="Montserrat" w:eastAsia="Montserrat" w:hAnsi="Montserrat"/>
          <w:b w:val="1"/>
          <w:bCs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center" w:leader="none" w:pos="4252"/>
          <w:tab w:val="right" w:leader="none" w:pos="8504"/>
        </w:tabs>
        <w:spacing w:line="240" w:lineRule="auto"/>
        <w:rPr>
          <w:rFonts w:ascii="Montserrat" w:cs="Montserrat" w:eastAsia="Montserrat" w:hAnsi="Montserrat"/>
          <w:b w:val="1"/>
          <w:bCs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2530476</wp:posOffset>
                </wp:positionH>
                <wp:positionV relativeFrom="paragraph">
                  <wp:posOffset>53976</wp:posOffset>
                </wp:positionV>
                <wp:extent cx="2875280" cy="84137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36935" y="3387888"/>
                          <a:ext cx="281813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Comunicación Dia España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ontserrat Light" w:cs="Montserrat Light" w:eastAsia="Montserrat Light" w:hAnsi="Montserrat Ligh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  <w:t xml:space="preserve">comunicacion@diagroup.com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Light" w:cs="Montserrat Light" w:eastAsia="Montserrat Light" w:hAnsi="Montserrat Ligh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2530476</wp:posOffset>
                </wp:positionH>
                <wp:positionV relativeFrom="paragraph">
                  <wp:posOffset>53976</wp:posOffset>
                </wp:positionV>
                <wp:extent cx="2875280" cy="841375"/>
                <wp:effectExtent b="0" l="0" r="0" t="0"/>
                <wp:wrapNone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5280" cy="841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tabs>
          <w:tab w:val="center" w:leader="none" w:pos="4252"/>
          <w:tab w:val="right" w:leader="none" w:pos="8504"/>
        </w:tabs>
        <w:spacing w:line="240" w:lineRule="auto"/>
        <w:rPr>
          <w:rFonts w:ascii="Montserrat" w:cs="Montserrat" w:eastAsia="Montserrat" w:hAnsi="Montserrat"/>
          <w:b w:val="1"/>
          <w:bCs w:val="1"/>
          <w:sz w:val="16"/>
          <w:szCs w:val="1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16"/>
          <w:szCs w:val="16"/>
          <w:u w:val="single"/>
          <w:rtl w:val="0"/>
        </w:rPr>
        <w:t xml:space="preserve">Para más información:</w:t>
      </w:r>
    </w:p>
    <w:p w:rsidR="00000000" w:rsidDel="00000000" w:rsidP="00000000" w:rsidRDefault="00000000" w:rsidRPr="00000000" w14:paraId="0000002C">
      <w:pPr>
        <w:tabs>
          <w:tab w:val="center" w:leader="none" w:pos="4252"/>
          <w:tab w:val="right" w:leader="none" w:pos="8504"/>
        </w:tabs>
        <w:spacing w:line="240" w:lineRule="auto"/>
        <w:rPr>
          <w:rFonts w:ascii="Montserrat Medium" w:cs="Montserrat Medium" w:eastAsia="Montserrat Medium" w:hAnsi="Montserrat Medium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center" w:leader="none" w:pos="4252"/>
          <w:tab w:val="right" w:leader="none" w:pos="8504"/>
        </w:tabs>
        <w:spacing w:after="120" w:line="240" w:lineRule="auto"/>
        <w:rPr>
          <w:rFonts w:ascii="Montserrat Medium" w:cs="Montserrat Medium" w:eastAsia="Montserrat Medium" w:hAnsi="Montserrat Medium"/>
          <w:b w:val="1"/>
          <w:bCs w:val="1"/>
          <w:sz w:val="16"/>
          <w:szCs w:val="16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bCs w:val="1"/>
          <w:sz w:val="16"/>
          <w:szCs w:val="16"/>
          <w:rtl w:val="0"/>
        </w:rPr>
        <w:t xml:space="preserve">Dia España</w:t>
      </w:r>
    </w:p>
    <w:p w:rsidR="00000000" w:rsidDel="00000000" w:rsidP="00000000" w:rsidRDefault="00000000" w:rsidRPr="00000000" w14:paraId="0000002E">
      <w:pPr>
        <w:spacing w:line="240" w:lineRule="auto"/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Fonts w:ascii="Montserrat Light" w:cs="Montserrat Light" w:eastAsia="Montserrat Light" w:hAnsi="Montserrat Light"/>
          <w:sz w:val="16"/>
          <w:szCs w:val="16"/>
          <w:rtl w:val="0"/>
        </w:rPr>
        <w:t xml:space="preserve">Raquel González</w:t>
      </w:r>
    </w:p>
    <w:p w:rsidR="00000000" w:rsidDel="00000000" w:rsidP="00000000" w:rsidRDefault="00000000" w:rsidRPr="00000000" w14:paraId="0000002F">
      <w:pPr>
        <w:spacing w:line="240" w:lineRule="auto"/>
        <w:rPr>
          <w:rFonts w:ascii="Montserrat Light" w:cs="Montserrat Light" w:eastAsia="Montserrat Light" w:hAnsi="Montserrat Light"/>
          <w:sz w:val="16"/>
          <w:szCs w:val="16"/>
        </w:rPr>
      </w:pPr>
      <w:hyperlink r:id="rId13">
        <w:r w:rsidDel="00000000" w:rsidR="00000000" w:rsidRPr="00000000">
          <w:rPr>
            <w:rFonts w:ascii="Montserrat Light" w:cs="Montserrat Light" w:eastAsia="Montserrat Light" w:hAnsi="Montserrat Light"/>
            <w:color w:val="0000ff"/>
            <w:sz w:val="16"/>
            <w:szCs w:val="16"/>
            <w:u w:val="single"/>
            <w:rtl w:val="0"/>
          </w:rPr>
          <w:t xml:space="preserve">raquel.gonzalez.rodriguez@diagroup.com</w:t>
        </w:r>
      </w:hyperlink>
      <w:r w:rsidDel="00000000" w:rsidR="00000000" w:rsidRPr="00000000">
        <w:rPr>
          <w:rFonts w:ascii="Montserrat Light" w:cs="Montserrat Light" w:eastAsia="Montserrat Light" w:hAnsi="Montserrat Light"/>
          <w:color w:val="0000ff"/>
          <w:sz w:val="16"/>
          <w:szCs w:val="16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center" w:leader="none" w:pos="4252"/>
          <w:tab w:val="right" w:leader="none" w:pos="8504"/>
        </w:tabs>
        <w:spacing w:line="240" w:lineRule="auto"/>
        <w:rPr/>
      </w:pPr>
      <w:r w:rsidDel="00000000" w:rsidR="00000000" w:rsidRPr="00000000">
        <w:rPr>
          <w:rFonts w:ascii="Montserrat Light" w:cs="Montserrat Light" w:eastAsia="Montserrat Light" w:hAnsi="Montserrat Light"/>
          <w:sz w:val="16"/>
          <w:szCs w:val="16"/>
          <w:rtl w:val="0"/>
        </w:rPr>
        <w:t xml:space="preserve">+34 655712890</w:t>
      </w: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-923918</wp:posOffset>
          </wp:positionH>
          <wp:positionV relativeFrom="paragraph">
            <wp:posOffset>-457192</wp:posOffset>
          </wp:positionV>
          <wp:extent cx="7699375" cy="1119505"/>
          <wp:effectExtent b="0" l="0" r="0" t="0"/>
          <wp:wrapSquare wrapText="bothSides" distB="0" distT="0" distL="114300" distR="11430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99375" cy="11195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533BF9"/>
    <w:rPr>
      <w:color w:val="e3061d" w:themeColor="hyperlink"/>
      <w:u w:val="single"/>
    </w:rPr>
  </w:style>
  <w:style w:type="table" w:styleId="TableNormal10" w:customStyle="1">
    <w:name w:val="Table Normal10"/>
    <w:rsid w:val="00070D88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Revisin">
    <w:name w:val="Revision"/>
    <w:hidden w:val="1"/>
    <w:uiPriority w:val="99"/>
    <w:semiHidden w:val="1"/>
    <w:rsid w:val="00313662"/>
    <w:pPr>
      <w:spacing w:line="240" w:lineRule="auto"/>
    </w:pPr>
  </w:style>
  <w:style w:type="paragraph" w:styleId="Prrafodelista">
    <w:name w:val="List Paragraph"/>
    <w:basedOn w:val="Normal"/>
    <w:uiPriority w:val="34"/>
    <w:qFormat w:val="1"/>
    <w:rsid w:val="00014FA6"/>
    <w:pPr>
      <w:spacing w:after="160" w:line="259" w:lineRule="auto"/>
      <w:ind w:left="720"/>
      <w:contextualSpacing w:val="1"/>
    </w:pPr>
    <w:rPr>
      <w:rFonts w:ascii="Aptos" w:cs="Aptos" w:eastAsia="Aptos" w:hAnsi="Aptos"/>
    </w:rPr>
  </w:style>
  <w:style w:type="paragraph" w:styleId="NormalWeb">
    <w:name w:val="Normal (Web)"/>
    <w:basedOn w:val="Normal"/>
    <w:uiPriority w:val="99"/>
    <w:semiHidden w:val="1"/>
    <w:unhideWhenUsed w:val="1"/>
    <w:rsid w:val="00014FA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 w:val="1"/>
    <w:rsid w:val="0050214C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0214C"/>
  </w:style>
  <w:style w:type="paragraph" w:styleId="Piedepgina">
    <w:name w:val="footer"/>
    <w:basedOn w:val="Normal"/>
    <w:link w:val="PiedepginaCar"/>
    <w:uiPriority w:val="99"/>
    <w:unhideWhenUsed w:val="1"/>
    <w:rsid w:val="0050214C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0214C"/>
  </w:style>
  <w:style w:type="table" w:styleId="TableNormal1" w:customStyle="1">
    <w:name w:val="Table Normal1"/>
    <w:rsid w:val="0050214C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533BF9"/>
    <w:rPr>
      <w:color w:val="605e5c"/>
      <w:shd w:color="auto" w:fill="e1dfdd" w:val="clear"/>
    </w:rPr>
  </w:style>
  <w:style w:type="paragraph" w:styleId="Textonotapie">
    <w:name w:val="footnote text"/>
    <w:basedOn w:val="Normal"/>
    <w:link w:val="TextonotapieCar"/>
    <w:uiPriority w:val="99"/>
    <w:semiHidden w:val="1"/>
    <w:unhideWhenUsed w:val="1"/>
    <w:rsid w:val="003B0C60"/>
    <w:pPr>
      <w:spacing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 w:val="1"/>
    <w:rsid w:val="003B0C6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3B0C60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CC45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CC4588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C458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CC4588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CC4588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aquel.gonzalez.rodriguez@diagroup.com" TargetMode="External"/><Relationship Id="rId8" Type="http://schemas.openxmlformats.org/officeDocument/2006/relationships/hyperlink" Target="https://diacorporate.com/proposito/plan-de-sostenibilidad-grupo-dia/" TargetMode="External"/><Relationship Id="rId18" Type="http://schemas.openxmlformats.org/officeDocument/2006/relationships/customXml" Target="../customXML/item4.xml"/><Relationship Id="rId3" Type="http://schemas.openxmlformats.org/officeDocument/2006/relationships/fontTable" Target="fontTable.xml"/><Relationship Id="rId12" Type="http://schemas.openxmlformats.org/officeDocument/2006/relationships/image" Target="media/image2.png"/><Relationship Id="rId7" Type="http://schemas.openxmlformats.org/officeDocument/2006/relationships/hyperlink" Target="https://diacorporate.com/proposito/comer-mejor-cada-dia/" TargetMode="Externa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1" Type="http://schemas.openxmlformats.org/officeDocument/2006/relationships/hyperlink" Target="https://twitter.com/DIA_Esp" TargetMode="Externa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5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yperlink" Target="https://es.linkedin.com/company/dia-espana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dia.es" TargetMode="External"/><Relationship Id="rId14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2" Type="http://schemas.openxmlformats.org/officeDocument/2006/relationships/font" Target="fonts/MontserratLight-boldItalic.ttf"/><Relationship Id="rId9" Type="http://schemas.openxmlformats.org/officeDocument/2006/relationships/font" Target="fonts/MontserratLight-regular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IA">
      <a:dk1>
        <a:srgbClr val="E3061D"/>
      </a:dk1>
      <a:lt1>
        <a:srgbClr val="FFFFFF"/>
      </a:lt1>
      <a:dk2>
        <a:srgbClr val="171616"/>
      </a:dk2>
      <a:lt2>
        <a:srgbClr val="E7E6E6"/>
      </a:lt2>
      <a:accent1>
        <a:srgbClr val="E3061D"/>
      </a:accent1>
      <a:accent2>
        <a:srgbClr val="00A9E0"/>
      </a:accent2>
      <a:accent3>
        <a:srgbClr val="FFE300"/>
      </a:accent3>
      <a:accent4>
        <a:srgbClr val="E98300"/>
      </a:accent4>
      <a:accent5>
        <a:srgbClr val="69BE28"/>
      </a:accent5>
      <a:accent6>
        <a:srgbClr val="9B1889"/>
      </a:accent6>
      <a:hlink>
        <a:srgbClr val="E3061D"/>
      </a:hlink>
      <a:folHlink>
        <a:srgbClr val="171616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+uK7tfy2rwRE2TSp+vNqzX86Cg==">CgMxLjA4AHIhMTVRMllmTXNVMnE1VnBHNklSZFJDdVd4UkhPV2NkZDJJ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030D128C32C4385427C10DE6F9792" ma:contentTypeVersion="12" ma:contentTypeDescription="Crear nuevo documento." ma:contentTypeScope="" ma:versionID="0387d3dc131536b354908b995df9f6b7">
  <xsd:schema xmlns:xsd="http://www.w3.org/2001/XMLSchema" xmlns:xs="http://www.w3.org/2001/XMLSchema" xmlns:p="http://schemas.microsoft.com/office/2006/metadata/properties" xmlns:ns2="70d9e674-ab45-475e-bb34-ca0d4e35161e" targetNamespace="http://schemas.microsoft.com/office/2006/metadata/properties" ma:root="true" ma:fieldsID="9922496213dc5bb3c377e624dc6e3e79" ns2:_="">
    <xsd:import namespace="70d9e674-ab45-475e-bb34-ca0d4e3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ystemTag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9e674-ab45-475e-bb34-ca0d4e351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D14E9C7-0B3B-4392-BA10-3133FA781B8F}"/>
</file>

<file path=customXML/itemProps3.xml><?xml version="1.0" encoding="utf-8"?>
<ds:datastoreItem xmlns:ds="http://schemas.openxmlformats.org/officeDocument/2006/customXml" ds:itemID="{10B34930-6A3A-45A7-B62F-449940850469}"/>
</file>

<file path=customXML/itemProps4.xml><?xml version="1.0" encoding="utf-8"?>
<ds:datastoreItem xmlns:ds="http://schemas.openxmlformats.org/officeDocument/2006/customXml" ds:itemID="{7FF9A4DC-50AC-4023-8B07-65FF85D840CC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a.rascon</dc:creator>
  <dcterms:created xsi:type="dcterms:W3CDTF">2026-02-26T15:32:00Z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</Properties>
</file>