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bCs w:val="1"/>
          <w:color w:val="e30513"/>
          <w:sz w:val="38"/>
          <w:szCs w:val="38"/>
        </w:rPr>
      </w:pPr>
      <w:r w:rsidDel="00000000" w:rsidR="00000000" w:rsidRPr="00000000">
        <w:rPr>
          <w:rFonts w:ascii="Montserrat" w:cs="Montserrat" w:eastAsia="Montserrat" w:hAnsi="Montserrat"/>
          <w:b w:val="1"/>
          <w:bCs w:val="1"/>
          <w:color w:val="e30513"/>
          <w:sz w:val="38"/>
          <w:szCs w:val="38"/>
          <w:rtl w:val="0"/>
        </w:rPr>
        <w:t xml:space="preserve">Dia refuerza su apuesta por Cádiz con la apertura de una nueva tienda en Chiclana de la Frontera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Ubicado en el Centro Comercial Huerta del Rosario, Av Juan Carlos I, 1-B, el nuevo establecimiento cuenta con una sala de ventas de cerca de 400 m2 y 4.600 referencias que acercarán una compra completa, fácil y asequible a los vecinos y visitantes del municipio.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La nueva apertura se suma a la red de establecimientos que operan en Chiclana de la Frontera donde Dia ya cuenta con 7 tiendas, superando las 75 tiendas en toda la provincia de Cádiz y alcanzando las más de 520 en toda la comunidad andaluza.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 </w:t>
      </w:r>
      <w:r w:rsidDel="00000000" w:rsidR="00000000" w:rsidRPr="00000000">
        <w:rPr>
          <w:rFonts w:ascii="Montserrat" w:cs="Montserrat" w:eastAsia="Montserrat" w:hAnsi="Montserrat"/>
          <w:b w:val="1"/>
          <w:bCs w:val="1"/>
          <w:color w:val="222222"/>
          <w:sz w:val="20"/>
          <w:szCs w:val="20"/>
          <w:rtl w:val="0"/>
        </w:rPr>
        <w:t xml:space="preserve">Este nuevo espacio contará con cuatro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18 de marzo de 2026,</w:t>
      </w:r>
      <w:r w:rsidDel="00000000" w:rsidR="00000000" w:rsidRPr="00000000">
        <w:rPr>
          <w:rFonts w:ascii="Montserrat" w:cs="Montserrat" w:eastAsia="Montserrat" w:hAnsi="Montserrat"/>
          <w:b w:val="1"/>
          <w:bCs w:val="1"/>
          <w:color w:val="222222"/>
          <w:sz w:val="20"/>
          <w:szCs w:val="20"/>
          <w:highlight w:val="white"/>
          <w:rtl w:val="0"/>
        </w:rPr>
        <w:t xml:space="preserve"> Cádiz.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Cádiz, con la apertura de una nueva tienda en Chiclana de la Frontera. La tienda, ubicada en el Centro Comercial Huerta del Rosario, Av Juan Carlos I, 1-B, acercará una compra completa, fácil y asequible a los vecinos de la localidad.</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cuenta con una </w:t>
      </w:r>
      <w:r w:rsidDel="00000000" w:rsidR="00000000" w:rsidRPr="00000000">
        <w:rPr>
          <w:rFonts w:ascii="Montserrat" w:cs="Montserrat" w:eastAsia="Montserrat" w:hAnsi="Montserrat"/>
          <w:b w:val="1"/>
          <w:bCs w:val="1"/>
          <w:color w:val="222222"/>
          <w:sz w:val="20"/>
          <w:szCs w:val="20"/>
          <w:rtl w:val="0"/>
        </w:rPr>
        <w:t xml:space="preserve">sala de venta de cerca de 400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bCs w:val="1"/>
          <w:color w:val="222222"/>
          <w:sz w:val="20"/>
          <w:szCs w:val="20"/>
          <w:rtl w:val="0"/>
        </w:rPr>
        <w:t xml:space="preserve">surtido compuesto por 4.600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la séptima en la localidad, Dia cuenta ya con 75 tiendas en la provincia de Cádiz, alcanzando las más de 520 tiendas en toda la comunidad andaluza. Este hito afianza el modelo de proximidad de la compañía en Andalucía,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bCs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andaluz ofrecerá a sus clientes una experiencia de compra más rápida, completa, sin salir de la población y sin gastar de más.</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bCs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cuatro empleados, todos ellos de nueva contratación, reforzando el compromiso de Dia con la generación de puestos de trabajo en los territorios en los que opera.</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del barrio podrán disfrutar de </w:t>
      </w:r>
      <w:r w:rsidDel="00000000" w:rsidR="00000000" w:rsidRPr="00000000">
        <w:rPr>
          <w:rFonts w:ascii="Montserrat" w:cs="Montserrat" w:eastAsia="Montserrat" w:hAnsi="Montserrat"/>
          <w:b w:val="1"/>
          <w:bCs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bCs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bCs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bCs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bCs w:val="1"/>
          <w:color w:val="222222"/>
          <w:sz w:val="20"/>
          <w:szCs w:val="20"/>
          <w:rtl w:val="0"/>
        </w:rPr>
        <w:t xml:space="preserve">lunes a sábado de 09:00 a 21:00 h.</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0">
      <w:pPr>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1">
      <w:pPr>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2">
      <w:pPr>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7.076 millones en 2025.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3">
      <w:pPr>
        <w:ind w:right="-3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ind w:right="-3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left"/>
        <w:rPr>
          <w:color w:val="000000"/>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tl w:val="0"/>
        </w:rPr>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tab/>
        <w:tab/>
      </w: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1664406213"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2376490</wp:posOffset>
                </wp:positionH>
                <wp:positionV relativeFrom="paragraph">
                  <wp:posOffset>-23803</wp:posOffset>
                </wp:positionV>
                <wp:extent cx="3008630" cy="974725"/>
                <wp:effectExtent b="0" l="0" r="0" t="0"/>
                <wp:wrapNone/>
                <wp:docPr id="166440621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008630" cy="974725"/>
                        </a:xfrm>
                        <a:prstGeom prst="rect"/>
                        <a:ln/>
                      </pic:spPr>
                    </pic:pic>
                  </a:graphicData>
                </a:graphic>
              </wp:anchor>
            </w:drawing>
          </mc:Fallback>
        </mc:AlternateConten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bCs w:val="1"/>
          <w:color w:val="000000"/>
          <w:sz w:val="16"/>
          <w:szCs w:val="16"/>
          <w:u w:val="single"/>
        </w:rPr>
      </w:pPr>
      <w:r w:rsidDel="00000000" w:rsidR="00000000" w:rsidRPr="00000000">
        <w:rPr>
          <w:rFonts w:ascii="Montserrat" w:cs="Montserrat" w:eastAsia="Montserrat" w:hAnsi="Montserrat"/>
          <w:b w:val="1"/>
          <w:bCs w:val="1"/>
          <w:color w:val="000000"/>
          <w:sz w:val="16"/>
          <w:szCs w:val="16"/>
          <w:u w:val="single"/>
          <w:rtl w:val="0"/>
        </w:rPr>
        <w:t xml:space="preserve">Para más información:</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bCs w:val="1"/>
          <w:color w:val="000000"/>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bCs w:val="1"/>
          <w:color w:val="000000"/>
          <w:sz w:val="16"/>
          <w:szCs w:val="16"/>
        </w:rPr>
      </w:pPr>
      <w:r w:rsidDel="00000000" w:rsidR="00000000" w:rsidRPr="00000000">
        <w:rPr>
          <w:rFonts w:ascii="Montserrat Medium" w:cs="Montserrat Medium" w:eastAsia="Montserrat Medium" w:hAnsi="Montserrat Medium"/>
          <w:b w:val="1"/>
          <w:bCs w:val="1"/>
          <w:color w:val="000000"/>
          <w:sz w:val="16"/>
          <w:szCs w:val="16"/>
          <w:rtl w:val="0"/>
        </w:rPr>
        <w:t xml:space="preserve">Dia España</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1664406212"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2198689</wp:posOffset>
              </wp:positionH>
              <wp:positionV relativeFrom="paragraph">
                <wp:posOffset>-23803</wp:posOffset>
              </wp:positionV>
              <wp:extent cx="1260475" cy="432435"/>
              <wp:effectExtent b="0" l="0" r="0" t="0"/>
              <wp:wrapNone/>
              <wp:docPr id="166440621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1664406211"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-252403</wp:posOffset>
              </wp:positionH>
              <wp:positionV relativeFrom="paragraph">
                <wp:posOffset>-23803</wp:posOffset>
              </wp:positionV>
              <wp:extent cx="1260475" cy="432435"/>
              <wp:effectExtent b="0" l="0" r="0" t="0"/>
              <wp:wrapNone/>
              <wp:docPr id="166440621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0475" cy="4324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664406210"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4598988</wp:posOffset>
              </wp:positionH>
              <wp:positionV relativeFrom="paragraph">
                <wp:posOffset>-23803</wp:posOffset>
              </wp:positionV>
              <wp:extent cx="1403985" cy="432435"/>
              <wp:effectExtent b="0" l="0" r="0" t="0"/>
              <wp:wrapNone/>
              <wp:docPr id="16644062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403985" cy="4324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1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-558775</wp:posOffset>
          </wp:positionH>
          <wp:positionV relativeFrom="paragraph">
            <wp:posOffset>152188</wp:posOffset>
          </wp:positionV>
          <wp:extent cx="263525" cy="263525"/>
          <wp:effectExtent b="0" l="0" r="0" t="0"/>
          <wp:wrapSquare wrapText="bothSides" distB="0" distT="0" distL="114300" distR="114300"/>
          <wp:docPr id="166440621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-1095367</wp:posOffset>
          </wp:positionH>
          <wp:positionV relativeFrom="paragraph">
            <wp:posOffset>-335270</wp:posOffset>
          </wp:positionV>
          <wp:extent cx="8194937" cy="997267"/>
          <wp:effectExtent b="0" l="0" r="0" t="0"/>
          <wp:wrapSquare wrapText="bothSides" distB="114300" distT="114300" distL="114300" distR="114300"/>
          <wp:docPr id="16644062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0"/>
    <w:tblPr>
      <w:tblCellMar>
        <w:top w:w="100.0" w:type="dxa"/>
        <w:left w:w="100.0" w:type="dxa"/>
        <w:bottom w:w="100.0" w:type="dxa"/>
        <w:right w:w="100.0" w:type="dxa"/>
      </w:tblCellMar>
    </w:tblPr>
  </w:style>
  <w:style w:type="table" w:styleId="TableNormal00" w:customStyle="1">
    <w:name w:val="TableNormal00"/>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table" w:styleId="TableNormal2" w:customStyle="1">
    <w:name w:val="TableNormal2"/>
    <w:tblPr>
      <w:tblCellMar>
        <w:top w:w="0.0" w:type="dxa"/>
        <w:left w:w="0.0" w:type="dxa"/>
        <w:bottom w:w="0.0" w:type="dxa"/>
        <w:right w:w="0.0" w:type="dxa"/>
      </w:tblCellMar>
    </w:tblPr>
  </w:style>
  <w:style w:type="table" w:styleId="TableNormal3" w:customStyle="1">
    <w:name w:val="TableNormal3"/>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1" w:customStyle="1">
    <w:name w:val="Table Normal0"/>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0" w:customStyle="1">
    <w:name w:val="Table Normal0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0" w:customStyle="1">
    <w:name w:val="Table Normal2"/>
    <w:tblPr>
      <w:tblCellMar>
        <w:top w:w="0.0" w:type="dxa"/>
        <w:left w:w="0.0" w:type="dxa"/>
        <w:bottom w:w="0.0" w:type="dxa"/>
        <w:right w:w="0.0" w:type="dxa"/>
      </w:tblCellMar>
    </w:tblPr>
  </w:style>
  <w:style w:type="table" w:styleId="TableNormal30" w:customStyle="1">
    <w:name w:val="Table Normal3"/>
    <w:tblPr>
      <w:tblCellMar>
        <w:top w:w="0.0" w:type="dxa"/>
        <w:left w:w="0.0" w:type="dxa"/>
        <w:bottom w:w="0.0" w:type="dxa"/>
        <w:right w:w="0.0" w:type="dxa"/>
      </w:tblCellMar>
    </w:tblPr>
  </w:style>
  <w:style w:type="table" w:styleId="TableNormal40"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uHgOYR4l8/xzjPFlirbMZaJFow==">CgMxLjA4AHIhMUhSd1AtZTFKcWh1UE9OSTVTMUQtZEJTb20tS1dZTFJN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0387d3dc131536b354908b995df9f6b7">
  <xsd:schema xmlns:xsd="http://www.w3.org/2001/XMLSchema" xmlns:xs="http://www.w3.org/2001/XMLSchema" xmlns:p="http://schemas.microsoft.com/office/2006/metadata/properties" xmlns:ns2="70d9e674-ab45-475e-bb34-ca0d4e35161e" targetNamespace="http://schemas.microsoft.com/office/2006/metadata/properties" ma:root="true" ma:fieldsID="9922496213dc5bb3c377e624dc6e3e79"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CC13EEB-B848-45E3-8D88-7E9015F8CB3B}"/>
</file>

<file path=customXML/itemProps3.xml><?xml version="1.0" encoding="utf-8"?>
<ds:datastoreItem xmlns:ds="http://schemas.openxmlformats.org/officeDocument/2006/customXml" ds:itemID="{802B0845-1545-4954-A1A5-ABF44EC9AACC}"/>
</file>

<file path=customXML/itemProps4.xml><?xml version="1.0" encoding="utf-8"?>
<ds:datastoreItem xmlns:ds="http://schemas.openxmlformats.org/officeDocument/2006/customXml" ds:itemID="{1B7E52AF-DD73-4C2E-B0A9-4A76537212A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2026-03-16T12:53:00Z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