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54C8" w14:textId="588F47D6" w:rsidR="00773893" w:rsidRDefault="00773893" w:rsidP="00773893">
      <w:pPr>
        <w:ind w:left="284"/>
        <w:jc w:val="center"/>
        <w:rPr>
          <w:rFonts w:ascii="Calibri" w:eastAsia="Aptos" w:hAnsi="Calibri" w:cs="Calibri"/>
          <w:b/>
          <w:bCs/>
          <w:color w:val="000000" w:themeColor="text1"/>
          <w:sz w:val="40"/>
          <w:szCs w:val="40"/>
        </w:rPr>
      </w:pPr>
      <w:r>
        <w:rPr>
          <w:rFonts w:ascii="Calibri" w:eastAsia="Aptos" w:hAnsi="Calibri" w:cs="Calibri"/>
          <w:b/>
          <w:bCs/>
          <w:color w:val="000000" w:themeColor="text1"/>
          <w:sz w:val="40"/>
          <w:szCs w:val="40"/>
        </w:rPr>
        <w:t xml:space="preserve">Idilia </w:t>
      </w:r>
      <w:r w:rsidR="00D711F6">
        <w:rPr>
          <w:rFonts w:ascii="Calibri" w:eastAsia="Aptos" w:hAnsi="Calibri" w:cs="Calibri"/>
          <w:b/>
          <w:bCs/>
          <w:color w:val="000000" w:themeColor="text1"/>
          <w:sz w:val="40"/>
          <w:szCs w:val="40"/>
        </w:rPr>
        <w:t xml:space="preserve">refuerza su apuesta por la innovación y el placer dulce en </w:t>
      </w:r>
      <w:r>
        <w:rPr>
          <w:rFonts w:ascii="Calibri" w:eastAsia="Aptos" w:hAnsi="Calibri" w:cs="Calibri"/>
          <w:b/>
          <w:bCs/>
          <w:color w:val="000000" w:themeColor="text1"/>
          <w:sz w:val="40"/>
          <w:szCs w:val="40"/>
        </w:rPr>
        <w:t xml:space="preserve">Alimentaria </w:t>
      </w:r>
    </w:p>
    <w:p w14:paraId="6BCEDCA2" w14:textId="77777777" w:rsidR="000F79BC" w:rsidRDefault="000F79BC" w:rsidP="000F79BC">
      <w:pPr>
        <w:pStyle w:val="Prrafodelista"/>
        <w:numPr>
          <w:ilvl w:val="0"/>
          <w:numId w:val="4"/>
        </w:numPr>
        <w:spacing w:line="278" w:lineRule="auto"/>
        <w:jc w:val="both"/>
        <w:rPr>
          <w:rFonts w:ascii="Calibri" w:eastAsia="Aptos" w:hAnsi="Calibri" w:cs="Calibri"/>
          <w:b/>
          <w:bCs/>
          <w:color w:val="000000" w:themeColor="text1"/>
        </w:rPr>
      </w:pPr>
      <w:r>
        <w:rPr>
          <w:rFonts w:ascii="Calibri" w:eastAsia="Aptos" w:hAnsi="Calibri" w:cs="Calibri"/>
          <w:b/>
          <w:bCs/>
          <w:color w:val="000000" w:themeColor="text1"/>
        </w:rPr>
        <w:t>La compañía</w:t>
      </w:r>
      <w:r w:rsidRPr="000F79BC">
        <w:rPr>
          <w:rFonts w:ascii="Calibri" w:eastAsia="Aptos" w:hAnsi="Calibri" w:cs="Calibri"/>
          <w:b/>
          <w:bCs/>
          <w:color w:val="000000" w:themeColor="text1"/>
        </w:rPr>
        <w:t xml:space="preserve"> presenta en la feria sus últimas novedades y avanza en su propósito de crear </w:t>
      </w:r>
      <w:r w:rsidRPr="000F79BC">
        <w:rPr>
          <w:rFonts w:ascii="Calibri" w:eastAsia="Aptos" w:hAnsi="Calibri" w:cs="Calibri"/>
          <w:b/>
          <w:bCs/>
          <w:i/>
          <w:iCs/>
          <w:color w:val="000000" w:themeColor="text1"/>
        </w:rPr>
        <w:t>pequeños grandes momentos</w:t>
      </w:r>
      <w:r w:rsidRPr="000F79BC">
        <w:rPr>
          <w:rFonts w:ascii="Calibri" w:eastAsia="Aptos" w:hAnsi="Calibri" w:cs="Calibri"/>
          <w:b/>
          <w:bCs/>
          <w:color w:val="000000" w:themeColor="text1"/>
        </w:rPr>
        <w:t xml:space="preserve"> a través de sus marcas icónicas. </w:t>
      </w:r>
    </w:p>
    <w:p w14:paraId="26C1D347" w14:textId="3275C9E3" w:rsidR="000F79BC" w:rsidRPr="000F79BC" w:rsidRDefault="000F79BC" w:rsidP="000F79BC">
      <w:pPr>
        <w:pStyle w:val="Prrafodelista"/>
        <w:numPr>
          <w:ilvl w:val="0"/>
          <w:numId w:val="4"/>
        </w:numPr>
        <w:spacing w:line="278" w:lineRule="auto"/>
        <w:jc w:val="both"/>
        <w:rPr>
          <w:rFonts w:ascii="Calibri" w:eastAsia="Aptos" w:hAnsi="Calibri" w:cs="Calibri"/>
          <w:b/>
          <w:bCs/>
          <w:color w:val="000000" w:themeColor="text1"/>
        </w:rPr>
      </w:pPr>
      <w:r w:rsidRPr="000F79BC">
        <w:rPr>
          <w:rFonts w:ascii="Calibri" w:eastAsia="Aptos" w:hAnsi="Calibri" w:cs="Calibri"/>
          <w:b/>
          <w:bCs/>
          <w:color w:val="000000" w:themeColor="text1"/>
        </w:rPr>
        <w:t>Entre las innovaciones destacan ColaCao Crispy Rocks, Nocilla Pistacho —disponible en crema y en formato mini cookies— y las nuevas mini galletas Nocilla Booms Rellenas.</w:t>
      </w:r>
    </w:p>
    <w:p w14:paraId="762E50FF" w14:textId="0F375919" w:rsidR="008605E9" w:rsidRPr="00A71BB1" w:rsidRDefault="00572574" w:rsidP="00742E0B">
      <w:pPr>
        <w:spacing w:line="278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</w:t>
      </w:r>
      <w:r w:rsidR="00283B36">
        <w:rPr>
          <w:rFonts w:ascii="Calibri" w:hAnsi="Calibri" w:cs="Calibri"/>
          <w:b/>
          <w:bCs/>
          <w:sz w:val="22"/>
          <w:szCs w:val="22"/>
        </w:rPr>
        <w:t>7</w:t>
      </w:r>
      <w:r w:rsidR="41011543" w:rsidRPr="004E59EA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F62DBC" w:rsidRPr="004E59EA">
        <w:rPr>
          <w:rFonts w:ascii="Calibri" w:hAnsi="Calibri" w:cs="Calibri"/>
          <w:b/>
          <w:bCs/>
          <w:sz w:val="22"/>
          <w:szCs w:val="22"/>
        </w:rPr>
        <w:t>marzo</w:t>
      </w:r>
      <w:r w:rsidR="41011543" w:rsidRPr="004E59EA">
        <w:rPr>
          <w:rFonts w:ascii="Calibri" w:hAnsi="Calibri" w:cs="Calibri"/>
          <w:b/>
          <w:bCs/>
          <w:sz w:val="22"/>
          <w:szCs w:val="22"/>
        </w:rPr>
        <w:t xml:space="preserve"> de 2026</w:t>
      </w:r>
      <w:r w:rsidR="41011543" w:rsidRPr="004E59EA">
        <w:rPr>
          <w:rFonts w:ascii="Calibri" w:hAnsi="Calibri" w:cs="Calibri"/>
          <w:sz w:val="22"/>
          <w:szCs w:val="22"/>
        </w:rPr>
        <w:t xml:space="preserve">.- </w:t>
      </w:r>
      <w:r w:rsidR="007D07AB" w:rsidRPr="007D07AB">
        <w:rPr>
          <w:rFonts w:ascii="Calibri" w:hAnsi="Calibri" w:cs="Calibri"/>
          <w:sz w:val="22"/>
          <w:szCs w:val="22"/>
        </w:rPr>
        <w:t>En un contexto de cambio en los hábitos de consumo y de búsqueda constante de nuevas experiencias, Idilia da un paso adelante en Alimentaria</w:t>
      </w:r>
      <w:r w:rsidR="007D07AB">
        <w:rPr>
          <w:rFonts w:ascii="Calibri" w:hAnsi="Calibri" w:cs="Calibri"/>
          <w:sz w:val="22"/>
          <w:szCs w:val="22"/>
        </w:rPr>
        <w:t xml:space="preserve"> 2026</w:t>
      </w:r>
      <w:r w:rsidR="00FA293B">
        <w:rPr>
          <w:rFonts w:ascii="Calibri" w:hAnsi="Calibri" w:cs="Calibri"/>
          <w:sz w:val="22"/>
          <w:szCs w:val="22"/>
        </w:rPr>
        <w:t xml:space="preserve"> (</w:t>
      </w:r>
      <w:r w:rsidR="00493936" w:rsidRPr="00493936">
        <w:rPr>
          <w:rFonts w:ascii="Calibri" w:hAnsi="Calibri" w:cs="Calibri"/>
          <w:sz w:val="22"/>
          <w:szCs w:val="22"/>
        </w:rPr>
        <w:t>Fira de Barcelona, del 23 al 26 de marzo)</w:t>
      </w:r>
      <w:r w:rsidR="007D07AB" w:rsidRPr="00493936">
        <w:rPr>
          <w:rFonts w:ascii="Calibri" w:hAnsi="Calibri" w:cs="Calibri"/>
          <w:sz w:val="22"/>
          <w:szCs w:val="22"/>
        </w:rPr>
        <w:t xml:space="preserve"> </w:t>
      </w:r>
      <w:r w:rsidR="00493936" w:rsidRPr="00493936">
        <w:rPr>
          <w:rFonts w:ascii="Calibri" w:hAnsi="Calibri" w:cs="Calibri"/>
          <w:sz w:val="22"/>
          <w:szCs w:val="22"/>
        </w:rPr>
        <w:t>c</w:t>
      </w:r>
      <w:r w:rsidR="007D07AB" w:rsidRPr="00493936">
        <w:rPr>
          <w:rFonts w:ascii="Calibri" w:hAnsi="Calibri" w:cs="Calibri"/>
          <w:sz w:val="22"/>
          <w:szCs w:val="22"/>
        </w:rPr>
        <w:t>on una clara apuesta por la innovación y la conexió</w:t>
      </w:r>
      <w:r w:rsidR="007D07AB" w:rsidRPr="007D07AB">
        <w:rPr>
          <w:rFonts w:ascii="Calibri" w:hAnsi="Calibri" w:cs="Calibri"/>
          <w:sz w:val="22"/>
          <w:szCs w:val="22"/>
        </w:rPr>
        <w:t xml:space="preserve">n emocional con </w:t>
      </w:r>
      <w:r w:rsidR="00265E1A">
        <w:rPr>
          <w:rFonts w:ascii="Calibri" w:hAnsi="Calibri" w:cs="Calibri"/>
          <w:sz w:val="22"/>
          <w:szCs w:val="22"/>
        </w:rPr>
        <w:t>sus consumidores</w:t>
      </w:r>
      <w:r w:rsidR="007D07AB" w:rsidRPr="007D07AB">
        <w:rPr>
          <w:rFonts w:ascii="Calibri" w:hAnsi="Calibri" w:cs="Calibri"/>
          <w:sz w:val="22"/>
          <w:szCs w:val="22"/>
        </w:rPr>
        <w:t>.</w:t>
      </w:r>
      <w:r w:rsidR="004A5766">
        <w:rPr>
          <w:rFonts w:ascii="Calibri" w:hAnsi="Calibri" w:cs="Calibri"/>
          <w:sz w:val="22"/>
          <w:szCs w:val="22"/>
        </w:rPr>
        <w:t xml:space="preserve"> </w:t>
      </w:r>
      <w:r w:rsidR="001C0B8B">
        <w:rPr>
          <w:rFonts w:ascii="Calibri" w:hAnsi="Calibri" w:cs="Calibri"/>
          <w:sz w:val="22"/>
          <w:szCs w:val="22"/>
        </w:rPr>
        <w:t>L</w:t>
      </w:r>
      <w:r w:rsidR="001C0B8B" w:rsidRPr="001C0B8B">
        <w:rPr>
          <w:rFonts w:ascii="Calibri" w:hAnsi="Calibri" w:cs="Calibri"/>
          <w:sz w:val="22"/>
          <w:szCs w:val="22"/>
        </w:rPr>
        <w:t>a compañía familiar de alimentación presenta en su </w:t>
      </w:r>
      <w:r w:rsidR="001C0B8B" w:rsidRPr="001C0B8B">
        <w:rPr>
          <w:rFonts w:ascii="Calibri" w:hAnsi="Calibri" w:cs="Calibri"/>
          <w:b/>
          <w:bCs/>
          <w:sz w:val="22"/>
          <w:szCs w:val="22"/>
        </w:rPr>
        <w:t>stand del pabellón 2</w:t>
      </w:r>
      <w:r w:rsidR="00A71BB1">
        <w:rPr>
          <w:rFonts w:ascii="Calibri" w:hAnsi="Calibri" w:cs="Calibri"/>
          <w:sz w:val="22"/>
          <w:szCs w:val="22"/>
        </w:rPr>
        <w:t xml:space="preserve">, </w:t>
      </w:r>
      <w:r w:rsidR="001C0B8B" w:rsidRPr="00A71BB1">
        <w:rPr>
          <w:rFonts w:ascii="Calibri" w:hAnsi="Calibri" w:cs="Calibri"/>
          <w:b/>
          <w:bCs/>
          <w:sz w:val="22"/>
          <w:szCs w:val="22"/>
        </w:rPr>
        <w:t>las últimas novedades de ColaCao y Nocilla, dos de sus marcas más icónicas, con l</w:t>
      </w:r>
      <w:r w:rsidR="007B2883" w:rsidRPr="00A71BB1">
        <w:rPr>
          <w:rFonts w:ascii="Calibri" w:hAnsi="Calibri" w:cs="Calibri"/>
          <w:b/>
          <w:bCs/>
          <w:sz w:val="22"/>
          <w:szCs w:val="22"/>
        </w:rPr>
        <w:t xml:space="preserve">as que quiere </w:t>
      </w:r>
      <w:r w:rsidR="00846AF2" w:rsidRPr="00A71BB1">
        <w:rPr>
          <w:rFonts w:ascii="Calibri" w:hAnsi="Calibri" w:cs="Calibri"/>
          <w:b/>
          <w:bCs/>
          <w:sz w:val="22"/>
          <w:szCs w:val="22"/>
        </w:rPr>
        <w:t>posicionarse como referente del placer du</w:t>
      </w:r>
      <w:r w:rsidR="00E449AC" w:rsidRPr="00A71BB1">
        <w:rPr>
          <w:rFonts w:ascii="Calibri" w:hAnsi="Calibri" w:cs="Calibri"/>
          <w:b/>
          <w:bCs/>
          <w:sz w:val="22"/>
          <w:szCs w:val="22"/>
        </w:rPr>
        <w:t>l</w:t>
      </w:r>
      <w:r w:rsidR="00846AF2" w:rsidRPr="00A71BB1">
        <w:rPr>
          <w:rFonts w:ascii="Calibri" w:hAnsi="Calibri" w:cs="Calibri"/>
          <w:b/>
          <w:bCs/>
          <w:sz w:val="22"/>
          <w:szCs w:val="22"/>
        </w:rPr>
        <w:t xml:space="preserve">ce </w:t>
      </w:r>
      <w:r w:rsidR="00E449AC" w:rsidRPr="00A71BB1">
        <w:rPr>
          <w:rFonts w:ascii="Calibri" w:hAnsi="Calibri" w:cs="Calibri"/>
          <w:b/>
          <w:bCs/>
          <w:sz w:val="22"/>
          <w:szCs w:val="22"/>
        </w:rPr>
        <w:t xml:space="preserve">y </w:t>
      </w:r>
      <w:r w:rsidR="007B2883" w:rsidRPr="00A71BB1">
        <w:rPr>
          <w:rFonts w:ascii="Calibri" w:hAnsi="Calibri" w:cs="Calibri"/>
          <w:b/>
          <w:bCs/>
          <w:sz w:val="22"/>
          <w:szCs w:val="22"/>
        </w:rPr>
        <w:t>conectar con los más jóvenes</w:t>
      </w:r>
      <w:r w:rsidR="00E449AC" w:rsidRPr="00A71BB1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06792B77" w14:textId="31EC4B2E" w:rsidR="00494F4B" w:rsidRDefault="00773893" w:rsidP="00494F4B">
      <w:pPr>
        <w:spacing w:line="278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Todas estas innovaciones se enmarcan en la nueva identidad corporativa de Idilia y su propósito renovado</w:t>
      </w:r>
      <w:r w:rsidR="00494F4B" w:rsidRPr="00E01405">
        <w:rPr>
          <w:rFonts w:ascii="Calibri" w:hAnsi="Calibri" w:cs="Calibri"/>
          <w:sz w:val="22"/>
          <w:szCs w:val="22"/>
        </w:rPr>
        <w:t>, c</w:t>
      </w:r>
      <w:r>
        <w:rPr>
          <w:rFonts w:ascii="Calibri" w:hAnsi="Calibri" w:cs="Calibri"/>
          <w:sz w:val="22"/>
          <w:szCs w:val="22"/>
        </w:rPr>
        <w:t>uyo objetivo es</w:t>
      </w:r>
      <w:r w:rsidR="00494F4B" w:rsidRPr="00E01405">
        <w:rPr>
          <w:rFonts w:ascii="Calibri" w:hAnsi="Calibri" w:cs="Calibri"/>
          <w:sz w:val="22"/>
          <w:szCs w:val="22"/>
        </w:rPr>
        <w:t xml:space="preserve"> mostrar quién es Idilia hoy y hacia dónde quiere ir. La actualización incluye una imagen gráfica más actual, cercana y emocional, una apuesta por poner en valor los rasgos que </w:t>
      </w:r>
      <w:r w:rsidR="00494F4B">
        <w:rPr>
          <w:rFonts w:ascii="Calibri" w:hAnsi="Calibri" w:cs="Calibri"/>
          <w:sz w:val="22"/>
          <w:szCs w:val="22"/>
        </w:rPr>
        <w:t>l</w:t>
      </w:r>
      <w:r w:rsidR="000D1C78">
        <w:rPr>
          <w:rFonts w:ascii="Calibri" w:hAnsi="Calibri" w:cs="Calibri"/>
          <w:sz w:val="22"/>
          <w:szCs w:val="22"/>
        </w:rPr>
        <w:t>a</w:t>
      </w:r>
      <w:r w:rsidR="00494F4B">
        <w:rPr>
          <w:rFonts w:ascii="Calibri" w:hAnsi="Calibri" w:cs="Calibri"/>
          <w:sz w:val="22"/>
          <w:szCs w:val="22"/>
        </w:rPr>
        <w:t xml:space="preserve"> </w:t>
      </w:r>
      <w:r w:rsidR="00494F4B" w:rsidRPr="00E01405">
        <w:rPr>
          <w:rFonts w:ascii="Calibri" w:hAnsi="Calibri" w:cs="Calibri"/>
          <w:sz w:val="22"/>
          <w:szCs w:val="22"/>
        </w:rPr>
        <w:t>hacen únic</w:t>
      </w:r>
      <w:r w:rsidR="000D1C78">
        <w:rPr>
          <w:rFonts w:ascii="Calibri" w:hAnsi="Calibri" w:cs="Calibri"/>
          <w:sz w:val="22"/>
          <w:szCs w:val="22"/>
        </w:rPr>
        <w:t>a</w:t>
      </w:r>
      <w:r w:rsidR="00494F4B" w:rsidRPr="00E01405">
        <w:rPr>
          <w:rFonts w:ascii="Calibri" w:hAnsi="Calibri" w:cs="Calibri"/>
          <w:sz w:val="22"/>
          <w:szCs w:val="22"/>
        </w:rPr>
        <w:t xml:space="preserve">, y reflejar su propósito: crear </w:t>
      </w:r>
      <w:r w:rsidR="00494F4B" w:rsidRPr="00E01405">
        <w:rPr>
          <w:rFonts w:ascii="Calibri" w:hAnsi="Calibri" w:cs="Calibri"/>
          <w:b/>
          <w:bCs/>
          <w:sz w:val="22"/>
          <w:szCs w:val="22"/>
        </w:rPr>
        <w:t>pequeños grandes momentos</w:t>
      </w:r>
      <w:r w:rsidR="00494F4B" w:rsidRPr="00E01405">
        <w:rPr>
          <w:rFonts w:ascii="Calibri" w:hAnsi="Calibri" w:cs="Calibri"/>
          <w:sz w:val="22"/>
          <w:szCs w:val="22"/>
        </w:rPr>
        <w:t xml:space="preserve"> que reconfortan emocionalmente el día a día.</w:t>
      </w:r>
      <w:r w:rsidR="00494F4B">
        <w:rPr>
          <w:rFonts w:ascii="Calibri" w:hAnsi="Calibri" w:cs="Calibri"/>
          <w:sz w:val="22"/>
          <w:szCs w:val="22"/>
        </w:rPr>
        <w:t xml:space="preserve"> </w:t>
      </w:r>
    </w:p>
    <w:p w14:paraId="5ED818A4" w14:textId="3BCFC7E1" w:rsidR="00230066" w:rsidRPr="00773893" w:rsidRDefault="00230066" w:rsidP="006F0FEB">
      <w:pPr>
        <w:jc w:val="both"/>
        <w:rPr>
          <w:rFonts w:ascii="Calibri" w:hAnsi="Calibri" w:cs="Calibri"/>
          <w:sz w:val="22"/>
          <w:szCs w:val="22"/>
        </w:rPr>
      </w:pPr>
      <w:r w:rsidRPr="00230066">
        <w:rPr>
          <w:rFonts w:ascii="Calibri" w:hAnsi="Calibri" w:cs="Calibri"/>
          <w:i/>
          <w:iCs/>
          <w:sz w:val="22"/>
          <w:szCs w:val="22"/>
        </w:rPr>
        <w:t xml:space="preserve">“Hoy innovar no es solo lanzar nuevos productos, sino crear vínculos emocionales con las personas. En Idilia, innovación y propósito van de la mano: innovamos para que nuestras marcas sigan siendo relevantes y para crear ‘pequeños grandes momentos’ que conecten con los consumidores. Con </w:t>
      </w:r>
      <w:r w:rsidR="00045542">
        <w:rPr>
          <w:rFonts w:ascii="Calibri" w:hAnsi="Calibri" w:cs="Calibri"/>
          <w:i/>
          <w:iCs/>
          <w:sz w:val="22"/>
          <w:szCs w:val="22"/>
        </w:rPr>
        <w:t xml:space="preserve">las </w:t>
      </w:r>
      <w:r w:rsidR="0019741F">
        <w:rPr>
          <w:rFonts w:ascii="Calibri" w:hAnsi="Calibri" w:cs="Calibri"/>
          <w:i/>
          <w:iCs/>
          <w:sz w:val="22"/>
          <w:szCs w:val="22"/>
        </w:rPr>
        <w:t>nuevas propuestas</w:t>
      </w:r>
      <w:r w:rsidRPr="00230066">
        <w:rPr>
          <w:rFonts w:ascii="Calibri" w:hAnsi="Calibri" w:cs="Calibri"/>
          <w:i/>
          <w:iCs/>
          <w:sz w:val="22"/>
          <w:szCs w:val="22"/>
        </w:rPr>
        <w:t xml:space="preserve"> reforzamos nuestra ambición de ser el referente del placer dulce, con </w:t>
      </w:r>
      <w:r w:rsidR="0019741F">
        <w:rPr>
          <w:rFonts w:ascii="Calibri" w:hAnsi="Calibri" w:cs="Calibri"/>
          <w:i/>
          <w:iCs/>
          <w:sz w:val="22"/>
          <w:szCs w:val="22"/>
        </w:rPr>
        <w:t>productos</w:t>
      </w:r>
      <w:r w:rsidRPr="00230066">
        <w:rPr>
          <w:rFonts w:ascii="Calibri" w:hAnsi="Calibri" w:cs="Calibri"/>
          <w:i/>
          <w:iCs/>
          <w:sz w:val="22"/>
          <w:szCs w:val="22"/>
        </w:rPr>
        <w:t xml:space="preserve"> que aportan disfrute, emoción y formatos actuales </w:t>
      </w:r>
      <w:r w:rsidR="0019741F">
        <w:rPr>
          <w:rFonts w:ascii="Calibri" w:hAnsi="Calibri" w:cs="Calibri"/>
          <w:i/>
          <w:iCs/>
          <w:sz w:val="22"/>
          <w:szCs w:val="22"/>
        </w:rPr>
        <w:t xml:space="preserve">para todo tipo de </w:t>
      </w:r>
      <w:r w:rsidRPr="00230066">
        <w:rPr>
          <w:rFonts w:ascii="Calibri" w:hAnsi="Calibri" w:cs="Calibri"/>
          <w:i/>
          <w:iCs/>
          <w:sz w:val="22"/>
          <w:szCs w:val="22"/>
        </w:rPr>
        <w:t xml:space="preserve">formas </w:t>
      </w:r>
      <w:r w:rsidR="00973BEE">
        <w:rPr>
          <w:rFonts w:ascii="Calibri" w:hAnsi="Calibri" w:cs="Calibri"/>
          <w:i/>
          <w:iCs/>
          <w:sz w:val="22"/>
          <w:szCs w:val="22"/>
        </w:rPr>
        <w:t xml:space="preserve">y momentos </w:t>
      </w:r>
      <w:r w:rsidRPr="00230066">
        <w:rPr>
          <w:rFonts w:ascii="Calibri" w:hAnsi="Calibri" w:cs="Calibri"/>
          <w:i/>
          <w:iCs/>
          <w:sz w:val="22"/>
          <w:szCs w:val="22"/>
        </w:rPr>
        <w:t xml:space="preserve">de consumo”, </w:t>
      </w:r>
      <w:r w:rsidRPr="00773893">
        <w:rPr>
          <w:rFonts w:ascii="Calibri" w:hAnsi="Calibri" w:cs="Calibri"/>
          <w:sz w:val="22"/>
          <w:szCs w:val="22"/>
        </w:rPr>
        <w:t xml:space="preserve">señala </w:t>
      </w:r>
      <w:r w:rsidRPr="00773893">
        <w:rPr>
          <w:rFonts w:ascii="Calibri" w:hAnsi="Calibri" w:cs="Calibri"/>
          <w:b/>
          <w:bCs/>
          <w:sz w:val="22"/>
          <w:szCs w:val="22"/>
        </w:rPr>
        <w:t>Xavi Pons, CEO de Idilia</w:t>
      </w:r>
      <w:r w:rsidRPr="00773893">
        <w:rPr>
          <w:rFonts w:ascii="Calibri" w:hAnsi="Calibri" w:cs="Calibri"/>
          <w:sz w:val="22"/>
          <w:szCs w:val="22"/>
        </w:rPr>
        <w:t>.</w:t>
      </w:r>
    </w:p>
    <w:p w14:paraId="3968CBA6" w14:textId="099A0B0F" w:rsidR="00C332F3" w:rsidRDefault="00230066" w:rsidP="006F0FEB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Nuevos productos </w:t>
      </w:r>
      <w:r w:rsidR="00C332F3">
        <w:rPr>
          <w:rFonts w:ascii="Calibri" w:hAnsi="Calibri" w:cs="Calibri"/>
          <w:b/>
          <w:bCs/>
          <w:sz w:val="22"/>
          <w:szCs w:val="22"/>
        </w:rPr>
        <w:t>para conectar con los más jóvenes</w:t>
      </w:r>
    </w:p>
    <w:p w14:paraId="5A2CAEE5" w14:textId="77777777" w:rsidR="00773893" w:rsidRDefault="0020599C" w:rsidP="00773893">
      <w:pPr>
        <w:jc w:val="both"/>
        <w:rPr>
          <w:rFonts w:ascii="Calibri" w:hAnsi="Calibri" w:cs="Calibri"/>
          <w:sz w:val="22"/>
          <w:szCs w:val="22"/>
        </w:rPr>
      </w:pPr>
      <w:r w:rsidRPr="0020599C">
        <w:rPr>
          <w:rFonts w:ascii="Calibri" w:hAnsi="Calibri" w:cs="Calibri"/>
          <w:sz w:val="22"/>
          <w:szCs w:val="22"/>
        </w:rPr>
        <w:t xml:space="preserve">Por su parte, desde ColaCao amplían su portfolio en cacao soluble con </w:t>
      </w:r>
      <w:r w:rsidRPr="0020599C">
        <w:rPr>
          <w:rFonts w:ascii="Calibri" w:hAnsi="Calibri" w:cs="Calibri"/>
          <w:b/>
          <w:bCs/>
          <w:sz w:val="22"/>
          <w:szCs w:val="22"/>
        </w:rPr>
        <w:t>ColaCao Crispy Rocks</w:t>
      </w:r>
      <w:r w:rsidRPr="0020599C">
        <w:rPr>
          <w:rFonts w:ascii="Calibri" w:hAnsi="Calibri" w:cs="Calibri"/>
          <w:sz w:val="22"/>
          <w:szCs w:val="22"/>
        </w:rPr>
        <w:t>,</w:t>
      </w:r>
      <w:r w:rsidR="00A426E0">
        <w:rPr>
          <w:rFonts w:ascii="Calibri" w:hAnsi="Calibri" w:cs="Calibri"/>
          <w:sz w:val="22"/>
          <w:szCs w:val="22"/>
        </w:rPr>
        <w:t xml:space="preserve"> </w:t>
      </w:r>
      <w:r w:rsidR="00773893" w:rsidRPr="00773893">
        <w:rPr>
          <w:rFonts w:ascii="Calibri" w:hAnsi="Calibri" w:cs="Calibri"/>
          <w:sz w:val="22"/>
          <w:szCs w:val="22"/>
        </w:rPr>
        <w:t>una propuesta que combina “</w:t>
      </w:r>
      <w:r w:rsidR="00773893" w:rsidRPr="00773893">
        <w:rPr>
          <w:rFonts w:ascii="Calibri" w:hAnsi="Calibri" w:cs="Calibri"/>
          <w:b/>
          <w:bCs/>
          <w:sz w:val="22"/>
          <w:szCs w:val="22"/>
        </w:rPr>
        <w:t>el ColaCao de siempre</w:t>
      </w:r>
      <w:r w:rsidR="00773893" w:rsidRPr="00773893">
        <w:rPr>
          <w:rFonts w:ascii="Calibri" w:hAnsi="Calibri" w:cs="Calibri"/>
          <w:sz w:val="22"/>
          <w:szCs w:val="22"/>
        </w:rPr>
        <w:t xml:space="preserve">” con </w:t>
      </w:r>
      <w:r w:rsidR="00773893" w:rsidRPr="00773893">
        <w:rPr>
          <w:rFonts w:ascii="Calibri" w:hAnsi="Calibri" w:cs="Calibri"/>
          <w:b/>
          <w:bCs/>
          <w:sz w:val="22"/>
          <w:szCs w:val="22"/>
        </w:rPr>
        <w:t>un toque de vainilla</w:t>
      </w:r>
      <w:r w:rsidR="00773893" w:rsidRPr="00773893">
        <w:rPr>
          <w:rFonts w:ascii="Calibri" w:hAnsi="Calibri" w:cs="Calibri"/>
          <w:sz w:val="22"/>
          <w:szCs w:val="22"/>
        </w:rPr>
        <w:t xml:space="preserve"> y </w:t>
      </w:r>
      <w:r w:rsidR="00773893" w:rsidRPr="00773893">
        <w:rPr>
          <w:rFonts w:ascii="Calibri" w:hAnsi="Calibri" w:cs="Calibri"/>
          <w:b/>
          <w:bCs/>
          <w:sz w:val="22"/>
          <w:szCs w:val="22"/>
        </w:rPr>
        <w:t>crujientes bolitas de galleta recubiertas de chocolate</w:t>
      </w:r>
      <w:r w:rsidR="00773893" w:rsidRPr="00773893">
        <w:rPr>
          <w:rFonts w:ascii="Calibri" w:hAnsi="Calibri" w:cs="Calibri"/>
          <w:sz w:val="22"/>
          <w:szCs w:val="22"/>
        </w:rPr>
        <w:t xml:space="preserve">. La idea es clara: primero disfrutar del crujiente junto a los icónicos grumitos y, después, saborear el resto del ColaCao. El producto se presenta en un </w:t>
      </w:r>
      <w:r w:rsidR="00773893" w:rsidRPr="00773893">
        <w:rPr>
          <w:rFonts w:ascii="Calibri" w:hAnsi="Calibri" w:cs="Calibri"/>
          <w:b/>
          <w:bCs/>
          <w:sz w:val="22"/>
          <w:szCs w:val="22"/>
        </w:rPr>
        <w:t>pack de seis sobres individuales</w:t>
      </w:r>
      <w:r w:rsidR="00773893" w:rsidRPr="00773893">
        <w:rPr>
          <w:rFonts w:ascii="Calibri" w:hAnsi="Calibri" w:cs="Calibri"/>
          <w:sz w:val="22"/>
          <w:szCs w:val="22"/>
        </w:rPr>
        <w:t>, adaptándose a nuevas dinámicas de consumo</w:t>
      </w:r>
    </w:p>
    <w:p w14:paraId="57CE12B2" w14:textId="651BB0F2" w:rsidR="00773893" w:rsidRDefault="00773893" w:rsidP="00773893">
      <w:pPr>
        <w:jc w:val="both"/>
        <w:rPr>
          <w:rFonts w:ascii="Calibri" w:hAnsi="Calibri" w:cs="Calibri"/>
          <w:sz w:val="22"/>
          <w:szCs w:val="22"/>
        </w:rPr>
      </w:pPr>
      <w:r w:rsidRPr="00773893">
        <w:rPr>
          <w:rFonts w:ascii="Calibri" w:hAnsi="Calibri" w:cs="Calibri"/>
          <w:sz w:val="22"/>
          <w:szCs w:val="22"/>
        </w:rPr>
        <w:t xml:space="preserve">Por su parte, </w:t>
      </w:r>
      <w:r w:rsidRPr="00773893">
        <w:rPr>
          <w:rFonts w:ascii="Calibri" w:hAnsi="Calibri" w:cs="Calibri"/>
          <w:b/>
          <w:bCs/>
          <w:sz w:val="22"/>
          <w:szCs w:val="22"/>
        </w:rPr>
        <w:t>Nocilla se suma a la tendencia del pistacho</w:t>
      </w:r>
      <w:r w:rsidRPr="00773893">
        <w:rPr>
          <w:rFonts w:ascii="Calibri" w:hAnsi="Calibri" w:cs="Calibri"/>
          <w:sz w:val="22"/>
          <w:szCs w:val="22"/>
        </w:rPr>
        <w:t xml:space="preserve"> con una doble innovación pensada para quienes buscan nuevos sabores: </w:t>
      </w:r>
      <w:r w:rsidRPr="00773893">
        <w:rPr>
          <w:rFonts w:ascii="Calibri" w:hAnsi="Calibri" w:cs="Calibri"/>
          <w:b/>
          <w:bCs/>
          <w:sz w:val="22"/>
          <w:szCs w:val="22"/>
        </w:rPr>
        <w:t>Nocilla Pistacho</w:t>
      </w:r>
      <w:r w:rsidR="0065508C">
        <w:rPr>
          <w:rFonts w:ascii="Calibri" w:hAnsi="Calibri" w:cs="Calibri"/>
          <w:sz w:val="22"/>
          <w:szCs w:val="22"/>
        </w:rPr>
        <w:t xml:space="preserve">, </w:t>
      </w:r>
      <w:r w:rsidRPr="00773893">
        <w:rPr>
          <w:rFonts w:ascii="Calibri" w:hAnsi="Calibri" w:cs="Calibri"/>
          <w:sz w:val="22"/>
          <w:szCs w:val="22"/>
        </w:rPr>
        <w:t xml:space="preserve">una crema con sabor </w:t>
      </w:r>
      <w:r w:rsidR="000249E4">
        <w:rPr>
          <w:rFonts w:ascii="Calibri" w:hAnsi="Calibri" w:cs="Calibri"/>
          <w:sz w:val="22"/>
          <w:szCs w:val="22"/>
        </w:rPr>
        <w:t xml:space="preserve">pistacho </w:t>
      </w:r>
      <w:r w:rsidRPr="00773893">
        <w:rPr>
          <w:rFonts w:ascii="Calibri" w:hAnsi="Calibri" w:cs="Calibri"/>
          <w:sz w:val="22"/>
          <w:szCs w:val="22"/>
        </w:rPr>
        <w:t xml:space="preserve">y </w:t>
      </w:r>
      <w:r w:rsidRPr="00773893">
        <w:rPr>
          <w:rFonts w:ascii="Calibri" w:hAnsi="Calibri" w:cs="Calibri"/>
          <w:b/>
          <w:bCs/>
          <w:sz w:val="22"/>
          <w:szCs w:val="22"/>
        </w:rPr>
        <w:t>crujientes trocitos de pistacho</w:t>
      </w:r>
      <w:r w:rsidR="0065508C">
        <w:rPr>
          <w:rFonts w:ascii="Calibri" w:hAnsi="Calibri" w:cs="Calibri"/>
          <w:sz w:val="22"/>
          <w:szCs w:val="22"/>
        </w:rPr>
        <w:t xml:space="preserve">, </w:t>
      </w:r>
      <w:r w:rsidRPr="00773893">
        <w:rPr>
          <w:rFonts w:ascii="Calibri" w:hAnsi="Calibri" w:cs="Calibri"/>
          <w:sz w:val="22"/>
          <w:szCs w:val="22"/>
        </w:rPr>
        <w:t xml:space="preserve">y las nuevas </w:t>
      </w:r>
      <w:r w:rsidRPr="00773893">
        <w:rPr>
          <w:rFonts w:ascii="Calibri" w:hAnsi="Calibri" w:cs="Calibri"/>
          <w:b/>
          <w:bCs/>
          <w:sz w:val="22"/>
          <w:szCs w:val="22"/>
        </w:rPr>
        <w:t>Nocilla Mini Cookies de pistacho</w:t>
      </w:r>
      <w:r w:rsidRPr="00773893">
        <w:rPr>
          <w:rFonts w:ascii="Calibri" w:hAnsi="Calibri" w:cs="Calibri"/>
          <w:sz w:val="22"/>
          <w:szCs w:val="22"/>
        </w:rPr>
        <w:t xml:space="preserve">, cookies rellenas de cremosa Nocilla sabor pistacho y con </w:t>
      </w:r>
      <w:r w:rsidRPr="00773893">
        <w:rPr>
          <w:rFonts w:ascii="Calibri" w:hAnsi="Calibri" w:cs="Calibri"/>
          <w:b/>
          <w:bCs/>
          <w:sz w:val="22"/>
          <w:szCs w:val="22"/>
        </w:rPr>
        <w:t>pepitas de chocolate blanco</w:t>
      </w:r>
      <w:r w:rsidRPr="00773893">
        <w:rPr>
          <w:rFonts w:ascii="Calibri" w:hAnsi="Calibri" w:cs="Calibri"/>
          <w:sz w:val="22"/>
          <w:szCs w:val="22"/>
        </w:rPr>
        <w:t>. Con estos lanzamientos, la marca refuerza su apuesta por ampliar variedad e impulsar propuestas que conecten con públicos jóvenes.</w:t>
      </w:r>
    </w:p>
    <w:p w14:paraId="63C40645" w14:textId="726020EF" w:rsidR="002C65F5" w:rsidRDefault="002D77FF" w:rsidP="00AA5330">
      <w:pPr>
        <w:jc w:val="both"/>
        <w:rPr>
          <w:rFonts w:ascii="Calibri" w:hAnsi="Calibri" w:cs="Calibri"/>
          <w:sz w:val="22"/>
          <w:szCs w:val="22"/>
        </w:rPr>
      </w:pPr>
      <w:r w:rsidRPr="002D77FF">
        <w:rPr>
          <w:rFonts w:ascii="Calibri" w:hAnsi="Calibri" w:cs="Calibri"/>
          <w:sz w:val="22"/>
          <w:szCs w:val="22"/>
        </w:rPr>
        <w:lastRenderedPageBreak/>
        <w:t xml:space="preserve">A la familia de Nocilla se suma también </w:t>
      </w:r>
      <w:r w:rsidRPr="002D77FF">
        <w:rPr>
          <w:rFonts w:ascii="Calibri" w:hAnsi="Calibri" w:cs="Calibri"/>
          <w:b/>
          <w:bCs/>
          <w:sz w:val="22"/>
          <w:szCs w:val="22"/>
        </w:rPr>
        <w:t>Nocilla Booms Rellenas</w:t>
      </w:r>
      <w:r w:rsidRPr="002D77FF">
        <w:rPr>
          <w:rFonts w:ascii="Calibri" w:hAnsi="Calibri" w:cs="Calibri"/>
          <w:sz w:val="22"/>
          <w:szCs w:val="22"/>
        </w:rPr>
        <w:t xml:space="preserve">, </w:t>
      </w:r>
      <w:r w:rsidRPr="002C65F5">
        <w:rPr>
          <w:rFonts w:ascii="Calibri" w:hAnsi="Calibri" w:cs="Calibri"/>
          <w:b/>
          <w:bCs/>
          <w:sz w:val="22"/>
          <w:szCs w:val="22"/>
        </w:rPr>
        <w:t>la</w:t>
      </w:r>
      <w:r w:rsidR="0065508C">
        <w:rPr>
          <w:rFonts w:ascii="Calibri" w:hAnsi="Calibri" w:cs="Calibri"/>
          <w:b/>
          <w:bCs/>
          <w:sz w:val="22"/>
          <w:szCs w:val="22"/>
        </w:rPr>
        <w:t>s</w:t>
      </w:r>
      <w:r w:rsidRPr="002C65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A5EA9">
        <w:rPr>
          <w:rFonts w:ascii="Calibri" w:hAnsi="Calibri" w:cs="Calibri"/>
          <w:b/>
          <w:bCs/>
          <w:sz w:val="22"/>
          <w:szCs w:val="22"/>
        </w:rPr>
        <w:t xml:space="preserve">mini galletas con más relleno de crema de cacao y avellanas del </w:t>
      </w:r>
      <w:r w:rsidRPr="002C65F5">
        <w:rPr>
          <w:rFonts w:ascii="Calibri" w:hAnsi="Calibri" w:cs="Calibri"/>
          <w:b/>
          <w:bCs/>
          <w:sz w:val="22"/>
          <w:szCs w:val="22"/>
        </w:rPr>
        <w:t>mercado</w:t>
      </w:r>
      <w:r w:rsidRPr="002D77FF">
        <w:rPr>
          <w:rFonts w:ascii="Calibri" w:hAnsi="Calibri" w:cs="Calibri"/>
          <w:sz w:val="22"/>
          <w:szCs w:val="22"/>
        </w:rPr>
        <w:t xml:space="preserve">. Con forma abotonada, crujientes por fuera y rellenas de Nocilla por dentro, </w:t>
      </w:r>
      <w:r w:rsidR="002C65F5" w:rsidRPr="002C65F5">
        <w:rPr>
          <w:rFonts w:ascii="Calibri" w:hAnsi="Calibri" w:cs="Calibri"/>
          <w:sz w:val="22"/>
          <w:szCs w:val="22"/>
        </w:rPr>
        <w:t xml:space="preserve">buscan ofrecer una experiencia diferente en un </w:t>
      </w:r>
      <w:r w:rsidR="002C65F5" w:rsidRPr="002C65F5">
        <w:rPr>
          <w:rFonts w:ascii="Calibri" w:hAnsi="Calibri" w:cs="Calibri"/>
          <w:b/>
          <w:bCs/>
          <w:sz w:val="22"/>
          <w:szCs w:val="22"/>
        </w:rPr>
        <w:t>formato ultra mini</w:t>
      </w:r>
      <w:r w:rsidR="002C65F5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2C65F5" w:rsidRPr="002C65F5">
        <w:rPr>
          <w:rFonts w:ascii="Calibri" w:hAnsi="Calibri" w:cs="Calibri"/>
          <w:sz w:val="22"/>
          <w:szCs w:val="22"/>
        </w:rPr>
        <w:t>La llegada de Booms Rellenas consolida a Nocilla en la categoría de galletas, donde la marca se introdujo en 2021 con Nocilla Cookies</w:t>
      </w:r>
      <w:r w:rsidR="00951049">
        <w:rPr>
          <w:rFonts w:ascii="Calibri" w:hAnsi="Calibri" w:cs="Calibri"/>
          <w:sz w:val="22"/>
          <w:szCs w:val="22"/>
        </w:rPr>
        <w:t xml:space="preserve">. </w:t>
      </w:r>
    </w:p>
    <w:p w14:paraId="7B747997" w14:textId="7B7EA25C" w:rsidR="00F87033" w:rsidRPr="00F87033" w:rsidRDefault="00F87033" w:rsidP="00C00C7C">
      <w:pPr>
        <w:spacing w:line="278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87033">
        <w:rPr>
          <w:rFonts w:ascii="Calibri" w:hAnsi="Calibri" w:cs="Calibri"/>
          <w:b/>
          <w:bCs/>
          <w:sz w:val="22"/>
          <w:szCs w:val="22"/>
        </w:rPr>
        <w:t xml:space="preserve">Impulso </w:t>
      </w:r>
      <w:r w:rsidR="002C65F5">
        <w:rPr>
          <w:rFonts w:ascii="Calibri" w:hAnsi="Calibri" w:cs="Calibri"/>
          <w:b/>
          <w:bCs/>
          <w:sz w:val="22"/>
          <w:szCs w:val="22"/>
        </w:rPr>
        <w:t>al canal fuera del hogar: la innovación que “se sirve”</w:t>
      </w:r>
    </w:p>
    <w:p w14:paraId="51FBEAFD" w14:textId="78FE9D2C" w:rsidR="00412FC2" w:rsidRDefault="00412FC2" w:rsidP="00412FC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Además de las propuestas </w:t>
      </w:r>
      <w:r w:rsidR="002C65F5"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z w:val="22"/>
          <w:szCs w:val="22"/>
        </w:rPr>
        <w:t xml:space="preserve"> retail, el stand de Idilia también acogerá su</w:t>
      </w:r>
      <w:r w:rsidRPr="00F87033">
        <w:rPr>
          <w:rFonts w:ascii="Calibri" w:hAnsi="Calibri" w:cs="Calibri"/>
          <w:sz w:val="22"/>
          <w:szCs w:val="22"/>
        </w:rPr>
        <w:t xml:space="preserve"> </w:t>
      </w:r>
      <w:r w:rsidRPr="002B240B">
        <w:rPr>
          <w:rFonts w:ascii="Calibri" w:hAnsi="Calibri" w:cs="Calibri"/>
          <w:sz w:val="22"/>
          <w:szCs w:val="22"/>
        </w:rPr>
        <w:t xml:space="preserve">gama </w:t>
      </w:r>
      <w:r>
        <w:rPr>
          <w:rFonts w:ascii="Calibri" w:hAnsi="Calibri" w:cs="Calibri"/>
          <w:sz w:val="22"/>
          <w:szCs w:val="22"/>
        </w:rPr>
        <w:t xml:space="preserve">profesional, </w:t>
      </w:r>
      <w:r w:rsidR="002C65F5">
        <w:rPr>
          <w:rFonts w:ascii="Calibri" w:hAnsi="Calibri" w:cs="Calibri"/>
          <w:sz w:val="22"/>
          <w:szCs w:val="22"/>
        </w:rPr>
        <w:t>orientada al</w:t>
      </w:r>
      <w:r>
        <w:rPr>
          <w:rFonts w:ascii="Calibri" w:hAnsi="Calibri" w:cs="Calibri"/>
          <w:sz w:val="22"/>
          <w:szCs w:val="22"/>
        </w:rPr>
        <w:t xml:space="preserve"> canal de r</w:t>
      </w:r>
      <w:r w:rsidRPr="002B240B">
        <w:rPr>
          <w:rFonts w:ascii="Calibri" w:hAnsi="Calibri" w:cs="Calibri"/>
          <w:sz w:val="22"/>
          <w:szCs w:val="22"/>
        </w:rPr>
        <w:t>estauración</w:t>
      </w:r>
      <w:r>
        <w:rPr>
          <w:rFonts w:ascii="Calibri" w:hAnsi="Calibri" w:cs="Calibri"/>
          <w:sz w:val="22"/>
          <w:szCs w:val="22"/>
        </w:rPr>
        <w:t xml:space="preserve">. </w:t>
      </w:r>
      <w:r w:rsidRPr="002B240B">
        <w:rPr>
          <w:rFonts w:ascii="Calibri" w:hAnsi="Calibri" w:cs="Calibri"/>
          <w:sz w:val="22"/>
          <w:szCs w:val="22"/>
        </w:rPr>
        <w:t>Nocilla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B240B">
        <w:rPr>
          <w:rFonts w:ascii="Calibri" w:hAnsi="Calibri" w:cs="Calibri"/>
          <w:sz w:val="22"/>
          <w:szCs w:val="22"/>
        </w:rPr>
        <w:t xml:space="preserve">estará presente con </w:t>
      </w:r>
      <w:r w:rsidRPr="002B240B">
        <w:rPr>
          <w:rFonts w:ascii="Calibri" w:hAnsi="Calibri" w:cs="Calibri"/>
          <w:b/>
          <w:bCs/>
          <w:sz w:val="22"/>
          <w:szCs w:val="22"/>
        </w:rPr>
        <w:t>Nocilla Profesional</w:t>
      </w:r>
      <w:r w:rsidRPr="002B240B">
        <w:rPr>
          <w:rFonts w:ascii="Calibri" w:hAnsi="Calibri" w:cs="Calibri"/>
          <w:sz w:val="22"/>
          <w:szCs w:val="22"/>
        </w:rPr>
        <w:t>, exclusiva para el sector de la hostelería y adaptada a sus necesidades, </w:t>
      </w:r>
      <w:r w:rsidR="002C65F5">
        <w:rPr>
          <w:rFonts w:ascii="Calibri" w:hAnsi="Calibri" w:cs="Calibri"/>
          <w:sz w:val="22"/>
          <w:szCs w:val="22"/>
        </w:rPr>
        <w:t xml:space="preserve">y en </w:t>
      </w:r>
      <w:r w:rsidRPr="00AF32F6">
        <w:rPr>
          <w:rFonts w:ascii="Calibri" w:hAnsi="Calibri" w:cs="Calibri"/>
          <w:sz w:val="22"/>
          <w:szCs w:val="22"/>
        </w:rPr>
        <w:t>ColaCao,</w:t>
      </w:r>
      <w:r>
        <w:rPr>
          <w:rFonts w:ascii="Calibri" w:hAnsi="Calibri" w:cs="Calibri"/>
          <w:sz w:val="22"/>
          <w:szCs w:val="22"/>
        </w:rPr>
        <w:t xml:space="preserve"> la marca refuerza </w:t>
      </w:r>
      <w:r w:rsidRPr="00AF32F6">
        <w:rPr>
          <w:rFonts w:ascii="Calibri" w:hAnsi="Calibri" w:cs="Calibri"/>
          <w:sz w:val="22"/>
          <w:szCs w:val="22"/>
        </w:rPr>
        <w:t>el formato de </w:t>
      </w:r>
      <w:r w:rsidRPr="00AF32F6">
        <w:rPr>
          <w:rFonts w:ascii="Calibri" w:hAnsi="Calibri" w:cs="Calibri"/>
          <w:b/>
          <w:bCs/>
          <w:sz w:val="22"/>
          <w:szCs w:val="22"/>
        </w:rPr>
        <w:t>Sobres</w:t>
      </w:r>
      <w:r w:rsidRPr="00AF32F6">
        <w:rPr>
          <w:rFonts w:ascii="Calibri" w:hAnsi="Calibri" w:cs="Calibri"/>
          <w:sz w:val="22"/>
          <w:szCs w:val="22"/>
        </w:rPr>
        <w:t>, específico para bares, hoteles o cafeterías que permite disfrutar de la experiencia fuera de casa. </w:t>
      </w:r>
    </w:p>
    <w:p w14:paraId="25726482" w14:textId="5A501740" w:rsidR="00BA533E" w:rsidRPr="002C7BF4" w:rsidRDefault="002C7BF4" w:rsidP="00BA533E">
      <w:pPr>
        <w:jc w:val="both"/>
        <w:rPr>
          <w:rFonts w:ascii="Calibri" w:hAnsi="Calibri" w:cs="Calibri"/>
          <w:sz w:val="22"/>
          <w:szCs w:val="22"/>
        </w:rPr>
      </w:pPr>
      <w:r w:rsidRPr="002C7BF4">
        <w:rPr>
          <w:rFonts w:ascii="Calibri" w:hAnsi="Calibri" w:cs="Calibri"/>
          <w:sz w:val="22"/>
          <w:szCs w:val="22"/>
        </w:rPr>
        <w:t xml:space="preserve">Con su presencia en Alimentaria 2026, Idilia reafirma su compromiso con el sector, con la innovación responsable y con el desarrollo de marcas capaces de evolucionar junto al consumidor. </w:t>
      </w:r>
      <w:r w:rsidR="00BA533E">
        <w:rPr>
          <w:rFonts w:ascii="Calibri" w:hAnsi="Calibri" w:cs="Calibri"/>
          <w:sz w:val="22"/>
          <w:szCs w:val="22"/>
        </w:rPr>
        <w:t xml:space="preserve">Este posicionamiento, que también </w:t>
      </w:r>
      <w:r w:rsidR="00BA533E" w:rsidRPr="002C7BF4">
        <w:rPr>
          <w:rFonts w:ascii="Calibri" w:hAnsi="Calibri" w:cs="Calibri"/>
          <w:sz w:val="22"/>
          <w:szCs w:val="22"/>
        </w:rPr>
        <w:t>se materializa en su nuevo propósito corporativo</w:t>
      </w:r>
      <w:r w:rsidR="00BA533E">
        <w:rPr>
          <w:rFonts w:ascii="Calibri" w:hAnsi="Calibri" w:cs="Calibri"/>
          <w:sz w:val="22"/>
          <w:szCs w:val="22"/>
        </w:rPr>
        <w:t xml:space="preserve">, pone </w:t>
      </w:r>
      <w:r w:rsidR="00BA533E" w:rsidRPr="002C7BF4">
        <w:rPr>
          <w:rFonts w:ascii="Calibri" w:hAnsi="Calibri" w:cs="Calibri"/>
          <w:sz w:val="22"/>
          <w:szCs w:val="22"/>
        </w:rPr>
        <w:t xml:space="preserve">en valor la trayectoria de esta compañía familiar y la conexión emocional que sus </w:t>
      </w:r>
      <w:r w:rsidR="00BA533E">
        <w:rPr>
          <w:rFonts w:ascii="Calibri" w:hAnsi="Calibri" w:cs="Calibri"/>
          <w:sz w:val="22"/>
          <w:szCs w:val="22"/>
        </w:rPr>
        <w:t xml:space="preserve">icónicas </w:t>
      </w:r>
      <w:r w:rsidR="00BA533E" w:rsidRPr="002C7BF4">
        <w:rPr>
          <w:rFonts w:ascii="Calibri" w:hAnsi="Calibri" w:cs="Calibri"/>
          <w:sz w:val="22"/>
          <w:szCs w:val="22"/>
        </w:rPr>
        <w:t>marcas</w:t>
      </w:r>
      <w:r w:rsidR="00BA533E">
        <w:rPr>
          <w:rFonts w:ascii="Calibri" w:hAnsi="Calibri" w:cs="Calibri"/>
          <w:sz w:val="22"/>
          <w:szCs w:val="22"/>
        </w:rPr>
        <w:t xml:space="preserve"> </w:t>
      </w:r>
      <w:r w:rsidR="00BA533E" w:rsidRPr="002C7BF4">
        <w:rPr>
          <w:rFonts w:ascii="Calibri" w:hAnsi="Calibri" w:cs="Calibri"/>
          <w:sz w:val="22"/>
          <w:szCs w:val="22"/>
        </w:rPr>
        <w:t>mantienen con los consumidores y con la sociedad.</w:t>
      </w:r>
    </w:p>
    <w:p w14:paraId="62471E02" w14:textId="2F2B2BFD" w:rsidR="50E93C7A" w:rsidRPr="004E59EA" w:rsidRDefault="41011543" w:rsidP="36D8D0F2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9EA">
        <w:rPr>
          <w:rFonts w:ascii="Calibri" w:eastAsia="Aptos" w:hAnsi="Calibri" w:cs="Calibri"/>
          <w:b/>
          <w:bCs/>
          <w:color w:val="000000" w:themeColor="text1"/>
          <w:sz w:val="18"/>
          <w:szCs w:val="18"/>
        </w:rPr>
        <w:t>Sobre Idilia</w:t>
      </w:r>
      <w:r w:rsidRPr="004E59EA">
        <w:rPr>
          <w:rFonts w:ascii="Calibri" w:eastAsia="Arial" w:hAnsi="Calibri" w:cs="Calibri"/>
          <w:color w:val="000000" w:themeColor="text1"/>
          <w:sz w:val="18"/>
          <w:szCs w:val="18"/>
        </w:rPr>
        <w:t>   </w:t>
      </w:r>
      <w:r w:rsidRPr="004E59EA">
        <w:rPr>
          <w:rFonts w:ascii="Calibri" w:eastAsia="Aptos" w:hAnsi="Calibri" w:cs="Calibri"/>
          <w:color w:val="000000" w:themeColor="text1"/>
          <w:sz w:val="18"/>
          <w:szCs w:val="18"/>
        </w:rPr>
        <w:t> </w:t>
      </w:r>
    </w:p>
    <w:p w14:paraId="0E00ED9B" w14:textId="6439D67E" w:rsidR="41011543" w:rsidRPr="004E59EA" w:rsidRDefault="41011543" w:rsidP="36D8D0F2">
      <w:pPr>
        <w:jc w:val="both"/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9EA">
        <w:rPr>
          <w:rFonts w:ascii="Calibri" w:eastAsia="Aptos" w:hAnsi="Calibri" w:cs="Calibri"/>
          <w:color w:val="000000" w:themeColor="text1"/>
          <w:sz w:val="18"/>
          <w:szCs w:val="18"/>
        </w:rPr>
        <w:t>Idilia es una empresa familiar española dedicada a ofrecer productos de alta calidad para el desayuno y merienda de toda la familia. La compañía engloba algunas de las marcas más queridas e icónicas del país, como ColaCao, Nocilla y Paladín. La apuesta de Idilia por la calidad y la proximidad con el consumidor han convertido a sus marcas en líderes en el sector alimentario de nuestro país, estando presentes en los hogares españoles desde hace más de 75 años.</w:t>
      </w:r>
      <w:r w:rsidRPr="004E59EA">
        <w:rPr>
          <w:rFonts w:ascii="Calibri" w:eastAsia="Arial" w:hAnsi="Calibri" w:cs="Calibri"/>
          <w:color w:val="000000" w:themeColor="text1"/>
          <w:sz w:val="18"/>
          <w:szCs w:val="18"/>
        </w:rPr>
        <w:t>    </w:t>
      </w:r>
      <w:r w:rsidRPr="004E59EA">
        <w:rPr>
          <w:rFonts w:ascii="Calibri" w:eastAsia="Aptos" w:hAnsi="Calibri" w:cs="Calibri"/>
          <w:color w:val="000000" w:themeColor="text1"/>
          <w:sz w:val="18"/>
          <w:szCs w:val="18"/>
        </w:rPr>
        <w:t> </w:t>
      </w:r>
    </w:p>
    <w:p w14:paraId="26F1FC95" w14:textId="77777777" w:rsidR="002C65F5" w:rsidRDefault="41011543" w:rsidP="002C65F5">
      <w:pPr>
        <w:rPr>
          <w:rFonts w:ascii="Calibri" w:eastAsia="Aptos" w:hAnsi="Calibri" w:cs="Calibri"/>
          <w:color w:val="000000" w:themeColor="text1"/>
          <w:sz w:val="18"/>
          <w:szCs w:val="18"/>
        </w:rPr>
      </w:pPr>
      <w:r w:rsidRPr="004E59EA">
        <w:rPr>
          <w:rFonts w:ascii="Calibri" w:eastAsia="Aptos" w:hAnsi="Calibri" w:cs="Calibri"/>
          <w:color w:val="000000" w:themeColor="text1"/>
          <w:sz w:val="18"/>
          <w:szCs w:val="18"/>
        </w:rPr>
        <w:t>En España, Idilia emplea a más de 330 personas. La compañía está centrada en el crecimiento y la creación de valor para todos sus públicos de interés, tanto internos como externos, y en desarrollar su actividad potenciando un impacto positivo en su entorno, a través de su programa de sostenibilidad social y medioambiental “Impacto Positivo”. Su compromiso social se materializa también a través de la Fundación ColaCao, una entidad sin ánimo de lucro dedicada a luchar contra el acoso escolar en nuestro país, a través de distintos proyectos educativos, divulgativos y de investigación.</w:t>
      </w:r>
    </w:p>
    <w:p w14:paraId="04697AF1" w14:textId="6F2BB257" w:rsidR="41011543" w:rsidRPr="002C65F5" w:rsidRDefault="5E4CC036" w:rsidP="002C65F5">
      <w:pPr>
        <w:rPr>
          <w:rFonts w:ascii="Arial" w:eastAsia="Calibri" w:hAnsi="Arial" w:cs="Arial"/>
          <w:i/>
          <w:iCs/>
          <w:color w:val="467886"/>
          <w:sz w:val="20"/>
          <w:szCs w:val="20"/>
        </w:rPr>
      </w:pPr>
      <w:r w:rsidRPr="002C65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Para más información de prensa:</w:t>
      </w:r>
      <w:r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> </w:t>
      </w:r>
      <w:r w:rsidR="002C65F5" w:rsidRPr="002C65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2C65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>Lluïsa Barrera</w:t>
      </w:r>
      <w:r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- 646 493 363- </w:t>
      </w:r>
      <w:hyperlink r:id="rId11">
        <w:r w:rsidRPr="002C65F5">
          <w:rPr>
            <w:rStyle w:val="Hipervnculo"/>
            <w:rFonts w:ascii="Calibri" w:eastAsia="Calibri" w:hAnsi="Calibri" w:cs="Calibri"/>
            <w:i/>
            <w:iCs/>
            <w:sz w:val="20"/>
            <w:szCs w:val="20"/>
          </w:rPr>
          <w:t>lbarrera@atrevia.com</w:t>
        </w:r>
      </w:hyperlink>
      <w:r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  <w:r w:rsidR="002C65F5"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/ </w:t>
      </w:r>
      <w:r w:rsidRPr="002C65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Júlia López Aymerich </w:t>
      </w:r>
      <w:r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– 667 632 083 </w:t>
      </w:r>
      <w:hyperlink r:id="rId12" w:history="1">
        <w:r w:rsidR="002C65F5" w:rsidRPr="002C65F5">
          <w:rPr>
            <w:rStyle w:val="Hipervnculo"/>
            <w:rFonts w:ascii="Calibri" w:eastAsia="Calibri" w:hAnsi="Calibri" w:cs="Calibri"/>
            <w:i/>
            <w:iCs/>
            <w:sz w:val="20"/>
            <w:szCs w:val="20"/>
          </w:rPr>
          <w:t>jlaymerich@atrevia.com</w:t>
        </w:r>
        <w:r w:rsidR="002C65F5" w:rsidRPr="002C65F5">
          <w:rPr>
            <w:rStyle w:val="Hipervnculo"/>
            <w:i/>
            <w:iCs/>
          </w:rPr>
          <w:t>/</w:t>
        </w:r>
      </w:hyperlink>
      <w:r w:rsidR="002C65F5" w:rsidRPr="002C65F5">
        <w:rPr>
          <w:i/>
          <w:iCs/>
        </w:rPr>
        <w:t xml:space="preserve"> </w:t>
      </w:r>
      <w:r w:rsidRPr="002C65F5">
        <w:rPr>
          <w:rFonts w:ascii="Calibri" w:eastAsia="Calibri" w:hAnsi="Calibri" w:cs="Calibri"/>
          <w:b/>
          <w:bCs/>
          <w:i/>
          <w:iCs/>
          <w:color w:val="000000" w:themeColor="text1"/>
          <w:sz w:val="20"/>
          <w:szCs w:val="20"/>
        </w:rPr>
        <w:t xml:space="preserve">Paola Díaz Matías- </w:t>
      </w:r>
      <w:r w:rsidRPr="002C65F5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644 881 201 </w:t>
      </w:r>
      <w:hyperlink r:id="rId13">
        <w:r w:rsidRPr="002C65F5">
          <w:rPr>
            <w:rStyle w:val="Hipervnculo"/>
            <w:rFonts w:ascii="Calibri" w:eastAsia="Calibri" w:hAnsi="Calibri" w:cs="Calibri"/>
            <w:i/>
            <w:iCs/>
            <w:sz w:val="20"/>
            <w:szCs w:val="20"/>
          </w:rPr>
          <w:t>pdmatias@atrevia.com</w:t>
        </w:r>
      </w:hyperlink>
    </w:p>
    <w:sectPr w:rsidR="41011543" w:rsidRPr="002C65F5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130F" w14:textId="77777777" w:rsidR="00663A9A" w:rsidRDefault="00663A9A">
      <w:pPr>
        <w:spacing w:after="0" w:line="240" w:lineRule="auto"/>
      </w:pPr>
      <w:r>
        <w:separator/>
      </w:r>
    </w:p>
  </w:endnote>
  <w:endnote w:type="continuationSeparator" w:id="0">
    <w:p w14:paraId="57616E4D" w14:textId="77777777" w:rsidR="00663A9A" w:rsidRDefault="0066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F282" w14:textId="54728632" w:rsidR="00B672BD" w:rsidRDefault="00B672B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89300D5" wp14:editId="54AB20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27270" cy="370840"/>
              <wp:effectExtent l="0" t="0" r="11430" b="0"/>
              <wp:wrapNone/>
              <wp:docPr id="431756357" name="Cuadro de texto 2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FE83A1" w14:textId="170C900E" w:rsidR="00B672BD" w:rsidRPr="00B672BD" w:rsidRDefault="00B672BD" w:rsidP="00B672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72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300D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CONFIDENCIAL | © IDILIA FOODS S.L.U. Todos los derechos Reservados " style="position:absolute;margin-left:0;margin-top:0;width:380.1pt;height:29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" filled="f" stroked="f">
              <v:textbox style="mso-fit-shape-to-text:t" inset="0,0,0,15pt">
                <w:txbxContent>
                  <w:p w14:paraId="38FE83A1" w14:textId="170C900E" w:rsidR="00B672BD" w:rsidRPr="00B672BD" w:rsidRDefault="00B672BD" w:rsidP="00B672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72B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51052" w14:paraId="2B2670E4" w14:textId="77777777" w:rsidTr="3C799775">
      <w:trPr>
        <w:trHeight w:val="300"/>
      </w:trPr>
      <w:tc>
        <w:tcPr>
          <w:tcW w:w="3005" w:type="dxa"/>
        </w:tcPr>
        <w:p w14:paraId="62C4A210" w14:textId="3C99411F" w:rsidR="00D51052" w:rsidRDefault="00D51052" w:rsidP="3C799775">
          <w:pPr>
            <w:ind w:left="-115"/>
          </w:pPr>
        </w:p>
      </w:tc>
      <w:tc>
        <w:tcPr>
          <w:tcW w:w="3005" w:type="dxa"/>
        </w:tcPr>
        <w:p w14:paraId="2C8A2844" w14:textId="77777777" w:rsidR="00D51052" w:rsidRDefault="00D51052" w:rsidP="3C799775">
          <w:pPr>
            <w:jc w:val="center"/>
          </w:pPr>
        </w:p>
      </w:tc>
      <w:tc>
        <w:tcPr>
          <w:tcW w:w="3005" w:type="dxa"/>
        </w:tcPr>
        <w:p w14:paraId="4B377F96" w14:textId="77777777" w:rsidR="00D51052" w:rsidRDefault="00D51052" w:rsidP="3C799775">
          <w:pPr>
            <w:ind w:right="-115"/>
            <w:jc w:val="right"/>
          </w:pPr>
        </w:p>
      </w:tc>
    </w:tr>
  </w:tbl>
  <w:p w14:paraId="7CC594AB" w14:textId="77777777" w:rsidR="00D51052" w:rsidRDefault="00D51052" w:rsidP="3C79977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4467" w14:textId="7EF444AF" w:rsidR="00B672BD" w:rsidRDefault="00B672B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BFBF57E" wp14:editId="71E314C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827270" cy="370840"/>
              <wp:effectExtent l="0" t="0" r="11430" b="0"/>
              <wp:wrapNone/>
              <wp:docPr id="2081894802" name="Cuadro de texto 1" descr="INFORMACIÓN CONFIDENCIAL | © IDILIA FOODS S.L.U. Todos los derechos Reservados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370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55107" w14:textId="19A23078" w:rsidR="00B672BD" w:rsidRPr="00B672BD" w:rsidRDefault="00B672BD" w:rsidP="00B672B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672B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INFORMACIÓN CONFIDENCIAL | © IDILIA FOODS S.L.U. Todos los derechos Reservados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BF57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CONFIDENCIAL | © IDILIA FOODS S.L.U. Todos los derechos Reservados " style="position:absolute;margin-left:0;margin-top:0;width:380.1pt;height:29.2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" filled="f" stroked="f">
              <v:textbox style="mso-fit-shape-to-text:t" inset="0,0,0,15pt">
                <w:txbxContent>
                  <w:p w14:paraId="13255107" w14:textId="19A23078" w:rsidR="00B672BD" w:rsidRPr="00B672BD" w:rsidRDefault="00B672BD" w:rsidP="00B672B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672B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 xml:space="preserve">INFORMACIÓN CONFIDENCIAL | © IDILIA FOODS S.L.U. Todos los derechos Reservados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3522" w14:textId="77777777" w:rsidR="00663A9A" w:rsidRDefault="00663A9A">
      <w:pPr>
        <w:spacing w:after="0" w:line="240" w:lineRule="auto"/>
      </w:pPr>
      <w:r>
        <w:separator/>
      </w:r>
    </w:p>
  </w:footnote>
  <w:footnote w:type="continuationSeparator" w:id="0">
    <w:p w14:paraId="7CDD938F" w14:textId="77777777" w:rsidR="00663A9A" w:rsidRDefault="00663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C978" w14:textId="4C5A2FB0" w:rsidR="00D51052" w:rsidRDefault="00D51052" w:rsidP="3C799775">
    <w:r>
      <w:rPr>
        <w:noProof/>
      </w:rPr>
      <w:drawing>
        <wp:anchor distT="0" distB="0" distL="114300" distR="114300" simplePos="0" relativeHeight="251658240" behindDoc="0" locked="0" layoutInCell="1" allowOverlap="1" wp14:anchorId="04B134F3" wp14:editId="2E2A45C2">
          <wp:simplePos x="0" y="0"/>
          <wp:positionH relativeFrom="column">
            <wp:posOffset>1516380</wp:posOffset>
          </wp:positionH>
          <wp:positionV relativeFrom="paragraph">
            <wp:posOffset>-226695</wp:posOffset>
          </wp:positionV>
          <wp:extent cx="2495550" cy="685800"/>
          <wp:effectExtent l="0" t="0" r="0" b="0"/>
          <wp:wrapNone/>
          <wp:docPr id="152601090" name="Picture 1007842287">
            <a:extLst xmlns:a="http://schemas.openxmlformats.org/drawingml/2006/main">
              <a:ext uri="{FF2B5EF4-FFF2-40B4-BE49-F238E27FC236}">
                <a16:creationId xmlns:a16="http://schemas.microsoft.com/office/drawing/2014/main" id="{094F76C9-B832-427C-BB68-506F42F782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01090" name="Picture 1007842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51052" w14:paraId="47316246" w14:textId="77777777" w:rsidTr="4854BDB8">
      <w:trPr>
        <w:trHeight w:val="300"/>
      </w:trPr>
      <w:tc>
        <w:tcPr>
          <w:tcW w:w="3005" w:type="dxa"/>
        </w:tcPr>
        <w:p w14:paraId="7C7BC1F0" w14:textId="1D9731B2" w:rsidR="00D51052" w:rsidRDefault="00D51052" w:rsidP="3C799775">
          <w:pPr>
            <w:ind w:left="-115"/>
          </w:pPr>
        </w:p>
      </w:tc>
      <w:tc>
        <w:tcPr>
          <w:tcW w:w="3005" w:type="dxa"/>
        </w:tcPr>
        <w:p w14:paraId="32CC0614" w14:textId="3EF7E0A2" w:rsidR="00D51052" w:rsidRDefault="00D51052" w:rsidP="3C799775">
          <w:pPr>
            <w:jc w:val="center"/>
          </w:pPr>
        </w:p>
      </w:tc>
      <w:tc>
        <w:tcPr>
          <w:tcW w:w="3005" w:type="dxa"/>
        </w:tcPr>
        <w:p w14:paraId="58120AB3" w14:textId="77777777" w:rsidR="00D51052" w:rsidRDefault="00D51052" w:rsidP="3C799775">
          <w:pPr>
            <w:ind w:right="-115"/>
            <w:jc w:val="right"/>
          </w:pPr>
        </w:p>
      </w:tc>
    </w:tr>
  </w:tbl>
  <w:p w14:paraId="4C93EAD3" w14:textId="77777777" w:rsidR="00D51052" w:rsidRDefault="00D51052" w:rsidP="3C7997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012E"/>
    <w:multiLevelType w:val="hybridMultilevel"/>
    <w:tmpl w:val="A1C45276"/>
    <w:lvl w:ilvl="0" w:tplc="F1500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40B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A03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FC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8E9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0C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626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84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EE5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1931"/>
    <w:multiLevelType w:val="hybridMultilevel"/>
    <w:tmpl w:val="F43C62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3A0B"/>
    <w:multiLevelType w:val="hybridMultilevel"/>
    <w:tmpl w:val="FEEA18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99438"/>
    <w:multiLevelType w:val="hybridMultilevel"/>
    <w:tmpl w:val="3ACAD33E"/>
    <w:lvl w:ilvl="0" w:tplc="6A34E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68C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9AD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EC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B43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B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0F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64F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408125">
    <w:abstractNumId w:val="1"/>
  </w:num>
  <w:num w:numId="2" w16cid:durableId="1622493738">
    <w:abstractNumId w:val="0"/>
  </w:num>
  <w:num w:numId="3" w16cid:durableId="607733914">
    <w:abstractNumId w:val="3"/>
  </w:num>
  <w:num w:numId="4" w16cid:durableId="118131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1A2BFA"/>
    <w:rsid w:val="00002203"/>
    <w:rsid w:val="00004F05"/>
    <w:rsid w:val="00012F40"/>
    <w:rsid w:val="00013380"/>
    <w:rsid w:val="00014B55"/>
    <w:rsid w:val="000202B2"/>
    <w:rsid w:val="0002270A"/>
    <w:rsid w:val="00024825"/>
    <w:rsid w:val="000249E4"/>
    <w:rsid w:val="00025D59"/>
    <w:rsid w:val="00027A6D"/>
    <w:rsid w:val="00041D4B"/>
    <w:rsid w:val="000430EC"/>
    <w:rsid w:val="00045542"/>
    <w:rsid w:val="0004580D"/>
    <w:rsid w:val="0005270A"/>
    <w:rsid w:val="00053733"/>
    <w:rsid w:val="00054015"/>
    <w:rsid w:val="00055926"/>
    <w:rsid w:val="00057C37"/>
    <w:rsid w:val="000618EE"/>
    <w:rsid w:val="0006218A"/>
    <w:rsid w:val="00066F14"/>
    <w:rsid w:val="0006752C"/>
    <w:rsid w:val="000711BB"/>
    <w:rsid w:val="0007198B"/>
    <w:rsid w:val="00072EBF"/>
    <w:rsid w:val="00072F52"/>
    <w:rsid w:val="00073363"/>
    <w:rsid w:val="00075781"/>
    <w:rsid w:val="00076AF7"/>
    <w:rsid w:val="000811D7"/>
    <w:rsid w:val="00082D06"/>
    <w:rsid w:val="00092E3C"/>
    <w:rsid w:val="00093B13"/>
    <w:rsid w:val="00093B5C"/>
    <w:rsid w:val="00094C50"/>
    <w:rsid w:val="00096235"/>
    <w:rsid w:val="0009666A"/>
    <w:rsid w:val="00096890"/>
    <w:rsid w:val="00097A66"/>
    <w:rsid w:val="000A20B1"/>
    <w:rsid w:val="000A3C59"/>
    <w:rsid w:val="000A4FCF"/>
    <w:rsid w:val="000A5EA9"/>
    <w:rsid w:val="000B3BE5"/>
    <w:rsid w:val="000B5C44"/>
    <w:rsid w:val="000B6D2D"/>
    <w:rsid w:val="000B7C44"/>
    <w:rsid w:val="000C278F"/>
    <w:rsid w:val="000C559F"/>
    <w:rsid w:val="000C6CF4"/>
    <w:rsid w:val="000C7F3F"/>
    <w:rsid w:val="000D1C78"/>
    <w:rsid w:val="000D3C7C"/>
    <w:rsid w:val="000D425D"/>
    <w:rsid w:val="000D5989"/>
    <w:rsid w:val="000D7153"/>
    <w:rsid w:val="000E1E95"/>
    <w:rsid w:val="000E51F0"/>
    <w:rsid w:val="000E7537"/>
    <w:rsid w:val="000F1F54"/>
    <w:rsid w:val="000F52E8"/>
    <w:rsid w:val="000F731F"/>
    <w:rsid w:val="000F79BC"/>
    <w:rsid w:val="00104765"/>
    <w:rsid w:val="00106D2F"/>
    <w:rsid w:val="00112E29"/>
    <w:rsid w:val="00112FB0"/>
    <w:rsid w:val="00114A3C"/>
    <w:rsid w:val="00116287"/>
    <w:rsid w:val="00117254"/>
    <w:rsid w:val="0012477A"/>
    <w:rsid w:val="0012659E"/>
    <w:rsid w:val="00133319"/>
    <w:rsid w:val="001333E0"/>
    <w:rsid w:val="00140CE7"/>
    <w:rsid w:val="0014253B"/>
    <w:rsid w:val="00143581"/>
    <w:rsid w:val="00144939"/>
    <w:rsid w:val="00147B11"/>
    <w:rsid w:val="00150385"/>
    <w:rsid w:val="00152394"/>
    <w:rsid w:val="0016276C"/>
    <w:rsid w:val="00167C90"/>
    <w:rsid w:val="00170C3D"/>
    <w:rsid w:val="00171169"/>
    <w:rsid w:val="00172C78"/>
    <w:rsid w:val="001753FD"/>
    <w:rsid w:val="00176D46"/>
    <w:rsid w:val="0018313E"/>
    <w:rsid w:val="00184176"/>
    <w:rsid w:val="001928AB"/>
    <w:rsid w:val="0019572D"/>
    <w:rsid w:val="0019741F"/>
    <w:rsid w:val="001A1B84"/>
    <w:rsid w:val="001A2BCF"/>
    <w:rsid w:val="001A53D0"/>
    <w:rsid w:val="001A5AC7"/>
    <w:rsid w:val="001B2871"/>
    <w:rsid w:val="001B53FF"/>
    <w:rsid w:val="001B683E"/>
    <w:rsid w:val="001C0B8B"/>
    <w:rsid w:val="001C14B1"/>
    <w:rsid w:val="001C2CCA"/>
    <w:rsid w:val="001D2DA4"/>
    <w:rsid w:val="001E074C"/>
    <w:rsid w:val="001E1FD1"/>
    <w:rsid w:val="001E2EBA"/>
    <w:rsid w:val="001E5503"/>
    <w:rsid w:val="00201CE1"/>
    <w:rsid w:val="00201FD6"/>
    <w:rsid w:val="0020599C"/>
    <w:rsid w:val="002167C5"/>
    <w:rsid w:val="00230066"/>
    <w:rsid w:val="00230E5C"/>
    <w:rsid w:val="0023623E"/>
    <w:rsid w:val="00236B60"/>
    <w:rsid w:val="0024102C"/>
    <w:rsid w:val="002425A0"/>
    <w:rsid w:val="00245557"/>
    <w:rsid w:val="00246124"/>
    <w:rsid w:val="00251EF9"/>
    <w:rsid w:val="00254647"/>
    <w:rsid w:val="002638D9"/>
    <w:rsid w:val="00265E1A"/>
    <w:rsid w:val="0027496A"/>
    <w:rsid w:val="00274C4D"/>
    <w:rsid w:val="00275531"/>
    <w:rsid w:val="002800B9"/>
    <w:rsid w:val="00281C92"/>
    <w:rsid w:val="00283B36"/>
    <w:rsid w:val="00286801"/>
    <w:rsid w:val="002871AE"/>
    <w:rsid w:val="0029676D"/>
    <w:rsid w:val="002A0950"/>
    <w:rsid w:val="002A1C02"/>
    <w:rsid w:val="002A30A7"/>
    <w:rsid w:val="002A387C"/>
    <w:rsid w:val="002A3B3C"/>
    <w:rsid w:val="002A3F4C"/>
    <w:rsid w:val="002A4E94"/>
    <w:rsid w:val="002A5C63"/>
    <w:rsid w:val="002A6CF0"/>
    <w:rsid w:val="002B240B"/>
    <w:rsid w:val="002B3F7D"/>
    <w:rsid w:val="002B628C"/>
    <w:rsid w:val="002B7D8A"/>
    <w:rsid w:val="002C2278"/>
    <w:rsid w:val="002C3CFF"/>
    <w:rsid w:val="002C40E1"/>
    <w:rsid w:val="002C65F5"/>
    <w:rsid w:val="002C7BF4"/>
    <w:rsid w:val="002D0F7F"/>
    <w:rsid w:val="002D131C"/>
    <w:rsid w:val="002D5EDB"/>
    <w:rsid w:val="002D77FF"/>
    <w:rsid w:val="002E2921"/>
    <w:rsid w:val="002E63DD"/>
    <w:rsid w:val="002F19A1"/>
    <w:rsid w:val="002F3E3D"/>
    <w:rsid w:val="002F6878"/>
    <w:rsid w:val="003015ED"/>
    <w:rsid w:val="003026DA"/>
    <w:rsid w:val="00302C28"/>
    <w:rsid w:val="00306135"/>
    <w:rsid w:val="0031348B"/>
    <w:rsid w:val="003162BE"/>
    <w:rsid w:val="00321506"/>
    <w:rsid w:val="00321B5F"/>
    <w:rsid w:val="003220D9"/>
    <w:rsid w:val="00327593"/>
    <w:rsid w:val="00334555"/>
    <w:rsid w:val="00334F00"/>
    <w:rsid w:val="003426E1"/>
    <w:rsid w:val="00342D9D"/>
    <w:rsid w:val="00347997"/>
    <w:rsid w:val="00355BE5"/>
    <w:rsid w:val="003569A9"/>
    <w:rsid w:val="00365DBE"/>
    <w:rsid w:val="00371192"/>
    <w:rsid w:val="003718A0"/>
    <w:rsid w:val="00377390"/>
    <w:rsid w:val="0038051D"/>
    <w:rsid w:val="003A0C17"/>
    <w:rsid w:val="003B0BFB"/>
    <w:rsid w:val="003B521E"/>
    <w:rsid w:val="003B5C45"/>
    <w:rsid w:val="003C132A"/>
    <w:rsid w:val="003C1842"/>
    <w:rsid w:val="003C464C"/>
    <w:rsid w:val="003C6B48"/>
    <w:rsid w:val="003C7688"/>
    <w:rsid w:val="003D192B"/>
    <w:rsid w:val="003E074F"/>
    <w:rsid w:val="003E3066"/>
    <w:rsid w:val="003E3808"/>
    <w:rsid w:val="003F1894"/>
    <w:rsid w:val="003F6518"/>
    <w:rsid w:val="00400D67"/>
    <w:rsid w:val="00402CE4"/>
    <w:rsid w:val="00410D1A"/>
    <w:rsid w:val="00412FC2"/>
    <w:rsid w:val="004248D0"/>
    <w:rsid w:val="00426693"/>
    <w:rsid w:val="004311FD"/>
    <w:rsid w:val="00443753"/>
    <w:rsid w:val="00446B5E"/>
    <w:rsid w:val="004510BD"/>
    <w:rsid w:val="00451FFE"/>
    <w:rsid w:val="00452C56"/>
    <w:rsid w:val="00456098"/>
    <w:rsid w:val="004618FD"/>
    <w:rsid w:val="00463D05"/>
    <w:rsid w:val="0046535F"/>
    <w:rsid w:val="00467B4B"/>
    <w:rsid w:val="00473AE1"/>
    <w:rsid w:val="00473B25"/>
    <w:rsid w:val="00475141"/>
    <w:rsid w:val="00475734"/>
    <w:rsid w:val="004775E6"/>
    <w:rsid w:val="0048068C"/>
    <w:rsid w:val="004832C9"/>
    <w:rsid w:val="00487077"/>
    <w:rsid w:val="00491D32"/>
    <w:rsid w:val="004921DF"/>
    <w:rsid w:val="00493936"/>
    <w:rsid w:val="00494F4B"/>
    <w:rsid w:val="004A3400"/>
    <w:rsid w:val="004A5766"/>
    <w:rsid w:val="004A5A82"/>
    <w:rsid w:val="004A65DF"/>
    <w:rsid w:val="004B1F47"/>
    <w:rsid w:val="004B3DC9"/>
    <w:rsid w:val="004B3FD6"/>
    <w:rsid w:val="004B421E"/>
    <w:rsid w:val="004B6842"/>
    <w:rsid w:val="004C4C6F"/>
    <w:rsid w:val="004C6BA8"/>
    <w:rsid w:val="004C78E7"/>
    <w:rsid w:val="004D7CE8"/>
    <w:rsid w:val="004E3D87"/>
    <w:rsid w:val="004E59EA"/>
    <w:rsid w:val="004E5E2C"/>
    <w:rsid w:val="004E618D"/>
    <w:rsid w:val="004F0662"/>
    <w:rsid w:val="004F37C2"/>
    <w:rsid w:val="00510C31"/>
    <w:rsid w:val="00511C3E"/>
    <w:rsid w:val="00517117"/>
    <w:rsid w:val="0052444A"/>
    <w:rsid w:val="00526FFB"/>
    <w:rsid w:val="00530BD3"/>
    <w:rsid w:val="005328F5"/>
    <w:rsid w:val="00534760"/>
    <w:rsid w:val="00535696"/>
    <w:rsid w:val="00544353"/>
    <w:rsid w:val="00546AC9"/>
    <w:rsid w:val="005470E9"/>
    <w:rsid w:val="00556BD4"/>
    <w:rsid w:val="005619ED"/>
    <w:rsid w:val="00561BCC"/>
    <w:rsid w:val="00561D1F"/>
    <w:rsid w:val="005702E9"/>
    <w:rsid w:val="00572574"/>
    <w:rsid w:val="00576A5B"/>
    <w:rsid w:val="00591D5C"/>
    <w:rsid w:val="005925DA"/>
    <w:rsid w:val="00595643"/>
    <w:rsid w:val="00596A77"/>
    <w:rsid w:val="005A199D"/>
    <w:rsid w:val="005A350B"/>
    <w:rsid w:val="005A5ACF"/>
    <w:rsid w:val="005A5B61"/>
    <w:rsid w:val="005B22D2"/>
    <w:rsid w:val="005B7DEC"/>
    <w:rsid w:val="005D0522"/>
    <w:rsid w:val="005D2517"/>
    <w:rsid w:val="005D3612"/>
    <w:rsid w:val="005D5FF4"/>
    <w:rsid w:val="005D6B5F"/>
    <w:rsid w:val="005E065E"/>
    <w:rsid w:val="005F112F"/>
    <w:rsid w:val="005F33DB"/>
    <w:rsid w:val="005F5381"/>
    <w:rsid w:val="005F709E"/>
    <w:rsid w:val="00600509"/>
    <w:rsid w:val="00607314"/>
    <w:rsid w:val="00610401"/>
    <w:rsid w:val="00616FAE"/>
    <w:rsid w:val="00620C5B"/>
    <w:rsid w:val="006244BE"/>
    <w:rsid w:val="0063390B"/>
    <w:rsid w:val="006350BE"/>
    <w:rsid w:val="00635845"/>
    <w:rsid w:val="00644E8C"/>
    <w:rsid w:val="00650B9F"/>
    <w:rsid w:val="0065508C"/>
    <w:rsid w:val="00660B66"/>
    <w:rsid w:val="00663049"/>
    <w:rsid w:val="00663484"/>
    <w:rsid w:val="00663A9A"/>
    <w:rsid w:val="006652FF"/>
    <w:rsid w:val="00665E38"/>
    <w:rsid w:val="0066635A"/>
    <w:rsid w:val="00675A0E"/>
    <w:rsid w:val="00681B19"/>
    <w:rsid w:val="00681BE0"/>
    <w:rsid w:val="00683921"/>
    <w:rsid w:val="006874BB"/>
    <w:rsid w:val="00693CEE"/>
    <w:rsid w:val="006A18CC"/>
    <w:rsid w:val="006A1E60"/>
    <w:rsid w:val="006A330C"/>
    <w:rsid w:val="006A3410"/>
    <w:rsid w:val="006A6FBD"/>
    <w:rsid w:val="006A79C7"/>
    <w:rsid w:val="006B1707"/>
    <w:rsid w:val="006B6508"/>
    <w:rsid w:val="006B6FDC"/>
    <w:rsid w:val="006C1D89"/>
    <w:rsid w:val="006C289A"/>
    <w:rsid w:val="006C29BC"/>
    <w:rsid w:val="006D3614"/>
    <w:rsid w:val="006D6F4F"/>
    <w:rsid w:val="006D7FF1"/>
    <w:rsid w:val="006E6C9B"/>
    <w:rsid w:val="006F0C31"/>
    <w:rsid w:val="006F0FEB"/>
    <w:rsid w:val="006F26B8"/>
    <w:rsid w:val="00700174"/>
    <w:rsid w:val="00701E61"/>
    <w:rsid w:val="00701F0D"/>
    <w:rsid w:val="0070352A"/>
    <w:rsid w:val="007116B9"/>
    <w:rsid w:val="00713FD1"/>
    <w:rsid w:val="00715B11"/>
    <w:rsid w:val="0072337C"/>
    <w:rsid w:val="007252CC"/>
    <w:rsid w:val="0073291F"/>
    <w:rsid w:val="0074064E"/>
    <w:rsid w:val="007408EB"/>
    <w:rsid w:val="00742733"/>
    <w:rsid w:val="00742E0B"/>
    <w:rsid w:val="007446A0"/>
    <w:rsid w:val="0074625C"/>
    <w:rsid w:val="00747C5B"/>
    <w:rsid w:val="007508C4"/>
    <w:rsid w:val="00755E13"/>
    <w:rsid w:val="007650DA"/>
    <w:rsid w:val="00765481"/>
    <w:rsid w:val="00771095"/>
    <w:rsid w:val="007715E1"/>
    <w:rsid w:val="00773893"/>
    <w:rsid w:val="00774E7A"/>
    <w:rsid w:val="00775F53"/>
    <w:rsid w:val="00776A33"/>
    <w:rsid w:val="00781D3E"/>
    <w:rsid w:val="0078392B"/>
    <w:rsid w:val="007861AE"/>
    <w:rsid w:val="00790339"/>
    <w:rsid w:val="00790B0E"/>
    <w:rsid w:val="00790F0D"/>
    <w:rsid w:val="00796BB4"/>
    <w:rsid w:val="00797A01"/>
    <w:rsid w:val="007A0114"/>
    <w:rsid w:val="007A31C4"/>
    <w:rsid w:val="007A58A7"/>
    <w:rsid w:val="007B1850"/>
    <w:rsid w:val="007B18DB"/>
    <w:rsid w:val="007B2723"/>
    <w:rsid w:val="007B2883"/>
    <w:rsid w:val="007B36EE"/>
    <w:rsid w:val="007B4A96"/>
    <w:rsid w:val="007C117E"/>
    <w:rsid w:val="007C569A"/>
    <w:rsid w:val="007C778E"/>
    <w:rsid w:val="007D04F6"/>
    <w:rsid w:val="007D07AB"/>
    <w:rsid w:val="007E087B"/>
    <w:rsid w:val="007E25EE"/>
    <w:rsid w:val="007E2ABC"/>
    <w:rsid w:val="007F4324"/>
    <w:rsid w:val="007F4F59"/>
    <w:rsid w:val="007F5D45"/>
    <w:rsid w:val="007F73DC"/>
    <w:rsid w:val="00801DAB"/>
    <w:rsid w:val="008021C1"/>
    <w:rsid w:val="00806438"/>
    <w:rsid w:val="008103EA"/>
    <w:rsid w:val="00813D7B"/>
    <w:rsid w:val="008170C6"/>
    <w:rsid w:val="00817C7B"/>
    <w:rsid w:val="00820627"/>
    <w:rsid w:val="00824918"/>
    <w:rsid w:val="008268BD"/>
    <w:rsid w:val="00826CD1"/>
    <w:rsid w:val="0083125D"/>
    <w:rsid w:val="008355FF"/>
    <w:rsid w:val="0084082E"/>
    <w:rsid w:val="0084195B"/>
    <w:rsid w:val="00846AF2"/>
    <w:rsid w:val="0084793A"/>
    <w:rsid w:val="0085376F"/>
    <w:rsid w:val="0085472E"/>
    <w:rsid w:val="008552F4"/>
    <w:rsid w:val="00856C9C"/>
    <w:rsid w:val="008602BE"/>
    <w:rsid w:val="008605E9"/>
    <w:rsid w:val="008812D5"/>
    <w:rsid w:val="008935FA"/>
    <w:rsid w:val="00896B77"/>
    <w:rsid w:val="008A2D58"/>
    <w:rsid w:val="008A56FB"/>
    <w:rsid w:val="008A71BA"/>
    <w:rsid w:val="008B6A75"/>
    <w:rsid w:val="008C36C8"/>
    <w:rsid w:val="008D2F74"/>
    <w:rsid w:val="008D71BE"/>
    <w:rsid w:val="008E29F3"/>
    <w:rsid w:val="008E33C1"/>
    <w:rsid w:val="008E5A89"/>
    <w:rsid w:val="008E5AD9"/>
    <w:rsid w:val="008E7306"/>
    <w:rsid w:val="008E7900"/>
    <w:rsid w:val="008F2664"/>
    <w:rsid w:val="008F4E64"/>
    <w:rsid w:val="00900B11"/>
    <w:rsid w:val="00902D2B"/>
    <w:rsid w:val="00907896"/>
    <w:rsid w:val="00910084"/>
    <w:rsid w:val="009101CC"/>
    <w:rsid w:val="00915456"/>
    <w:rsid w:val="00920460"/>
    <w:rsid w:val="00923DAE"/>
    <w:rsid w:val="0092697C"/>
    <w:rsid w:val="00932753"/>
    <w:rsid w:val="00941D84"/>
    <w:rsid w:val="009422BD"/>
    <w:rsid w:val="00944A20"/>
    <w:rsid w:val="00944D9D"/>
    <w:rsid w:val="00944DE2"/>
    <w:rsid w:val="009457AF"/>
    <w:rsid w:val="0094591C"/>
    <w:rsid w:val="00951049"/>
    <w:rsid w:val="00954672"/>
    <w:rsid w:val="00956493"/>
    <w:rsid w:val="009579FF"/>
    <w:rsid w:val="00963DA5"/>
    <w:rsid w:val="00964AE7"/>
    <w:rsid w:val="00966158"/>
    <w:rsid w:val="00970277"/>
    <w:rsid w:val="00973BEE"/>
    <w:rsid w:val="00975420"/>
    <w:rsid w:val="00981562"/>
    <w:rsid w:val="00982A00"/>
    <w:rsid w:val="00992C4B"/>
    <w:rsid w:val="00994665"/>
    <w:rsid w:val="00995187"/>
    <w:rsid w:val="00997865"/>
    <w:rsid w:val="009A1464"/>
    <w:rsid w:val="009A2981"/>
    <w:rsid w:val="009A2CDF"/>
    <w:rsid w:val="009A5005"/>
    <w:rsid w:val="009A7477"/>
    <w:rsid w:val="009B5C46"/>
    <w:rsid w:val="009B5DD6"/>
    <w:rsid w:val="009B7021"/>
    <w:rsid w:val="009D732E"/>
    <w:rsid w:val="009E154B"/>
    <w:rsid w:val="009E1756"/>
    <w:rsid w:val="009E2646"/>
    <w:rsid w:val="009E3835"/>
    <w:rsid w:val="009E5A01"/>
    <w:rsid w:val="009F222A"/>
    <w:rsid w:val="009F68E6"/>
    <w:rsid w:val="00A00F28"/>
    <w:rsid w:val="00A00F8A"/>
    <w:rsid w:val="00A038B8"/>
    <w:rsid w:val="00A13350"/>
    <w:rsid w:val="00A203A5"/>
    <w:rsid w:val="00A21747"/>
    <w:rsid w:val="00A23C32"/>
    <w:rsid w:val="00A3655C"/>
    <w:rsid w:val="00A40219"/>
    <w:rsid w:val="00A426E0"/>
    <w:rsid w:val="00A52A74"/>
    <w:rsid w:val="00A53FB7"/>
    <w:rsid w:val="00A61272"/>
    <w:rsid w:val="00A64C0E"/>
    <w:rsid w:val="00A71BB1"/>
    <w:rsid w:val="00A80531"/>
    <w:rsid w:val="00A8167F"/>
    <w:rsid w:val="00A83074"/>
    <w:rsid w:val="00A87A57"/>
    <w:rsid w:val="00A91930"/>
    <w:rsid w:val="00A975DF"/>
    <w:rsid w:val="00AA277F"/>
    <w:rsid w:val="00AA5330"/>
    <w:rsid w:val="00AB1AB2"/>
    <w:rsid w:val="00AB5964"/>
    <w:rsid w:val="00AB6370"/>
    <w:rsid w:val="00AB6CFA"/>
    <w:rsid w:val="00AB7FBA"/>
    <w:rsid w:val="00AC00D7"/>
    <w:rsid w:val="00AC29BA"/>
    <w:rsid w:val="00AC5648"/>
    <w:rsid w:val="00AD4656"/>
    <w:rsid w:val="00AD5760"/>
    <w:rsid w:val="00AE10FD"/>
    <w:rsid w:val="00AE469E"/>
    <w:rsid w:val="00AE4A60"/>
    <w:rsid w:val="00AE7E1B"/>
    <w:rsid w:val="00AF0614"/>
    <w:rsid w:val="00AF0722"/>
    <w:rsid w:val="00AF2173"/>
    <w:rsid w:val="00AF32F6"/>
    <w:rsid w:val="00AF7B46"/>
    <w:rsid w:val="00B00976"/>
    <w:rsid w:val="00B059D1"/>
    <w:rsid w:val="00B1008A"/>
    <w:rsid w:val="00B118AB"/>
    <w:rsid w:val="00B16A0A"/>
    <w:rsid w:val="00B17C46"/>
    <w:rsid w:val="00B21E37"/>
    <w:rsid w:val="00B240FF"/>
    <w:rsid w:val="00B35569"/>
    <w:rsid w:val="00B43493"/>
    <w:rsid w:val="00B459F5"/>
    <w:rsid w:val="00B468CE"/>
    <w:rsid w:val="00B501E0"/>
    <w:rsid w:val="00B5742D"/>
    <w:rsid w:val="00B6027C"/>
    <w:rsid w:val="00B61390"/>
    <w:rsid w:val="00B63837"/>
    <w:rsid w:val="00B63E26"/>
    <w:rsid w:val="00B66525"/>
    <w:rsid w:val="00B66576"/>
    <w:rsid w:val="00B672BD"/>
    <w:rsid w:val="00B67BEE"/>
    <w:rsid w:val="00B67FEE"/>
    <w:rsid w:val="00B775D9"/>
    <w:rsid w:val="00B859BC"/>
    <w:rsid w:val="00B9523D"/>
    <w:rsid w:val="00B961A6"/>
    <w:rsid w:val="00BA2FBD"/>
    <w:rsid w:val="00BA4E7A"/>
    <w:rsid w:val="00BA533E"/>
    <w:rsid w:val="00BA67A0"/>
    <w:rsid w:val="00BB17F6"/>
    <w:rsid w:val="00BB3062"/>
    <w:rsid w:val="00BB4845"/>
    <w:rsid w:val="00BB5D69"/>
    <w:rsid w:val="00BB7DE9"/>
    <w:rsid w:val="00BB7FCC"/>
    <w:rsid w:val="00BC0D20"/>
    <w:rsid w:val="00BC2661"/>
    <w:rsid w:val="00BD0149"/>
    <w:rsid w:val="00BD3FC5"/>
    <w:rsid w:val="00BD56AD"/>
    <w:rsid w:val="00BE1053"/>
    <w:rsid w:val="00BE27D1"/>
    <w:rsid w:val="00BE4FB7"/>
    <w:rsid w:val="00BE600A"/>
    <w:rsid w:val="00BF4176"/>
    <w:rsid w:val="00C00618"/>
    <w:rsid w:val="00C00C7C"/>
    <w:rsid w:val="00C01BBC"/>
    <w:rsid w:val="00C02AD1"/>
    <w:rsid w:val="00C046D7"/>
    <w:rsid w:val="00C0774E"/>
    <w:rsid w:val="00C24668"/>
    <w:rsid w:val="00C27FF0"/>
    <w:rsid w:val="00C31365"/>
    <w:rsid w:val="00C332F3"/>
    <w:rsid w:val="00C373DD"/>
    <w:rsid w:val="00C40A09"/>
    <w:rsid w:val="00C42572"/>
    <w:rsid w:val="00C42BA0"/>
    <w:rsid w:val="00C46B10"/>
    <w:rsid w:val="00C53379"/>
    <w:rsid w:val="00C5611F"/>
    <w:rsid w:val="00C57040"/>
    <w:rsid w:val="00C61058"/>
    <w:rsid w:val="00C72C9D"/>
    <w:rsid w:val="00C75887"/>
    <w:rsid w:val="00C80FF0"/>
    <w:rsid w:val="00C821D8"/>
    <w:rsid w:val="00C848DF"/>
    <w:rsid w:val="00C852D8"/>
    <w:rsid w:val="00C91A43"/>
    <w:rsid w:val="00C9510B"/>
    <w:rsid w:val="00C97E34"/>
    <w:rsid w:val="00CA3961"/>
    <w:rsid w:val="00CA4384"/>
    <w:rsid w:val="00CA5396"/>
    <w:rsid w:val="00CA66A8"/>
    <w:rsid w:val="00CB058C"/>
    <w:rsid w:val="00CB7726"/>
    <w:rsid w:val="00CC0D71"/>
    <w:rsid w:val="00CC1A18"/>
    <w:rsid w:val="00CC62FB"/>
    <w:rsid w:val="00CC6EF2"/>
    <w:rsid w:val="00CC7358"/>
    <w:rsid w:val="00CD057C"/>
    <w:rsid w:val="00CD2916"/>
    <w:rsid w:val="00CD312C"/>
    <w:rsid w:val="00CD4F5F"/>
    <w:rsid w:val="00CD5F44"/>
    <w:rsid w:val="00CD716F"/>
    <w:rsid w:val="00CE2161"/>
    <w:rsid w:val="00CE2CAE"/>
    <w:rsid w:val="00CE5D67"/>
    <w:rsid w:val="00CE6BFB"/>
    <w:rsid w:val="00CF10F0"/>
    <w:rsid w:val="00CF191C"/>
    <w:rsid w:val="00CF4027"/>
    <w:rsid w:val="00CF7DD2"/>
    <w:rsid w:val="00D04179"/>
    <w:rsid w:val="00D14681"/>
    <w:rsid w:val="00D15947"/>
    <w:rsid w:val="00D20D18"/>
    <w:rsid w:val="00D255E3"/>
    <w:rsid w:val="00D31742"/>
    <w:rsid w:val="00D33B17"/>
    <w:rsid w:val="00D42FA8"/>
    <w:rsid w:val="00D45038"/>
    <w:rsid w:val="00D51052"/>
    <w:rsid w:val="00D56D82"/>
    <w:rsid w:val="00D61290"/>
    <w:rsid w:val="00D641A0"/>
    <w:rsid w:val="00D6488F"/>
    <w:rsid w:val="00D66A44"/>
    <w:rsid w:val="00D711F6"/>
    <w:rsid w:val="00D72710"/>
    <w:rsid w:val="00D746DE"/>
    <w:rsid w:val="00D7613D"/>
    <w:rsid w:val="00D82D3F"/>
    <w:rsid w:val="00D838D1"/>
    <w:rsid w:val="00D84952"/>
    <w:rsid w:val="00D85FD1"/>
    <w:rsid w:val="00D90F14"/>
    <w:rsid w:val="00D962FE"/>
    <w:rsid w:val="00DA62E0"/>
    <w:rsid w:val="00DA6B0F"/>
    <w:rsid w:val="00DB1402"/>
    <w:rsid w:val="00DB2668"/>
    <w:rsid w:val="00DB3C8A"/>
    <w:rsid w:val="00DB464B"/>
    <w:rsid w:val="00DB4D51"/>
    <w:rsid w:val="00DC0FC0"/>
    <w:rsid w:val="00DC1E72"/>
    <w:rsid w:val="00DC28E8"/>
    <w:rsid w:val="00DC5EA6"/>
    <w:rsid w:val="00DC78DF"/>
    <w:rsid w:val="00DD1732"/>
    <w:rsid w:val="00DD46FA"/>
    <w:rsid w:val="00DD5CA6"/>
    <w:rsid w:val="00DE2578"/>
    <w:rsid w:val="00DE3584"/>
    <w:rsid w:val="00DE68AF"/>
    <w:rsid w:val="00DF00C8"/>
    <w:rsid w:val="00DF29A5"/>
    <w:rsid w:val="00DF3855"/>
    <w:rsid w:val="00E01405"/>
    <w:rsid w:val="00E01C6A"/>
    <w:rsid w:val="00E02CA8"/>
    <w:rsid w:val="00E034B5"/>
    <w:rsid w:val="00E046CD"/>
    <w:rsid w:val="00E0641F"/>
    <w:rsid w:val="00E103B5"/>
    <w:rsid w:val="00E115F8"/>
    <w:rsid w:val="00E11AF8"/>
    <w:rsid w:val="00E12135"/>
    <w:rsid w:val="00E1243C"/>
    <w:rsid w:val="00E147A4"/>
    <w:rsid w:val="00E17D75"/>
    <w:rsid w:val="00E220B9"/>
    <w:rsid w:val="00E2366C"/>
    <w:rsid w:val="00E23D53"/>
    <w:rsid w:val="00E249B2"/>
    <w:rsid w:val="00E278CA"/>
    <w:rsid w:val="00E3221F"/>
    <w:rsid w:val="00E43825"/>
    <w:rsid w:val="00E449AC"/>
    <w:rsid w:val="00E53823"/>
    <w:rsid w:val="00E55095"/>
    <w:rsid w:val="00E55E51"/>
    <w:rsid w:val="00E63F3D"/>
    <w:rsid w:val="00E64A98"/>
    <w:rsid w:val="00E67D44"/>
    <w:rsid w:val="00E67E4A"/>
    <w:rsid w:val="00E72476"/>
    <w:rsid w:val="00E736E2"/>
    <w:rsid w:val="00E769E1"/>
    <w:rsid w:val="00E83D47"/>
    <w:rsid w:val="00E90021"/>
    <w:rsid w:val="00E92883"/>
    <w:rsid w:val="00E93DC1"/>
    <w:rsid w:val="00E951AE"/>
    <w:rsid w:val="00E96D5C"/>
    <w:rsid w:val="00EA4E6F"/>
    <w:rsid w:val="00EA5849"/>
    <w:rsid w:val="00EA7DE6"/>
    <w:rsid w:val="00EB1651"/>
    <w:rsid w:val="00EB19DA"/>
    <w:rsid w:val="00EB2AC2"/>
    <w:rsid w:val="00EB5170"/>
    <w:rsid w:val="00EB5804"/>
    <w:rsid w:val="00EB5E0C"/>
    <w:rsid w:val="00EC22D3"/>
    <w:rsid w:val="00EC2D44"/>
    <w:rsid w:val="00EC548A"/>
    <w:rsid w:val="00EC68D0"/>
    <w:rsid w:val="00EC7036"/>
    <w:rsid w:val="00ED0780"/>
    <w:rsid w:val="00ED1FD8"/>
    <w:rsid w:val="00ED3AC8"/>
    <w:rsid w:val="00ED5437"/>
    <w:rsid w:val="00ED6638"/>
    <w:rsid w:val="00ED67EC"/>
    <w:rsid w:val="00EE6389"/>
    <w:rsid w:val="00EE7A43"/>
    <w:rsid w:val="00EF3108"/>
    <w:rsid w:val="00EF743F"/>
    <w:rsid w:val="00F00009"/>
    <w:rsid w:val="00F00D9E"/>
    <w:rsid w:val="00F0521C"/>
    <w:rsid w:val="00F11C2B"/>
    <w:rsid w:val="00F30540"/>
    <w:rsid w:val="00F325CB"/>
    <w:rsid w:val="00F33602"/>
    <w:rsid w:val="00F33A0E"/>
    <w:rsid w:val="00F36A09"/>
    <w:rsid w:val="00F4147A"/>
    <w:rsid w:val="00F415EB"/>
    <w:rsid w:val="00F501EC"/>
    <w:rsid w:val="00F53F40"/>
    <w:rsid w:val="00F56967"/>
    <w:rsid w:val="00F5785B"/>
    <w:rsid w:val="00F6219C"/>
    <w:rsid w:val="00F62DBC"/>
    <w:rsid w:val="00F6786C"/>
    <w:rsid w:val="00F71C2B"/>
    <w:rsid w:val="00F83474"/>
    <w:rsid w:val="00F8360A"/>
    <w:rsid w:val="00F86A35"/>
    <w:rsid w:val="00F87033"/>
    <w:rsid w:val="00F90430"/>
    <w:rsid w:val="00F92312"/>
    <w:rsid w:val="00F935F9"/>
    <w:rsid w:val="00FA265C"/>
    <w:rsid w:val="00FA293B"/>
    <w:rsid w:val="00FB25A0"/>
    <w:rsid w:val="00FB42FF"/>
    <w:rsid w:val="00FB576B"/>
    <w:rsid w:val="00FC28F1"/>
    <w:rsid w:val="00FC4137"/>
    <w:rsid w:val="00FD0089"/>
    <w:rsid w:val="00FD23D4"/>
    <w:rsid w:val="00FD3D19"/>
    <w:rsid w:val="00FD58C9"/>
    <w:rsid w:val="00FD5F3B"/>
    <w:rsid w:val="00FD6725"/>
    <w:rsid w:val="00FE54DD"/>
    <w:rsid w:val="00FE617C"/>
    <w:rsid w:val="00FE650A"/>
    <w:rsid w:val="00FF1889"/>
    <w:rsid w:val="00FF31F1"/>
    <w:rsid w:val="00FF4B4C"/>
    <w:rsid w:val="00FF5DD0"/>
    <w:rsid w:val="023ACC96"/>
    <w:rsid w:val="073916D5"/>
    <w:rsid w:val="0A335B0C"/>
    <w:rsid w:val="0C4F6134"/>
    <w:rsid w:val="0CC50103"/>
    <w:rsid w:val="1B08CE3E"/>
    <w:rsid w:val="2145BC4A"/>
    <w:rsid w:val="220E4A35"/>
    <w:rsid w:val="263925D9"/>
    <w:rsid w:val="3138530C"/>
    <w:rsid w:val="35B457E9"/>
    <w:rsid w:val="36D8D0F2"/>
    <w:rsid w:val="3C799775"/>
    <w:rsid w:val="3E007CB3"/>
    <w:rsid w:val="41011543"/>
    <w:rsid w:val="416CE953"/>
    <w:rsid w:val="44474ACD"/>
    <w:rsid w:val="4854BDB8"/>
    <w:rsid w:val="4D1E71F3"/>
    <w:rsid w:val="50B39656"/>
    <w:rsid w:val="50E93C7A"/>
    <w:rsid w:val="5451E1E5"/>
    <w:rsid w:val="55439CA0"/>
    <w:rsid w:val="58216F85"/>
    <w:rsid w:val="5B8948B0"/>
    <w:rsid w:val="5CAFCF3E"/>
    <w:rsid w:val="5E4CC036"/>
    <w:rsid w:val="66C78A63"/>
    <w:rsid w:val="681336C5"/>
    <w:rsid w:val="6844A2A2"/>
    <w:rsid w:val="6F1A2BFA"/>
    <w:rsid w:val="71CAF52E"/>
    <w:rsid w:val="72349E29"/>
    <w:rsid w:val="792B5E19"/>
    <w:rsid w:val="7A68DC4D"/>
    <w:rsid w:val="7BD4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2BFA"/>
  <w15:chartTrackingRefBased/>
  <w15:docId w15:val="{7D4B100A-3058-4DE7-8A21-9944CF0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36D8D0F2"/>
    <w:pPr>
      <w:ind w:left="720"/>
      <w:contextualSpacing/>
    </w:pPr>
  </w:style>
  <w:style w:type="character" w:customStyle="1" w:styleId="HeaderChar1">
    <w:name w:val="Header Char1"/>
    <w:basedOn w:val="Fuentedeprrafopredeter"/>
    <w:uiPriority w:val="99"/>
    <w:rsid w:val="00AB5964"/>
  </w:style>
  <w:style w:type="character" w:customStyle="1" w:styleId="FooterChar1">
    <w:name w:val="Footer Char1"/>
    <w:basedOn w:val="Fuentedeprrafopredeter"/>
    <w:uiPriority w:val="99"/>
    <w:rsid w:val="00AB5964"/>
  </w:style>
  <w:style w:type="character" w:styleId="Hipervnculo">
    <w:name w:val="Hyperlink"/>
    <w:basedOn w:val="Fuentedeprrafopredeter"/>
    <w:uiPriority w:val="99"/>
    <w:unhideWhenUsed/>
    <w:rsid w:val="00AB5964"/>
    <w:rPr>
      <w:color w:val="467886"/>
      <w:u w:val="single"/>
    </w:rPr>
  </w:style>
  <w:style w:type="character" w:customStyle="1" w:styleId="EncabezadoCar">
    <w:name w:val="Encabezado Car"/>
    <w:basedOn w:val="Fuentedeprrafopredeter"/>
    <w:uiPriority w:val="99"/>
    <w:rsid w:val="00446B5E"/>
  </w:style>
  <w:style w:type="character" w:customStyle="1" w:styleId="PiedepginaCar">
    <w:name w:val="Pie de página Car"/>
    <w:basedOn w:val="Fuentedeprrafopredeter"/>
    <w:uiPriority w:val="99"/>
    <w:rsid w:val="00446B5E"/>
  </w:style>
  <w:style w:type="paragraph" w:styleId="Piedepgina">
    <w:name w:val="footer"/>
    <w:basedOn w:val="Normal"/>
    <w:link w:val="PiedepginaCar1"/>
    <w:uiPriority w:val="99"/>
    <w:unhideWhenUsed/>
    <w:rsid w:val="00B67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B672BD"/>
  </w:style>
  <w:style w:type="character" w:styleId="Refdecomentario">
    <w:name w:val="annotation reference"/>
    <w:basedOn w:val="Fuentedeprrafopredeter"/>
    <w:uiPriority w:val="99"/>
    <w:semiHidden/>
    <w:unhideWhenUsed/>
    <w:rsid w:val="005F33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33D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33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3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3DB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C24668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1"/>
    <w:uiPriority w:val="99"/>
    <w:unhideWhenUsed/>
    <w:rsid w:val="00E90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E90021"/>
  </w:style>
  <w:style w:type="paragraph" w:styleId="NormalWeb">
    <w:name w:val="Normal (Web)"/>
    <w:basedOn w:val="Normal"/>
    <w:uiPriority w:val="99"/>
    <w:semiHidden/>
    <w:unhideWhenUsed/>
    <w:rsid w:val="00510C31"/>
    <w:rPr>
      <w:rFonts w:ascii="Times New Roman" w:hAnsi="Times New Roman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2C65F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AF21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dmatias@atrevia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laymerich@atrevia.com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barrera@atrevia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3dcef-a8a4-479e-8c9a-e56b70f62508">
      <Terms xmlns="http://schemas.microsoft.com/office/infopath/2007/PartnerControls"/>
    </lcf76f155ced4ddcb4097134ff3c332f>
    <TaxCatchAll xmlns="9e149f15-cc69-4c5b-a3a8-9e492187d40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6301331650E41A773236EDD2677B2" ma:contentTypeVersion="17" ma:contentTypeDescription="Crear nuevo documento." ma:contentTypeScope="" ma:versionID="2ecc5a5ea9daabb985ff7b5a6ce83c6f">
  <xsd:schema xmlns:xsd="http://www.w3.org/2001/XMLSchema" xmlns:xs="http://www.w3.org/2001/XMLSchema" xmlns:p="http://schemas.microsoft.com/office/2006/metadata/properties" xmlns:ns2="fae3dcef-a8a4-479e-8c9a-e56b70f62508" xmlns:ns3="9e149f15-cc69-4c5b-a3a8-9e492187d408" targetNamespace="http://schemas.microsoft.com/office/2006/metadata/properties" ma:root="true" ma:fieldsID="ee5c4ef6cebdd4d24314a006811b252a" ns2:_="" ns3:_="">
    <xsd:import namespace="fae3dcef-a8a4-479e-8c9a-e56b70f62508"/>
    <xsd:import namespace="9e149f15-cc69-4c5b-a3a8-9e492187d4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dcef-a8a4-479e-8c9a-e56b70f62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ea37e22-6278-43b8-a50a-d65fbdbde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9f15-cc69-4c5b-a3a8-9e492187d4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14d278-bea0-4945-825e-bc2ccc582f1e}" ma:internalName="TaxCatchAll" ma:showField="CatchAllData" ma:web="9e149f15-cc69-4c5b-a3a8-9e492187d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1564F-7B61-4FFA-A21F-61C69D308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BD684-DA35-4B39-9888-80A3FE15FA16}">
  <ds:schemaRefs>
    <ds:schemaRef ds:uri="http://schemas.microsoft.com/office/2006/metadata/properties"/>
    <ds:schemaRef ds:uri="http://schemas.microsoft.com/office/infopath/2007/PartnerControls"/>
    <ds:schemaRef ds:uri="fae3dcef-a8a4-479e-8c9a-e56b70f62508"/>
    <ds:schemaRef ds:uri="9e149f15-cc69-4c5b-a3a8-9e492187d408"/>
  </ds:schemaRefs>
</ds:datastoreItem>
</file>

<file path=customXml/itemProps3.xml><?xml version="1.0" encoding="utf-8"?>
<ds:datastoreItem xmlns:ds="http://schemas.openxmlformats.org/officeDocument/2006/customXml" ds:itemID="{347E70E7-2C84-4B04-9405-64BBBE044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1085F-1DE0-46AD-9476-9F2E8FFDE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3dcef-a8a4-479e-8c9a-e56b70f62508"/>
    <ds:schemaRef ds:uri="9e149f15-cc69-4c5b-a3a8-9e492187d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Links>
    <vt:vector size="18" baseType="variant">
      <vt:variant>
        <vt:i4>1245234</vt:i4>
      </vt:variant>
      <vt:variant>
        <vt:i4>6</vt:i4>
      </vt:variant>
      <vt:variant>
        <vt:i4>0</vt:i4>
      </vt:variant>
      <vt:variant>
        <vt:i4>5</vt:i4>
      </vt:variant>
      <vt:variant>
        <vt:lpwstr>mailto:pdmatias@atrevia.com</vt:lpwstr>
      </vt:variant>
      <vt:variant>
        <vt:lpwstr/>
      </vt:variant>
      <vt:variant>
        <vt:i4>7077980</vt:i4>
      </vt:variant>
      <vt:variant>
        <vt:i4>3</vt:i4>
      </vt:variant>
      <vt:variant>
        <vt:i4>0</vt:i4>
      </vt:variant>
      <vt:variant>
        <vt:i4>5</vt:i4>
      </vt:variant>
      <vt:variant>
        <vt:lpwstr>mailto:jlaymerich@atrevia.com</vt:lpwstr>
      </vt:variant>
      <vt:variant>
        <vt:lpwstr/>
      </vt:variant>
      <vt:variant>
        <vt:i4>1441849</vt:i4>
      </vt:variant>
      <vt:variant>
        <vt:i4>0</vt:i4>
      </vt:variant>
      <vt:variant>
        <vt:i4>0</vt:i4>
      </vt:variant>
      <vt:variant>
        <vt:i4>5</vt:i4>
      </vt:variant>
      <vt:variant>
        <vt:lpwstr>mailto:lbarrera@atrevia.com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MIQUEL ANDRES LLONCH</dc:creator>
  <cp:keywords/>
  <dc:description/>
  <cp:lastModifiedBy>Júlia López Aymerich</cp:lastModifiedBy>
  <cp:revision>4</cp:revision>
  <dcterms:created xsi:type="dcterms:W3CDTF">2026-03-17T09:45:00Z</dcterms:created>
  <dcterms:modified xsi:type="dcterms:W3CDTF">2026-03-17T09:48:00Z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0x0101004FC6301331650E41A773236EDD2677B2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7c173192,19bc1445,14969809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INFORMACIÓN CONFIDENCIAL | © IDILIA FOODS S.L.U. Todos los derechos Reservados </vt:lpwstr>
  </property>
  <property fmtid="{D5CDD505-2E9C-101B-9397-08002B2CF9AE}" pid="7" name="MSIP_Label_e3c909c2-998d-40a0-8bd8-36972d8531cb_Enabled">
    <vt:lpwstr>true</vt:lpwstr>
  </property>
  <property fmtid="{D5CDD505-2E9C-101B-9397-08002B2CF9AE}" pid="8" name="MSIP_Label_e3c909c2-998d-40a0-8bd8-36972d8531cb_SetDate">
    <vt:lpwstr>2026-03-11T13:38:08Z</vt:lpwstr>
  </property>
  <property fmtid="{D5CDD505-2E9C-101B-9397-08002B2CF9AE}" pid="9" name="MSIP_Label_e3c909c2-998d-40a0-8bd8-36972d8531cb_Method">
    <vt:lpwstr>Standard</vt:lpwstr>
  </property>
  <property fmtid="{D5CDD505-2E9C-101B-9397-08002B2CF9AE}" pid="10" name="MSIP_Label_e3c909c2-998d-40a0-8bd8-36972d8531cb_Name">
    <vt:lpwstr>IDILIA CONFIDENCIAL</vt:lpwstr>
  </property>
  <property fmtid="{D5CDD505-2E9C-101B-9397-08002B2CF9AE}" pid="11" name="MSIP_Label_e3c909c2-998d-40a0-8bd8-36972d8531cb_SiteId">
    <vt:lpwstr>40168a0d-c48d-4465-bd79-7cada6481e0c</vt:lpwstr>
  </property>
  <property fmtid="{D5CDD505-2E9C-101B-9397-08002B2CF9AE}" pid="12" name="MSIP_Label_e3c909c2-998d-40a0-8bd8-36972d8531cb_ActionId">
    <vt:lpwstr>604a9f47-0ebd-49de-850d-ec65f8782df8</vt:lpwstr>
  </property>
  <property fmtid="{D5CDD505-2E9C-101B-9397-08002B2CF9AE}" pid="13" name="MSIP_Label_e3c909c2-998d-40a0-8bd8-36972d8531cb_ContentBits">
    <vt:lpwstr>2</vt:lpwstr>
  </property>
  <property fmtid="{D5CDD505-2E9C-101B-9397-08002B2CF9AE}" pid="14" name="MSIP_Label_e3c909c2-998d-40a0-8bd8-36972d8531cb_Tag">
    <vt:lpwstr>10, 3, 0, 1</vt:lpwstr>
  </property>
  <property fmtid="{D5CDD505-2E9C-101B-9397-08002B2CF9AE}" pid="15" name="docLang">
    <vt:lpwstr>es</vt:lpwstr>
  </property>
</Properties>
</file>