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FBA8" w14:textId="2598F0E9" w:rsidR="008D7D4A" w:rsidRDefault="008D7D4A" w:rsidP="00B03388">
      <w:pPr>
        <w:spacing w:after="0" w:line="240" w:lineRule="auto"/>
        <w:jc w:val="center"/>
        <w:rPr>
          <w:rFonts w:ascii="Rubik" w:hAnsi="Rubik" w:cs="Rubik"/>
          <w:b/>
          <w:sz w:val="36"/>
          <w:szCs w:val="36"/>
        </w:rPr>
      </w:pPr>
      <w:r>
        <w:rPr>
          <w:rFonts w:ascii="Rubik" w:hAnsi="Rubik" w:cs="Rubik"/>
          <w:i/>
          <w:iCs/>
        </w:rPr>
        <w:br/>
      </w:r>
      <w:r w:rsidR="000553FF" w:rsidRPr="000553FF">
        <w:rPr>
          <w:rFonts w:ascii="Rubik" w:hAnsi="Rubik" w:cs="Rubik"/>
          <w:b/>
          <w:sz w:val="36"/>
          <w:szCs w:val="36"/>
        </w:rPr>
        <w:t xml:space="preserve">Président, </w:t>
      </w:r>
      <w:r w:rsidR="000553FF">
        <w:rPr>
          <w:rFonts w:ascii="Rubik" w:hAnsi="Rubik" w:cs="Rubik"/>
          <w:b/>
          <w:sz w:val="36"/>
          <w:szCs w:val="36"/>
        </w:rPr>
        <w:t>pionero</w:t>
      </w:r>
      <w:r w:rsidR="000553FF" w:rsidRPr="000553FF">
        <w:rPr>
          <w:rFonts w:ascii="Rubik" w:hAnsi="Rubik" w:cs="Rubik"/>
          <w:b/>
          <w:sz w:val="36"/>
          <w:szCs w:val="36"/>
        </w:rPr>
        <w:t xml:space="preserve"> del queso francés en España y líder indiscutible en pastas blandas</w:t>
      </w:r>
    </w:p>
    <w:p w14:paraId="6FD248AD" w14:textId="2E4C10D2" w:rsidR="008D7D4A" w:rsidRDefault="008D7D4A" w:rsidP="008D7D4A">
      <w:pPr>
        <w:spacing w:after="0" w:line="240" w:lineRule="auto"/>
        <w:jc w:val="center"/>
        <w:rPr>
          <w:rFonts w:ascii="Rubik" w:hAnsi="Rubik" w:cs="Rubik"/>
          <w:i/>
          <w:iCs/>
        </w:rPr>
      </w:pPr>
      <w:r>
        <w:rPr>
          <w:rFonts w:ascii="Rubik" w:hAnsi="Rubik" w:cs="Rubik"/>
          <w:i/>
          <w:iCs/>
        </w:rPr>
        <w:br/>
      </w:r>
      <w:r w:rsidRPr="005147CE">
        <w:rPr>
          <w:rFonts w:ascii="Rubik" w:hAnsi="Rubik" w:cs="Rubik"/>
          <w:i/>
          <w:iCs/>
        </w:rPr>
        <w:t xml:space="preserve">Lidera las categorías de Camembert y Brie en España </w:t>
      </w:r>
      <w:r w:rsidR="000553FF">
        <w:rPr>
          <w:rFonts w:ascii="Rubik" w:hAnsi="Rubik" w:cs="Rubik"/>
          <w:i/>
          <w:iCs/>
        </w:rPr>
        <w:t>e impulsa su crecimiento con grandes resultados en</w:t>
      </w:r>
      <w:r w:rsidRPr="005147CE">
        <w:rPr>
          <w:rFonts w:ascii="Rubik" w:hAnsi="Rubik" w:cs="Rubik"/>
          <w:i/>
          <w:iCs/>
        </w:rPr>
        <w:t xml:space="preserve"> volumen, valor y rotación (Nielsen TAM P13 2025)</w:t>
      </w:r>
    </w:p>
    <w:p w14:paraId="713AFD5F" w14:textId="484A34E0" w:rsidR="008D7D4A" w:rsidRPr="00B86C3E" w:rsidRDefault="008D7D4A" w:rsidP="008D7D4A">
      <w:pPr>
        <w:spacing w:after="0" w:line="240" w:lineRule="auto"/>
        <w:jc w:val="center"/>
        <w:rPr>
          <w:rFonts w:ascii="Rubik" w:hAnsi="Rubik" w:cs="Rubik"/>
          <w:i/>
          <w:iCs/>
          <w:sz w:val="24"/>
          <w:szCs w:val="24"/>
        </w:rPr>
      </w:pPr>
    </w:p>
    <w:p w14:paraId="74683BDD" w14:textId="64545730" w:rsidR="006701CC" w:rsidRDefault="000802C1" w:rsidP="006701CC">
      <w:pPr>
        <w:spacing w:after="0" w:line="240" w:lineRule="auto"/>
        <w:jc w:val="both"/>
        <w:rPr>
          <w:rFonts w:ascii="Rubik" w:hAnsi="Rubik" w:cs="Rubik"/>
        </w:rPr>
      </w:pPr>
      <w:r>
        <w:rPr>
          <w:rFonts w:ascii="Rubik" w:hAnsi="Rubik" w:cs="Rubik"/>
          <w:noProof/>
        </w:rPr>
        <w:drawing>
          <wp:anchor distT="0" distB="0" distL="114300" distR="114300" simplePos="0" relativeHeight="251658240" behindDoc="1" locked="0" layoutInCell="1" allowOverlap="1" wp14:anchorId="0B28DC67" wp14:editId="2BB2764F">
            <wp:simplePos x="0" y="0"/>
            <wp:positionH relativeFrom="column">
              <wp:posOffset>2934970</wp:posOffset>
            </wp:positionH>
            <wp:positionV relativeFrom="paragraph">
              <wp:posOffset>73025</wp:posOffset>
            </wp:positionV>
            <wp:extent cx="2685415" cy="2012950"/>
            <wp:effectExtent l="0" t="0" r="635" b="6350"/>
            <wp:wrapTight wrapText="bothSides">
              <wp:wrapPolygon edited="0">
                <wp:start x="0" y="0"/>
                <wp:lineTo x="0" y="21464"/>
                <wp:lineTo x="21452" y="21464"/>
                <wp:lineTo x="21452" y="0"/>
                <wp:lineTo x="0" y="0"/>
              </wp:wrapPolygon>
            </wp:wrapTight>
            <wp:docPr id="2290586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D4A">
        <w:rPr>
          <w:rFonts w:ascii="Rubik" w:hAnsi="Rubik" w:cs="Rubik"/>
          <w:b/>
          <w:bCs/>
        </w:rPr>
        <w:t>Madrid</w:t>
      </w:r>
      <w:r w:rsidR="008D7D4A" w:rsidRPr="00B86C3E">
        <w:rPr>
          <w:rFonts w:ascii="Rubik" w:hAnsi="Rubik" w:cs="Rubik"/>
          <w:b/>
          <w:bCs/>
        </w:rPr>
        <w:t xml:space="preserve">, </w:t>
      </w:r>
      <w:r w:rsidR="00956ECC">
        <w:rPr>
          <w:rFonts w:ascii="Rubik" w:hAnsi="Rubik" w:cs="Rubik"/>
          <w:b/>
          <w:bCs/>
        </w:rPr>
        <w:t xml:space="preserve">5 </w:t>
      </w:r>
      <w:r w:rsidR="008D7D4A">
        <w:rPr>
          <w:rFonts w:ascii="Rubik" w:hAnsi="Rubik" w:cs="Rubik"/>
          <w:b/>
          <w:bCs/>
        </w:rPr>
        <w:t>d</w:t>
      </w:r>
      <w:r w:rsidR="008D7D4A" w:rsidRPr="00B86C3E">
        <w:rPr>
          <w:rFonts w:ascii="Rubik" w:hAnsi="Rubik" w:cs="Rubik"/>
          <w:b/>
          <w:bCs/>
        </w:rPr>
        <w:t xml:space="preserve">e </w:t>
      </w:r>
      <w:r w:rsidR="00956ECC">
        <w:rPr>
          <w:rFonts w:ascii="Rubik" w:hAnsi="Rubik" w:cs="Rubik"/>
          <w:b/>
          <w:bCs/>
        </w:rPr>
        <w:t>marzo</w:t>
      </w:r>
      <w:r w:rsidR="008D7D4A" w:rsidRPr="00B86C3E">
        <w:rPr>
          <w:rFonts w:ascii="Rubik" w:hAnsi="Rubik" w:cs="Rubik"/>
          <w:b/>
          <w:bCs/>
        </w:rPr>
        <w:t xml:space="preserve"> de 202</w:t>
      </w:r>
      <w:r w:rsidR="008D7D4A">
        <w:rPr>
          <w:rFonts w:ascii="Rubik" w:hAnsi="Rubik" w:cs="Rubik"/>
          <w:b/>
          <w:bCs/>
        </w:rPr>
        <w:t>6</w:t>
      </w:r>
      <w:r w:rsidR="008D7D4A" w:rsidRPr="00B86C3E">
        <w:rPr>
          <w:rFonts w:ascii="Rubik" w:hAnsi="Rubik" w:cs="Rubik"/>
          <w:b/>
          <w:bCs/>
        </w:rPr>
        <w:t>.-</w:t>
      </w:r>
      <w:r w:rsidR="008D7D4A" w:rsidRPr="00B86C3E">
        <w:rPr>
          <w:rFonts w:ascii="Rubik" w:hAnsi="Rubik" w:cs="Rubik"/>
        </w:rPr>
        <w:t xml:space="preserve"> </w:t>
      </w:r>
      <w:r w:rsidR="0064702C">
        <w:rPr>
          <w:rFonts w:ascii="Rubik" w:hAnsi="Rubik" w:cs="Rubik"/>
        </w:rPr>
        <w:t>Como líder destacado en el mercado español</w:t>
      </w:r>
      <w:r w:rsidR="00A37136">
        <w:rPr>
          <w:rFonts w:ascii="Rubik" w:hAnsi="Rubik" w:cs="Rubik"/>
        </w:rPr>
        <w:t xml:space="preserve"> con más de 15 puntos de diferencia sobre la segunda marca de fabricante</w:t>
      </w:r>
      <w:r w:rsidR="0064702C">
        <w:rPr>
          <w:rFonts w:ascii="Rubik" w:hAnsi="Rubik" w:cs="Rubik"/>
        </w:rPr>
        <w:t xml:space="preserve">, </w:t>
      </w:r>
      <w:r w:rsidR="006701CC" w:rsidRPr="0064702C">
        <w:rPr>
          <w:rFonts w:ascii="Rubik" w:hAnsi="Rubik" w:cs="Rubik"/>
        </w:rPr>
        <w:t xml:space="preserve">Président </w:t>
      </w:r>
      <w:r w:rsidR="0064702C">
        <w:rPr>
          <w:rFonts w:ascii="Rubik" w:hAnsi="Rubik" w:cs="Rubik"/>
        </w:rPr>
        <w:t>continúa dinamizando la categoría de pastas blandas</w:t>
      </w:r>
      <w:r w:rsidR="006701CC" w:rsidRPr="0064702C">
        <w:rPr>
          <w:rFonts w:ascii="Rubik" w:hAnsi="Rubik" w:cs="Rubik"/>
        </w:rPr>
        <w:t xml:space="preserve"> gracias a un </w:t>
      </w:r>
      <w:r w:rsidR="002A2A40">
        <w:rPr>
          <w:rFonts w:ascii="Rubik" w:hAnsi="Rubik" w:cs="Rubik"/>
        </w:rPr>
        <w:t>crecimiento</w:t>
      </w:r>
      <w:r w:rsidR="006701CC" w:rsidRPr="0064702C">
        <w:rPr>
          <w:rFonts w:ascii="Rubik" w:hAnsi="Rubik" w:cs="Rubik"/>
        </w:rPr>
        <w:t xml:space="preserve"> sólido, innovación relevante y un</w:t>
      </w:r>
      <w:r w:rsidR="005226C4">
        <w:rPr>
          <w:rFonts w:ascii="Rubik" w:hAnsi="Rubik" w:cs="Rubik"/>
        </w:rPr>
        <w:t xml:space="preserve"> fuerte plan de apoyo</w:t>
      </w:r>
      <w:r w:rsidR="006701CC" w:rsidRPr="0064702C">
        <w:rPr>
          <w:rFonts w:ascii="Rubik" w:hAnsi="Rubik" w:cs="Rubik"/>
        </w:rPr>
        <w:t>.</w:t>
      </w:r>
    </w:p>
    <w:p w14:paraId="4B73612E" w14:textId="17819C08" w:rsidR="000802C1" w:rsidRDefault="000802C1" w:rsidP="006701CC">
      <w:pPr>
        <w:spacing w:after="0" w:line="240" w:lineRule="auto"/>
        <w:jc w:val="both"/>
        <w:rPr>
          <w:rFonts w:ascii="Rubik" w:hAnsi="Rubik" w:cs="Rubik"/>
        </w:rPr>
      </w:pPr>
    </w:p>
    <w:p w14:paraId="5DCD865E" w14:textId="183E358C" w:rsidR="006701CC" w:rsidRPr="00E93311" w:rsidRDefault="006701CC" w:rsidP="006701CC">
      <w:pPr>
        <w:spacing w:after="0" w:line="240" w:lineRule="auto"/>
        <w:jc w:val="both"/>
        <w:rPr>
          <w:rFonts w:ascii="Rubik" w:hAnsi="Rubik" w:cs="Rubik"/>
        </w:rPr>
      </w:pPr>
      <w:r w:rsidRPr="00E93311">
        <w:rPr>
          <w:rFonts w:ascii="Rubik" w:hAnsi="Rubik" w:cs="Rubik"/>
        </w:rPr>
        <w:t xml:space="preserve">Président </w:t>
      </w:r>
      <w:r w:rsidR="0064702C" w:rsidRPr="00E93311">
        <w:rPr>
          <w:rFonts w:ascii="Rubik" w:hAnsi="Rubik" w:cs="Rubik"/>
        </w:rPr>
        <w:t>consolida</w:t>
      </w:r>
      <w:r w:rsidRPr="00E93311">
        <w:rPr>
          <w:rFonts w:ascii="Rubik" w:hAnsi="Rubik" w:cs="Rubik"/>
        </w:rPr>
        <w:t xml:space="preserve"> su posición de nº1  </w:t>
      </w:r>
      <w:r w:rsidR="00A37136" w:rsidRPr="00E93311">
        <w:rPr>
          <w:rFonts w:ascii="Rubik" w:hAnsi="Rubik" w:cs="Rubik"/>
        </w:rPr>
        <w:t xml:space="preserve">tanto en </w:t>
      </w:r>
      <w:r w:rsidRPr="00564470">
        <w:rPr>
          <w:rFonts w:ascii="Rubik" w:hAnsi="Rubik" w:cs="Rubik"/>
          <w:b/>
          <w:bCs/>
        </w:rPr>
        <w:t>Camembert</w:t>
      </w:r>
      <w:r w:rsidRPr="00E93311">
        <w:rPr>
          <w:rFonts w:ascii="Rubik" w:hAnsi="Rubik" w:cs="Rubik"/>
        </w:rPr>
        <w:t>, con una cuota de valor del 15%</w:t>
      </w:r>
      <w:r w:rsidR="00564470">
        <w:rPr>
          <w:rFonts w:ascii="Rubik" w:hAnsi="Rubik" w:cs="Rubik"/>
        </w:rPr>
        <w:t>,</w:t>
      </w:r>
      <w:r w:rsidRPr="00E93311">
        <w:rPr>
          <w:rFonts w:ascii="Rubik" w:hAnsi="Rubik" w:cs="Rubik"/>
        </w:rPr>
        <w:t xml:space="preserve"> </w:t>
      </w:r>
      <w:r w:rsidR="00A37136" w:rsidRPr="00E93311">
        <w:rPr>
          <w:rFonts w:ascii="Rubik" w:hAnsi="Rubik" w:cs="Rubik"/>
        </w:rPr>
        <w:t xml:space="preserve">como en </w:t>
      </w:r>
      <w:r w:rsidR="00A37136" w:rsidRPr="00564470">
        <w:rPr>
          <w:rFonts w:ascii="Rubik" w:hAnsi="Rubik" w:cs="Rubik"/>
          <w:b/>
          <w:bCs/>
        </w:rPr>
        <w:t>Brie</w:t>
      </w:r>
      <w:r w:rsidR="00A37136" w:rsidRPr="00E93311">
        <w:rPr>
          <w:rFonts w:ascii="Rubik" w:hAnsi="Rubik" w:cs="Rubik"/>
        </w:rPr>
        <w:t>, con un 24%</w:t>
      </w:r>
      <w:r w:rsidR="00C3672C">
        <w:rPr>
          <w:rFonts w:ascii="Rubik" w:hAnsi="Rubik" w:cs="Rubik"/>
        </w:rPr>
        <w:t xml:space="preserve"> </w:t>
      </w:r>
      <w:r w:rsidR="00C3672C" w:rsidRPr="00E93311">
        <w:rPr>
          <w:rFonts w:ascii="Rubik" w:hAnsi="Rubik" w:cs="Rubik"/>
        </w:rPr>
        <w:t>(Nielsen TAM P13 2025)</w:t>
      </w:r>
      <w:r w:rsidRPr="00E93311">
        <w:rPr>
          <w:rFonts w:ascii="Rubik" w:hAnsi="Rubik" w:cs="Rubik"/>
        </w:rPr>
        <w:t xml:space="preserve">. </w:t>
      </w:r>
      <w:r w:rsidR="00543B9B" w:rsidRPr="00E93311">
        <w:rPr>
          <w:rFonts w:ascii="Rubik" w:hAnsi="Rubik" w:cs="Rubik"/>
        </w:rPr>
        <w:t>Además, l</w:t>
      </w:r>
      <w:r w:rsidR="0064702C" w:rsidRPr="00E93311">
        <w:rPr>
          <w:rFonts w:ascii="Rubik" w:hAnsi="Rubik" w:cs="Rubik"/>
        </w:rPr>
        <w:t>a marca cierr</w:t>
      </w:r>
      <w:r w:rsidR="00C3672C">
        <w:rPr>
          <w:rFonts w:ascii="Rubik" w:hAnsi="Rubik" w:cs="Rubik"/>
        </w:rPr>
        <w:t>a</w:t>
      </w:r>
      <w:r w:rsidR="0064702C" w:rsidRPr="00E93311">
        <w:rPr>
          <w:rFonts w:ascii="Rubik" w:hAnsi="Rubik" w:cs="Rubik"/>
        </w:rPr>
        <w:t xml:space="preserve"> el año con crecimientos sostenidos en ventas y rotación</w:t>
      </w:r>
      <w:r w:rsidR="00564470">
        <w:rPr>
          <w:rFonts w:ascii="Rubik" w:hAnsi="Rubik" w:cs="Rubik"/>
        </w:rPr>
        <w:t>.</w:t>
      </w:r>
    </w:p>
    <w:p w14:paraId="01B61EC7" w14:textId="77777777" w:rsidR="006701CC" w:rsidRPr="0064702C" w:rsidRDefault="006701CC" w:rsidP="006701CC">
      <w:pPr>
        <w:spacing w:after="0" w:line="240" w:lineRule="auto"/>
        <w:jc w:val="both"/>
        <w:rPr>
          <w:rFonts w:ascii="Rubik" w:hAnsi="Rubik" w:cs="Rubik"/>
        </w:rPr>
      </w:pPr>
    </w:p>
    <w:p w14:paraId="414390DF" w14:textId="0C2A3E90" w:rsidR="008D7D4A" w:rsidRPr="0064702C" w:rsidRDefault="008D7D4A" w:rsidP="008D7D4A">
      <w:pPr>
        <w:spacing w:after="0" w:line="240" w:lineRule="auto"/>
        <w:jc w:val="both"/>
        <w:rPr>
          <w:rFonts w:ascii="Rubik" w:hAnsi="Rubik" w:cs="Rubik"/>
          <w:b/>
          <w:bCs/>
          <w:color w:val="2E74B5" w:themeColor="accent1" w:themeShade="BF"/>
        </w:rPr>
      </w:pPr>
      <w:r w:rsidRPr="0064702C">
        <w:rPr>
          <w:rFonts w:ascii="Rubik" w:hAnsi="Rubik" w:cs="Rubik"/>
          <w:b/>
          <w:bCs/>
          <w:color w:val="2E74B5" w:themeColor="accent1" w:themeShade="BF"/>
        </w:rPr>
        <w:t xml:space="preserve">Innovación </w:t>
      </w:r>
      <w:r w:rsidR="001911B4" w:rsidRPr="0064702C">
        <w:rPr>
          <w:rFonts w:ascii="Rubik" w:hAnsi="Rubik" w:cs="Rubik"/>
          <w:b/>
          <w:bCs/>
          <w:color w:val="2E74B5" w:themeColor="accent1" w:themeShade="BF"/>
        </w:rPr>
        <w:t xml:space="preserve">de éxito y </w:t>
      </w:r>
      <w:r w:rsidR="00443E10">
        <w:rPr>
          <w:rFonts w:ascii="Rubik" w:hAnsi="Rubik" w:cs="Rubik"/>
          <w:b/>
          <w:bCs/>
          <w:color w:val="2E74B5" w:themeColor="accent1" w:themeShade="BF"/>
        </w:rPr>
        <w:t>gran inversión</w:t>
      </w:r>
      <w:r w:rsidR="001911B4" w:rsidRPr="0064702C">
        <w:rPr>
          <w:rFonts w:ascii="Rubik" w:hAnsi="Rubik" w:cs="Rubik"/>
          <w:b/>
          <w:bCs/>
          <w:color w:val="2E74B5" w:themeColor="accent1" w:themeShade="BF"/>
        </w:rPr>
        <w:t xml:space="preserve"> en TV, digital y retail media</w:t>
      </w:r>
    </w:p>
    <w:p w14:paraId="58199CCB" w14:textId="26E05ADF" w:rsidR="008D7D4A" w:rsidRDefault="008D7D4A" w:rsidP="008D7D4A">
      <w:pPr>
        <w:spacing w:after="0" w:line="240" w:lineRule="auto"/>
        <w:jc w:val="both"/>
        <w:rPr>
          <w:rFonts w:ascii="Rubik" w:hAnsi="Rubik" w:cs="Rubik"/>
          <w:b/>
          <w:bCs/>
          <w:color w:val="2E74B5" w:themeColor="accent1" w:themeShade="BF"/>
        </w:rPr>
      </w:pPr>
    </w:p>
    <w:p w14:paraId="27081689" w14:textId="6E5C76C2" w:rsidR="00C3672C" w:rsidRDefault="000802C1" w:rsidP="00C3672C">
      <w:pPr>
        <w:spacing w:after="0" w:line="240" w:lineRule="auto"/>
        <w:jc w:val="both"/>
        <w:rPr>
          <w:rFonts w:ascii="Rubik" w:hAnsi="Rubik" w:cs="Rubik"/>
        </w:rPr>
      </w:pPr>
      <w:r>
        <w:rPr>
          <w:rFonts w:ascii="Rubik" w:hAnsi="Rubik" w:cs="Rubik"/>
          <w:noProof/>
        </w:rPr>
        <w:drawing>
          <wp:anchor distT="0" distB="0" distL="114300" distR="114300" simplePos="0" relativeHeight="251659264" behindDoc="1" locked="0" layoutInCell="1" allowOverlap="1" wp14:anchorId="0278DCD2" wp14:editId="6C44EFDA">
            <wp:simplePos x="0" y="0"/>
            <wp:positionH relativeFrom="margin">
              <wp:posOffset>13335</wp:posOffset>
            </wp:positionH>
            <wp:positionV relativeFrom="paragraph">
              <wp:posOffset>280035</wp:posOffset>
            </wp:positionV>
            <wp:extent cx="5643880" cy="4229100"/>
            <wp:effectExtent l="0" t="0" r="0" b="0"/>
            <wp:wrapTight wrapText="bothSides">
              <wp:wrapPolygon edited="0">
                <wp:start x="0" y="0"/>
                <wp:lineTo x="0" y="21503"/>
                <wp:lineTo x="21508" y="21503"/>
                <wp:lineTo x="21508" y="0"/>
                <wp:lineTo x="0" y="0"/>
              </wp:wrapPolygon>
            </wp:wrapTight>
            <wp:docPr id="688334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6C4" w:rsidRPr="005226C4">
        <w:rPr>
          <w:rFonts w:ascii="Rubik" w:hAnsi="Rubik" w:cs="Rubik"/>
        </w:rPr>
        <w:t>La gama de Président está diseñada para cubrir todas las necesidades del consumidor</w:t>
      </w:r>
      <w:r w:rsidR="00313106">
        <w:rPr>
          <w:rFonts w:ascii="Rubik" w:hAnsi="Rubik" w:cs="Rubik"/>
        </w:rPr>
        <w:t xml:space="preserve">: </w:t>
      </w:r>
    </w:p>
    <w:p w14:paraId="24F7756C" w14:textId="5B232558" w:rsidR="000802C1" w:rsidRDefault="000802C1" w:rsidP="00C3672C">
      <w:pPr>
        <w:spacing w:after="0" w:line="240" w:lineRule="auto"/>
        <w:jc w:val="both"/>
        <w:rPr>
          <w:rFonts w:ascii="Rubik" w:hAnsi="Rubik" w:cs="Rubik"/>
        </w:rPr>
      </w:pPr>
    </w:p>
    <w:p w14:paraId="465E8F6B" w14:textId="1B77DE08" w:rsidR="000802C1" w:rsidRPr="00C3672C" w:rsidRDefault="000802C1" w:rsidP="00C3672C">
      <w:pPr>
        <w:spacing w:after="0" w:line="240" w:lineRule="auto"/>
        <w:jc w:val="both"/>
        <w:rPr>
          <w:rFonts w:ascii="Rubik" w:hAnsi="Rubik" w:cs="Rubik"/>
        </w:rPr>
      </w:pPr>
    </w:p>
    <w:p w14:paraId="47A6C3B6" w14:textId="6F842408" w:rsidR="00C3672C" w:rsidRPr="00E93311" w:rsidRDefault="00C3672C" w:rsidP="008D7D4A">
      <w:pPr>
        <w:spacing w:after="0" w:line="240" w:lineRule="auto"/>
        <w:jc w:val="both"/>
        <w:rPr>
          <w:rFonts w:ascii="Rubik" w:hAnsi="Rubik" w:cs="Rubik"/>
        </w:rPr>
      </w:pPr>
    </w:p>
    <w:p w14:paraId="69A0F328" w14:textId="5DD22F96" w:rsidR="008D7D4A" w:rsidRPr="0064702C" w:rsidRDefault="008D7D4A" w:rsidP="008D7D4A">
      <w:pPr>
        <w:spacing w:after="0" w:line="240" w:lineRule="auto"/>
        <w:jc w:val="both"/>
        <w:rPr>
          <w:rFonts w:ascii="Rubik" w:hAnsi="Rubik" w:cs="Rubik"/>
        </w:rPr>
      </w:pPr>
      <w:r w:rsidRPr="0064702C">
        <w:rPr>
          <w:rFonts w:ascii="Rubik" w:hAnsi="Rubik" w:cs="Rubik"/>
          <w:b/>
          <w:bCs/>
        </w:rPr>
        <w:t>Président L’Ovale</w:t>
      </w:r>
      <w:r w:rsidRPr="0064702C">
        <w:rPr>
          <w:rFonts w:ascii="Rubik" w:hAnsi="Rubik" w:cs="Rubik"/>
        </w:rPr>
        <w:t>, su último lanzamiento, es un queso de pasta blanda extra cremoso que abre nuevas ocasiones de consumo: cocina en casa, recetas calientes</w:t>
      </w:r>
      <w:r w:rsidR="00564470">
        <w:rPr>
          <w:rFonts w:ascii="Rubik" w:hAnsi="Rubik" w:cs="Rubik"/>
        </w:rPr>
        <w:t xml:space="preserve"> o</w:t>
      </w:r>
      <w:r w:rsidRPr="0064702C">
        <w:rPr>
          <w:rFonts w:ascii="Rubik" w:hAnsi="Rubik" w:cs="Rubik"/>
        </w:rPr>
        <w:t xml:space="preserve"> tablas frías</w:t>
      </w:r>
      <w:r w:rsidR="00543B9B">
        <w:rPr>
          <w:rFonts w:ascii="Rubik" w:hAnsi="Rubik" w:cs="Rubik"/>
        </w:rPr>
        <w:t xml:space="preserve">, </w:t>
      </w:r>
      <w:r w:rsidRPr="0064702C">
        <w:rPr>
          <w:rFonts w:ascii="Rubik" w:hAnsi="Rubik" w:cs="Rubik"/>
        </w:rPr>
        <w:t xml:space="preserve">aportando </w:t>
      </w:r>
      <w:r w:rsidR="00564470">
        <w:rPr>
          <w:rFonts w:ascii="Rubik" w:hAnsi="Rubik" w:cs="Rubik"/>
        </w:rPr>
        <w:t>diferenciación</w:t>
      </w:r>
      <w:r w:rsidRPr="0064702C">
        <w:rPr>
          <w:rFonts w:ascii="Rubik" w:hAnsi="Rubik" w:cs="Rubik"/>
        </w:rPr>
        <w:t xml:space="preserve"> al lineal.</w:t>
      </w:r>
      <w:r w:rsidR="00C3672C">
        <w:rPr>
          <w:rFonts w:ascii="Rubik" w:hAnsi="Rubik" w:cs="Rubik"/>
        </w:rPr>
        <w:t xml:space="preserve"> El </w:t>
      </w:r>
      <w:r w:rsidR="00564470">
        <w:rPr>
          <w:rFonts w:ascii="Rubik" w:hAnsi="Rubik" w:cs="Rubik"/>
          <w:b/>
          <w:bCs/>
        </w:rPr>
        <w:t>S</w:t>
      </w:r>
      <w:r w:rsidR="00C3672C" w:rsidRPr="00C3672C">
        <w:rPr>
          <w:rFonts w:ascii="Rubik" w:hAnsi="Rubik" w:cs="Rubik"/>
          <w:b/>
          <w:bCs/>
        </w:rPr>
        <w:t>nack</w:t>
      </w:r>
      <w:r w:rsidR="00C3672C">
        <w:rPr>
          <w:rFonts w:ascii="Rubik" w:hAnsi="Rubik" w:cs="Rubik"/>
        </w:rPr>
        <w:t xml:space="preserve">, </w:t>
      </w:r>
      <w:r w:rsidR="005226C4">
        <w:rPr>
          <w:rFonts w:ascii="Rubik" w:hAnsi="Rubik" w:cs="Rubik"/>
        </w:rPr>
        <w:t>el formato convenience para un consumo fácil y frecuente</w:t>
      </w:r>
      <w:r w:rsidR="00564470">
        <w:rPr>
          <w:rFonts w:ascii="Rubik" w:hAnsi="Rubik" w:cs="Rubik"/>
        </w:rPr>
        <w:t xml:space="preserve">, y </w:t>
      </w:r>
      <w:r w:rsidR="00564470" w:rsidRPr="00564470">
        <w:rPr>
          <w:rFonts w:ascii="Rubik" w:hAnsi="Rubik" w:cs="Rubik"/>
          <w:b/>
          <w:bCs/>
        </w:rPr>
        <w:t>La Brique</w:t>
      </w:r>
      <w:r w:rsidR="00564470">
        <w:rPr>
          <w:rFonts w:ascii="Rubik" w:hAnsi="Rubik" w:cs="Rubik"/>
        </w:rPr>
        <w:t>, un queso extra cremoso con una corteza fina y una suavidad única, completan la gama.</w:t>
      </w:r>
    </w:p>
    <w:p w14:paraId="5E9D3672" w14:textId="77777777" w:rsidR="008D7D4A" w:rsidRPr="0064702C" w:rsidRDefault="008D7D4A" w:rsidP="008D7D4A">
      <w:pPr>
        <w:spacing w:after="0" w:line="240" w:lineRule="auto"/>
        <w:jc w:val="both"/>
        <w:rPr>
          <w:rFonts w:ascii="Rubik" w:hAnsi="Rubik" w:cs="Rubik"/>
        </w:rPr>
      </w:pPr>
    </w:p>
    <w:p w14:paraId="503EA95A" w14:textId="486A652D" w:rsidR="008D7D4A" w:rsidRPr="0064702C" w:rsidRDefault="008D7D4A" w:rsidP="008D7D4A">
      <w:pPr>
        <w:spacing w:after="0" w:line="240" w:lineRule="auto"/>
        <w:jc w:val="both"/>
        <w:rPr>
          <w:rFonts w:ascii="Rubik" w:hAnsi="Rubik" w:cs="Rubik"/>
        </w:rPr>
      </w:pPr>
      <w:r w:rsidRPr="0064702C">
        <w:rPr>
          <w:rFonts w:ascii="Rubik" w:hAnsi="Rubik" w:cs="Rubik"/>
        </w:rPr>
        <w:t>Para reforzar este dinamismo, la marca</w:t>
      </w:r>
      <w:r w:rsidR="00B541CF">
        <w:rPr>
          <w:rFonts w:ascii="Rubik" w:hAnsi="Rubik" w:cs="Rubik"/>
        </w:rPr>
        <w:t xml:space="preserve"> Président</w:t>
      </w:r>
      <w:r w:rsidRPr="0064702C">
        <w:rPr>
          <w:rFonts w:ascii="Rubik" w:hAnsi="Rubik" w:cs="Rubik"/>
        </w:rPr>
        <w:t xml:space="preserve">, líder de la categoría en </w:t>
      </w:r>
      <w:r w:rsidRPr="0064702C">
        <w:rPr>
          <w:rFonts w:ascii="Rubik" w:hAnsi="Rubik" w:cs="Rubik"/>
          <w:i/>
          <w:iCs/>
        </w:rPr>
        <w:t>share of voice</w:t>
      </w:r>
      <w:r w:rsidRPr="0064702C">
        <w:rPr>
          <w:rFonts w:ascii="Rubik" w:hAnsi="Rubik" w:cs="Rubik"/>
        </w:rPr>
        <w:t xml:space="preserve">, cuenta con un </w:t>
      </w:r>
      <w:r w:rsidRPr="0064702C">
        <w:rPr>
          <w:rFonts w:ascii="Rubik" w:hAnsi="Rubik" w:cs="Rubik"/>
          <w:b/>
          <w:bCs/>
        </w:rPr>
        <w:t>plan de comunicación omnicanal</w:t>
      </w:r>
      <w:r w:rsidRPr="0064702C">
        <w:rPr>
          <w:rFonts w:ascii="Rubik" w:hAnsi="Rubik" w:cs="Rubik"/>
        </w:rPr>
        <w:t xml:space="preserve"> </w:t>
      </w:r>
      <w:r w:rsidR="005226C4">
        <w:rPr>
          <w:rFonts w:ascii="Rubik" w:hAnsi="Rubik" w:cs="Rubik"/>
        </w:rPr>
        <w:t xml:space="preserve">de gran alcance </w:t>
      </w:r>
      <w:r w:rsidRPr="0064702C">
        <w:rPr>
          <w:rFonts w:ascii="Rubik" w:hAnsi="Rubik" w:cs="Rubik"/>
          <w:b/>
          <w:bCs/>
        </w:rPr>
        <w:t>con presencia en TV, digital (YouTube y OTTs) y retail media</w:t>
      </w:r>
      <w:r w:rsidR="00564470">
        <w:rPr>
          <w:rFonts w:ascii="Rubik" w:hAnsi="Rubik" w:cs="Rubik"/>
        </w:rPr>
        <w:t xml:space="preserve">, además de </w:t>
      </w:r>
      <w:r w:rsidR="00313106">
        <w:rPr>
          <w:rFonts w:ascii="Rubik" w:hAnsi="Rubik" w:cs="Rubik"/>
        </w:rPr>
        <w:t>un</w:t>
      </w:r>
      <w:r w:rsidR="005226C4">
        <w:rPr>
          <w:rFonts w:ascii="Rubik" w:hAnsi="Rubik" w:cs="Rubik"/>
        </w:rPr>
        <w:t xml:space="preserve"> ambicioso</w:t>
      </w:r>
      <w:r w:rsidR="00313106">
        <w:rPr>
          <w:rFonts w:ascii="Rubik" w:hAnsi="Rubik" w:cs="Rubik"/>
        </w:rPr>
        <w:t xml:space="preserve"> </w:t>
      </w:r>
      <w:r w:rsidR="00313106" w:rsidRPr="00564470">
        <w:rPr>
          <w:rFonts w:ascii="Rubik" w:hAnsi="Rubik" w:cs="Rubik"/>
          <w:b/>
          <w:bCs/>
        </w:rPr>
        <w:t>plan promocional</w:t>
      </w:r>
      <w:r w:rsidR="005226C4">
        <w:rPr>
          <w:rFonts w:ascii="Rubik" w:hAnsi="Rubik" w:cs="Rubik"/>
          <w:b/>
          <w:bCs/>
        </w:rPr>
        <w:t xml:space="preserve">, </w:t>
      </w:r>
      <w:r w:rsidR="005226C4" w:rsidRPr="005226C4">
        <w:rPr>
          <w:rFonts w:ascii="Rubik" w:hAnsi="Rubik" w:cs="Rubik"/>
        </w:rPr>
        <w:t>para garantizar visibilidad, tráfico y conversión</w:t>
      </w:r>
      <w:r w:rsidR="00564470" w:rsidRPr="005226C4">
        <w:rPr>
          <w:rFonts w:ascii="Rubik" w:hAnsi="Rubik" w:cs="Rubik"/>
        </w:rPr>
        <w:t>.</w:t>
      </w:r>
    </w:p>
    <w:p w14:paraId="0EF3B7CB" w14:textId="77777777" w:rsidR="008D7D4A" w:rsidRPr="0064702C" w:rsidRDefault="008D7D4A" w:rsidP="008D7D4A">
      <w:pPr>
        <w:spacing w:after="0" w:line="240" w:lineRule="auto"/>
        <w:jc w:val="both"/>
        <w:rPr>
          <w:rFonts w:ascii="Rubik" w:hAnsi="Rubik" w:cs="Rubik"/>
        </w:rPr>
      </w:pPr>
    </w:p>
    <w:p w14:paraId="5F989A15" w14:textId="420FDA9F" w:rsidR="008D7D4A" w:rsidRPr="00604451" w:rsidRDefault="000B5EED" w:rsidP="000B5EED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u w:val="single"/>
          <w:lang w:eastAsia="zh-CN"/>
        </w:rPr>
      </w:pPr>
      <w:r w:rsidRPr="0064702C">
        <w:rPr>
          <w:rFonts w:ascii="Rubik" w:hAnsi="Rubik" w:cs="Rubik"/>
        </w:rPr>
        <w:t xml:space="preserve">Con más de 50 años de trayectoria, Président combina </w:t>
      </w:r>
      <w:r w:rsidRPr="0064702C">
        <w:rPr>
          <w:rFonts w:ascii="Rubik" w:hAnsi="Rubik" w:cs="Rubik"/>
          <w:i/>
          <w:iCs/>
        </w:rPr>
        <w:t>savoir</w:t>
      </w:r>
      <w:r w:rsidRPr="0064702C">
        <w:rPr>
          <w:rFonts w:ascii="Cambria Math" w:hAnsi="Cambria Math" w:cs="Cambria Math"/>
          <w:i/>
          <w:iCs/>
        </w:rPr>
        <w:t>‑</w:t>
      </w:r>
      <w:r w:rsidRPr="0064702C">
        <w:rPr>
          <w:rFonts w:ascii="Rubik" w:hAnsi="Rubik" w:cs="Rubik"/>
          <w:i/>
          <w:iCs/>
        </w:rPr>
        <w:t>faire</w:t>
      </w:r>
      <w:r w:rsidRPr="0064702C">
        <w:rPr>
          <w:rFonts w:ascii="Rubik" w:hAnsi="Rubik" w:cs="Rubik"/>
        </w:rPr>
        <w:t xml:space="preserve"> francés, calidad </w:t>
      </w:r>
      <w:r w:rsidR="003B7B82" w:rsidRPr="0064702C">
        <w:rPr>
          <w:rFonts w:ascii="Rubik" w:hAnsi="Rubik" w:cs="Rubik"/>
        </w:rPr>
        <w:t>contrastada</w:t>
      </w:r>
      <w:r w:rsidRPr="0064702C">
        <w:rPr>
          <w:rFonts w:ascii="Rubik" w:hAnsi="Rubik" w:cs="Rubik"/>
        </w:rPr>
        <w:t xml:space="preserve"> y un fuerte reconocimiento en España como primera marca de quesos según Kantar Brand Footprint, lo que la convierte </w:t>
      </w:r>
      <w:r w:rsidR="008D7D4A" w:rsidRPr="0064702C">
        <w:rPr>
          <w:rFonts w:ascii="Rubik" w:hAnsi="Rubik" w:cs="Rubik"/>
        </w:rPr>
        <w:t xml:space="preserve">en un </w:t>
      </w:r>
      <w:r w:rsidR="008D7D4A" w:rsidRPr="0064702C">
        <w:rPr>
          <w:rFonts w:ascii="Rubik" w:hAnsi="Rubik" w:cs="Rubik"/>
          <w:b/>
          <w:bCs/>
        </w:rPr>
        <w:t>socio estratégico para el retail</w:t>
      </w:r>
      <w:r w:rsidRPr="0064702C">
        <w:rPr>
          <w:rFonts w:ascii="Rubik" w:hAnsi="Rubik" w:cs="Rubik"/>
        </w:rPr>
        <w:t>.</w:t>
      </w:r>
    </w:p>
    <w:sectPr w:rsidR="008D7D4A" w:rsidRPr="00604451" w:rsidSect="00787DFB">
      <w:headerReference w:type="default" r:id="rId10"/>
      <w:pgSz w:w="11906" w:h="16838"/>
      <w:pgMar w:top="1985" w:right="1416" w:bottom="1135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822E" w14:textId="77777777" w:rsidR="00344A70" w:rsidRDefault="00344A70" w:rsidP="00B65535">
      <w:pPr>
        <w:spacing w:after="0" w:line="240" w:lineRule="auto"/>
      </w:pPr>
      <w:r>
        <w:separator/>
      </w:r>
    </w:p>
  </w:endnote>
  <w:endnote w:type="continuationSeparator" w:id="0">
    <w:p w14:paraId="1302E6A1" w14:textId="77777777" w:rsidR="00344A70" w:rsidRDefault="00344A70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2F1C" w14:textId="77777777" w:rsidR="00344A70" w:rsidRDefault="00344A70" w:rsidP="00B65535">
      <w:pPr>
        <w:spacing w:after="0" w:line="240" w:lineRule="auto"/>
      </w:pPr>
      <w:r>
        <w:separator/>
      </w:r>
    </w:p>
  </w:footnote>
  <w:footnote w:type="continuationSeparator" w:id="0">
    <w:p w14:paraId="0514BCB3" w14:textId="77777777" w:rsidR="00344A70" w:rsidRDefault="00344A70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4998DE3D" w:rsidR="00B65535" w:rsidRDefault="007433C7">
    <w:pPr>
      <w:pStyle w:val="Encabezado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02127C6" wp14:editId="750E992A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967969" cy="546100"/>
          <wp:effectExtent l="0" t="0" r="3810" b="6350"/>
          <wp:wrapTight wrapText="bothSides">
            <wp:wrapPolygon edited="0">
              <wp:start x="0" y="0"/>
              <wp:lineTo x="0" y="21098"/>
              <wp:lineTo x="21260" y="21098"/>
              <wp:lineTo x="21260" y="0"/>
              <wp:lineTo x="0" y="0"/>
            </wp:wrapPolygon>
          </wp:wrapTight>
          <wp:docPr id="215968414" name="Imagen 1" descr="Logo Président PNG transparente - Stick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Président PNG transparente - Stick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969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422">
      <w:rPr>
        <w:noProof/>
      </w:rPr>
      <w:drawing>
        <wp:anchor distT="0" distB="0" distL="114300" distR="114300" simplePos="0" relativeHeight="251658241" behindDoc="1" locked="0" layoutInCell="1" allowOverlap="1" wp14:anchorId="408ACD6A" wp14:editId="6F314B93">
          <wp:simplePos x="0" y="0"/>
          <wp:positionH relativeFrom="column">
            <wp:posOffset>4271857</wp:posOffset>
          </wp:positionH>
          <wp:positionV relativeFrom="paragraph">
            <wp:posOffset>89112</wp:posOffset>
          </wp:positionV>
          <wp:extent cx="1728470" cy="454660"/>
          <wp:effectExtent l="0" t="0" r="0" b="2540"/>
          <wp:wrapTight wrapText="bothSides">
            <wp:wrapPolygon edited="0">
              <wp:start x="7856" y="0"/>
              <wp:lineTo x="3809" y="1810"/>
              <wp:lineTo x="2619" y="9050"/>
              <wp:lineTo x="3095" y="16291"/>
              <wp:lineTo x="6666" y="20816"/>
              <wp:lineTo x="7856" y="20816"/>
              <wp:lineTo x="13807" y="20816"/>
              <wp:lineTo x="14998" y="20816"/>
              <wp:lineTo x="18331" y="16291"/>
              <wp:lineTo x="18807" y="8145"/>
              <wp:lineTo x="16426" y="905"/>
              <wp:lineTo x="13569" y="0"/>
              <wp:lineTo x="7856" y="0"/>
            </wp:wrapPolygon>
          </wp:wrapTight>
          <wp:docPr id="949542225" name="Imagen 1" descr="Lactalis España, la filial española del Grupo Lacta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talis España, la filial española del Grupo Lactal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DA6"/>
    <w:multiLevelType w:val="multilevel"/>
    <w:tmpl w:val="463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83927"/>
    <w:multiLevelType w:val="multilevel"/>
    <w:tmpl w:val="7FC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444C"/>
    <w:multiLevelType w:val="multilevel"/>
    <w:tmpl w:val="B730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6123B"/>
    <w:multiLevelType w:val="hybridMultilevel"/>
    <w:tmpl w:val="33DA9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5656">
    <w:abstractNumId w:val="2"/>
  </w:num>
  <w:num w:numId="2" w16cid:durableId="616520604">
    <w:abstractNumId w:val="4"/>
  </w:num>
  <w:num w:numId="3" w16cid:durableId="613750678">
    <w:abstractNumId w:val="1"/>
  </w:num>
  <w:num w:numId="4" w16cid:durableId="777409720">
    <w:abstractNumId w:val="0"/>
  </w:num>
  <w:num w:numId="5" w16cid:durableId="28443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0626E"/>
    <w:rsid w:val="00020E25"/>
    <w:rsid w:val="000239C6"/>
    <w:rsid w:val="00030608"/>
    <w:rsid w:val="00036548"/>
    <w:rsid w:val="00044D9A"/>
    <w:rsid w:val="00054264"/>
    <w:rsid w:val="000553FF"/>
    <w:rsid w:val="000802C1"/>
    <w:rsid w:val="0008248C"/>
    <w:rsid w:val="00086967"/>
    <w:rsid w:val="0008753E"/>
    <w:rsid w:val="0008762E"/>
    <w:rsid w:val="00094BBB"/>
    <w:rsid w:val="0009645A"/>
    <w:rsid w:val="00097950"/>
    <w:rsid w:val="000A126D"/>
    <w:rsid w:val="000A25C4"/>
    <w:rsid w:val="000A37F7"/>
    <w:rsid w:val="000A75F3"/>
    <w:rsid w:val="000B593B"/>
    <w:rsid w:val="000B5EED"/>
    <w:rsid w:val="000D05AB"/>
    <w:rsid w:val="000D357B"/>
    <w:rsid w:val="000D76DE"/>
    <w:rsid w:val="000E75F4"/>
    <w:rsid w:val="000E77AA"/>
    <w:rsid w:val="000F0253"/>
    <w:rsid w:val="00120A22"/>
    <w:rsid w:val="001222FF"/>
    <w:rsid w:val="00137B4D"/>
    <w:rsid w:val="001561D7"/>
    <w:rsid w:val="00190114"/>
    <w:rsid w:val="001911B4"/>
    <w:rsid w:val="00191959"/>
    <w:rsid w:val="00192CB6"/>
    <w:rsid w:val="00194A1D"/>
    <w:rsid w:val="00194C26"/>
    <w:rsid w:val="001B1FA6"/>
    <w:rsid w:val="001C4542"/>
    <w:rsid w:val="001E0E3F"/>
    <w:rsid w:val="001E37C3"/>
    <w:rsid w:val="001F2D20"/>
    <w:rsid w:val="001F5B87"/>
    <w:rsid w:val="00202C2E"/>
    <w:rsid w:val="0021560D"/>
    <w:rsid w:val="0021616B"/>
    <w:rsid w:val="00224564"/>
    <w:rsid w:val="00226E8E"/>
    <w:rsid w:val="00230A36"/>
    <w:rsid w:val="0023479E"/>
    <w:rsid w:val="00235345"/>
    <w:rsid w:val="00243F0B"/>
    <w:rsid w:val="00244B77"/>
    <w:rsid w:val="00245A58"/>
    <w:rsid w:val="0024721F"/>
    <w:rsid w:val="002504C8"/>
    <w:rsid w:val="0026073B"/>
    <w:rsid w:val="00260CD2"/>
    <w:rsid w:val="0026373E"/>
    <w:rsid w:val="00272694"/>
    <w:rsid w:val="00272D78"/>
    <w:rsid w:val="0027666D"/>
    <w:rsid w:val="002A2A40"/>
    <w:rsid w:val="002B0334"/>
    <w:rsid w:val="002B4230"/>
    <w:rsid w:val="002E12A0"/>
    <w:rsid w:val="002E561A"/>
    <w:rsid w:val="002E6308"/>
    <w:rsid w:val="00301B9D"/>
    <w:rsid w:val="00312800"/>
    <w:rsid w:val="00313106"/>
    <w:rsid w:val="00315C93"/>
    <w:rsid w:val="003171D5"/>
    <w:rsid w:val="0033241B"/>
    <w:rsid w:val="00341BD8"/>
    <w:rsid w:val="00344A70"/>
    <w:rsid w:val="00344C0F"/>
    <w:rsid w:val="00351E3E"/>
    <w:rsid w:val="00352583"/>
    <w:rsid w:val="00371FCE"/>
    <w:rsid w:val="00375F26"/>
    <w:rsid w:val="00380528"/>
    <w:rsid w:val="00381C6D"/>
    <w:rsid w:val="0038514B"/>
    <w:rsid w:val="003B21AA"/>
    <w:rsid w:val="003B2F9E"/>
    <w:rsid w:val="003B75CA"/>
    <w:rsid w:val="003B7B82"/>
    <w:rsid w:val="003D4DB0"/>
    <w:rsid w:val="003D669C"/>
    <w:rsid w:val="003E41D8"/>
    <w:rsid w:val="003E4AA2"/>
    <w:rsid w:val="003E7394"/>
    <w:rsid w:val="003F3F18"/>
    <w:rsid w:val="003F700F"/>
    <w:rsid w:val="004012AD"/>
    <w:rsid w:val="00401E68"/>
    <w:rsid w:val="00414ECB"/>
    <w:rsid w:val="00422816"/>
    <w:rsid w:val="00443E10"/>
    <w:rsid w:val="004443D0"/>
    <w:rsid w:val="0045354C"/>
    <w:rsid w:val="004549DF"/>
    <w:rsid w:val="004571F4"/>
    <w:rsid w:val="004604B3"/>
    <w:rsid w:val="004755DA"/>
    <w:rsid w:val="0048109D"/>
    <w:rsid w:val="004A1E10"/>
    <w:rsid w:val="004B3FE9"/>
    <w:rsid w:val="004B47AF"/>
    <w:rsid w:val="004B7C4C"/>
    <w:rsid w:val="004C4F25"/>
    <w:rsid w:val="004D25FD"/>
    <w:rsid w:val="004D315E"/>
    <w:rsid w:val="004F1B7A"/>
    <w:rsid w:val="004F2741"/>
    <w:rsid w:val="0050380A"/>
    <w:rsid w:val="00514210"/>
    <w:rsid w:val="005147CE"/>
    <w:rsid w:val="005226C4"/>
    <w:rsid w:val="00526B0D"/>
    <w:rsid w:val="0053784A"/>
    <w:rsid w:val="00543B9B"/>
    <w:rsid w:val="00546461"/>
    <w:rsid w:val="00564470"/>
    <w:rsid w:val="005658DD"/>
    <w:rsid w:val="00566E47"/>
    <w:rsid w:val="00571E5F"/>
    <w:rsid w:val="00573865"/>
    <w:rsid w:val="0057429F"/>
    <w:rsid w:val="005838EE"/>
    <w:rsid w:val="00585218"/>
    <w:rsid w:val="005B3F75"/>
    <w:rsid w:val="005B5235"/>
    <w:rsid w:val="005C22A4"/>
    <w:rsid w:val="005E6648"/>
    <w:rsid w:val="005F1E42"/>
    <w:rsid w:val="005F4589"/>
    <w:rsid w:val="00607F05"/>
    <w:rsid w:val="00621938"/>
    <w:rsid w:val="00626122"/>
    <w:rsid w:val="0063288E"/>
    <w:rsid w:val="00635047"/>
    <w:rsid w:val="00636A45"/>
    <w:rsid w:val="006434DF"/>
    <w:rsid w:val="006458AF"/>
    <w:rsid w:val="0064702C"/>
    <w:rsid w:val="00663A2C"/>
    <w:rsid w:val="00666E68"/>
    <w:rsid w:val="006701CC"/>
    <w:rsid w:val="006709F2"/>
    <w:rsid w:val="006759A2"/>
    <w:rsid w:val="0069309E"/>
    <w:rsid w:val="006955CF"/>
    <w:rsid w:val="0069596E"/>
    <w:rsid w:val="00697655"/>
    <w:rsid w:val="006A5B25"/>
    <w:rsid w:val="006C4289"/>
    <w:rsid w:val="006C54FA"/>
    <w:rsid w:val="006C6B83"/>
    <w:rsid w:val="006D199A"/>
    <w:rsid w:val="006D6E78"/>
    <w:rsid w:val="006D72CC"/>
    <w:rsid w:val="006E01F6"/>
    <w:rsid w:val="006E1047"/>
    <w:rsid w:val="00711C5D"/>
    <w:rsid w:val="00711F82"/>
    <w:rsid w:val="00714196"/>
    <w:rsid w:val="00733853"/>
    <w:rsid w:val="0073592F"/>
    <w:rsid w:val="00741A44"/>
    <w:rsid w:val="0074241F"/>
    <w:rsid w:val="007433C7"/>
    <w:rsid w:val="0076025D"/>
    <w:rsid w:val="00763411"/>
    <w:rsid w:val="00765422"/>
    <w:rsid w:val="00767212"/>
    <w:rsid w:val="007702CB"/>
    <w:rsid w:val="00774CDC"/>
    <w:rsid w:val="007756B3"/>
    <w:rsid w:val="007800E2"/>
    <w:rsid w:val="00784C16"/>
    <w:rsid w:val="00787DFB"/>
    <w:rsid w:val="00790AED"/>
    <w:rsid w:val="00797F6A"/>
    <w:rsid w:val="007A6544"/>
    <w:rsid w:val="007B37A3"/>
    <w:rsid w:val="007B5FB7"/>
    <w:rsid w:val="007D3902"/>
    <w:rsid w:val="007D60EB"/>
    <w:rsid w:val="007D71CA"/>
    <w:rsid w:val="007E1A4C"/>
    <w:rsid w:val="007E2A98"/>
    <w:rsid w:val="007E7642"/>
    <w:rsid w:val="007F0723"/>
    <w:rsid w:val="0080285F"/>
    <w:rsid w:val="00810DF0"/>
    <w:rsid w:val="00823A9D"/>
    <w:rsid w:val="00840386"/>
    <w:rsid w:val="008459BE"/>
    <w:rsid w:val="00847DB5"/>
    <w:rsid w:val="00851DCB"/>
    <w:rsid w:val="0086034D"/>
    <w:rsid w:val="00896A5F"/>
    <w:rsid w:val="008A42E9"/>
    <w:rsid w:val="008A4AB3"/>
    <w:rsid w:val="008A6585"/>
    <w:rsid w:val="008A761F"/>
    <w:rsid w:val="008B1D32"/>
    <w:rsid w:val="008C3CE7"/>
    <w:rsid w:val="008D0279"/>
    <w:rsid w:val="008D1A35"/>
    <w:rsid w:val="008D46CC"/>
    <w:rsid w:val="008D7D4A"/>
    <w:rsid w:val="008E3138"/>
    <w:rsid w:val="008F58A5"/>
    <w:rsid w:val="008F7815"/>
    <w:rsid w:val="009073E9"/>
    <w:rsid w:val="00911268"/>
    <w:rsid w:val="0091127A"/>
    <w:rsid w:val="009143E3"/>
    <w:rsid w:val="009154ED"/>
    <w:rsid w:val="00922B08"/>
    <w:rsid w:val="009260D3"/>
    <w:rsid w:val="00930AC8"/>
    <w:rsid w:val="00933F32"/>
    <w:rsid w:val="00934BF6"/>
    <w:rsid w:val="009503CB"/>
    <w:rsid w:val="009513A3"/>
    <w:rsid w:val="00956ECC"/>
    <w:rsid w:val="00966E0F"/>
    <w:rsid w:val="009766D8"/>
    <w:rsid w:val="00985C7E"/>
    <w:rsid w:val="00985EBF"/>
    <w:rsid w:val="00987C25"/>
    <w:rsid w:val="009909C0"/>
    <w:rsid w:val="009D10A7"/>
    <w:rsid w:val="009D2AF6"/>
    <w:rsid w:val="009D4CCE"/>
    <w:rsid w:val="009D7D2D"/>
    <w:rsid w:val="009E35AB"/>
    <w:rsid w:val="00A10503"/>
    <w:rsid w:val="00A31253"/>
    <w:rsid w:val="00A31C4C"/>
    <w:rsid w:val="00A37136"/>
    <w:rsid w:val="00A37DFB"/>
    <w:rsid w:val="00A41D34"/>
    <w:rsid w:val="00A42D82"/>
    <w:rsid w:val="00A43646"/>
    <w:rsid w:val="00A504D5"/>
    <w:rsid w:val="00A54916"/>
    <w:rsid w:val="00A56121"/>
    <w:rsid w:val="00A5632A"/>
    <w:rsid w:val="00A63077"/>
    <w:rsid w:val="00A70580"/>
    <w:rsid w:val="00A717F6"/>
    <w:rsid w:val="00A84998"/>
    <w:rsid w:val="00A96A18"/>
    <w:rsid w:val="00AC4586"/>
    <w:rsid w:val="00AC53DE"/>
    <w:rsid w:val="00AD0466"/>
    <w:rsid w:val="00AD4448"/>
    <w:rsid w:val="00AE1E6F"/>
    <w:rsid w:val="00AE2B84"/>
    <w:rsid w:val="00AE6C1C"/>
    <w:rsid w:val="00AE7D41"/>
    <w:rsid w:val="00B03388"/>
    <w:rsid w:val="00B070E9"/>
    <w:rsid w:val="00B12038"/>
    <w:rsid w:val="00B13A9B"/>
    <w:rsid w:val="00B13C20"/>
    <w:rsid w:val="00B261F7"/>
    <w:rsid w:val="00B33946"/>
    <w:rsid w:val="00B35720"/>
    <w:rsid w:val="00B36629"/>
    <w:rsid w:val="00B36A57"/>
    <w:rsid w:val="00B42972"/>
    <w:rsid w:val="00B4437F"/>
    <w:rsid w:val="00B47DFD"/>
    <w:rsid w:val="00B52727"/>
    <w:rsid w:val="00B541CF"/>
    <w:rsid w:val="00B571CC"/>
    <w:rsid w:val="00B6016C"/>
    <w:rsid w:val="00B6024B"/>
    <w:rsid w:val="00B6117B"/>
    <w:rsid w:val="00B65535"/>
    <w:rsid w:val="00B72083"/>
    <w:rsid w:val="00B8250F"/>
    <w:rsid w:val="00B86C3E"/>
    <w:rsid w:val="00B96920"/>
    <w:rsid w:val="00BA4252"/>
    <w:rsid w:val="00BA625B"/>
    <w:rsid w:val="00BC5821"/>
    <w:rsid w:val="00BC64CC"/>
    <w:rsid w:val="00BD1C11"/>
    <w:rsid w:val="00BD6AFA"/>
    <w:rsid w:val="00BE1F8E"/>
    <w:rsid w:val="00BE38D9"/>
    <w:rsid w:val="00BF38CD"/>
    <w:rsid w:val="00C046BE"/>
    <w:rsid w:val="00C07518"/>
    <w:rsid w:val="00C10879"/>
    <w:rsid w:val="00C31896"/>
    <w:rsid w:val="00C3672C"/>
    <w:rsid w:val="00C40E84"/>
    <w:rsid w:val="00C44C83"/>
    <w:rsid w:val="00C92129"/>
    <w:rsid w:val="00C9589C"/>
    <w:rsid w:val="00CB35E7"/>
    <w:rsid w:val="00CB5D57"/>
    <w:rsid w:val="00CB784A"/>
    <w:rsid w:val="00CC063B"/>
    <w:rsid w:val="00CD05AE"/>
    <w:rsid w:val="00CF55B3"/>
    <w:rsid w:val="00CF562C"/>
    <w:rsid w:val="00CF6813"/>
    <w:rsid w:val="00D032D6"/>
    <w:rsid w:val="00D0638A"/>
    <w:rsid w:val="00D1618D"/>
    <w:rsid w:val="00D2128F"/>
    <w:rsid w:val="00D21F26"/>
    <w:rsid w:val="00D34591"/>
    <w:rsid w:val="00D37577"/>
    <w:rsid w:val="00D46A57"/>
    <w:rsid w:val="00D47A90"/>
    <w:rsid w:val="00D718B0"/>
    <w:rsid w:val="00D741AE"/>
    <w:rsid w:val="00D83A22"/>
    <w:rsid w:val="00D879B0"/>
    <w:rsid w:val="00DA090B"/>
    <w:rsid w:val="00DA7FDA"/>
    <w:rsid w:val="00DB0A69"/>
    <w:rsid w:val="00DB3BA3"/>
    <w:rsid w:val="00DB3F04"/>
    <w:rsid w:val="00DC0F30"/>
    <w:rsid w:val="00DD6F2A"/>
    <w:rsid w:val="00DE23B3"/>
    <w:rsid w:val="00DE5ABD"/>
    <w:rsid w:val="00DF10C4"/>
    <w:rsid w:val="00E07B83"/>
    <w:rsid w:val="00E16961"/>
    <w:rsid w:val="00E16CA5"/>
    <w:rsid w:val="00E20F60"/>
    <w:rsid w:val="00E21C4F"/>
    <w:rsid w:val="00E301F6"/>
    <w:rsid w:val="00E34865"/>
    <w:rsid w:val="00E35874"/>
    <w:rsid w:val="00E417DD"/>
    <w:rsid w:val="00E457DB"/>
    <w:rsid w:val="00E53414"/>
    <w:rsid w:val="00E62FC5"/>
    <w:rsid w:val="00E67E85"/>
    <w:rsid w:val="00E74866"/>
    <w:rsid w:val="00E75517"/>
    <w:rsid w:val="00E81A91"/>
    <w:rsid w:val="00E9190D"/>
    <w:rsid w:val="00E93311"/>
    <w:rsid w:val="00E97FC4"/>
    <w:rsid w:val="00EC64BA"/>
    <w:rsid w:val="00EC6F13"/>
    <w:rsid w:val="00EC70A0"/>
    <w:rsid w:val="00EF3082"/>
    <w:rsid w:val="00EF7C12"/>
    <w:rsid w:val="00F004A5"/>
    <w:rsid w:val="00F073D4"/>
    <w:rsid w:val="00F346AB"/>
    <w:rsid w:val="00F4002C"/>
    <w:rsid w:val="00F5634B"/>
    <w:rsid w:val="00F85EE0"/>
    <w:rsid w:val="00F90B05"/>
    <w:rsid w:val="00F934CF"/>
    <w:rsid w:val="00F9368A"/>
    <w:rsid w:val="00F96363"/>
    <w:rsid w:val="00FB5915"/>
    <w:rsid w:val="00FD16CB"/>
    <w:rsid w:val="00FD59A5"/>
    <w:rsid w:val="00FE28DB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10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10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0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04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7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3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7130-5907-465D-8707-B591EAAB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Lucia, Madrid</dc:creator>
  <cp:lastModifiedBy>MENDEZ SANCHEZ Juan Antonio</cp:lastModifiedBy>
  <cp:revision>12</cp:revision>
  <cp:lastPrinted>2017-04-25T10:58:00Z</cp:lastPrinted>
  <dcterms:created xsi:type="dcterms:W3CDTF">2026-02-18T14:59:00Z</dcterms:created>
  <dcterms:modified xsi:type="dcterms:W3CDTF">2026-03-04T14:51:00Z</dcterms:modified>
</cp:coreProperties>
</file>