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99A9" w14:textId="77777777" w:rsidR="00182606" w:rsidRPr="00182606" w:rsidRDefault="00182606" w:rsidP="00182606">
      <w:pPr>
        <w:spacing w:before="100" w:beforeAutospacing="1" w:after="0" w:afterAutospacing="1" w:line="259" w:lineRule="auto"/>
        <w:jc w:val="both"/>
        <w:textAlignment w:val="baseline"/>
        <w:rPr>
          <w:rFonts w:ascii="IberPangea Text" w:eastAsia="Times New Roman" w:hAnsi="IberPangea Text" w:cs="IberPangea Text"/>
          <w:b/>
          <w:bCs/>
          <w:color w:val="EE0000"/>
          <w:sz w:val="48"/>
          <w:lang w:eastAsia="es-ES"/>
        </w:rPr>
      </w:pPr>
      <w:r w:rsidRPr="00182606">
        <w:rPr>
          <w:rFonts w:ascii="IberPangea Text" w:eastAsia="Times New Roman" w:hAnsi="IberPangea Text" w:cs="IberPangea Text"/>
          <w:b/>
          <w:bCs/>
          <w:color w:val="EE0000"/>
          <w:sz w:val="48"/>
          <w:lang w:eastAsia="es-ES"/>
        </w:rPr>
        <w:t>Supermercados El Jamón abre su segundo establecimiento en Motril y refuerza su presencia en la Costa Tropical</w:t>
      </w:r>
    </w:p>
    <w:p w14:paraId="43CD101A" w14:textId="3C0DEE9C" w:rsidR="00EA69EA" w:rsidRDefault="00182606" w:rsidP="00AC4EAD">
      <w:pPr>
        <w:spacing w:before="100" w:beforeAutospacing="1" w:after="0" w:afterAutospacing="1" w:line="259" w:lineRule="auto"/>
        <w:jc w:val="both"/>
        <w:textAlignment w:val="baseline"/>
        <w:rPr>
          <w:rFonts w:ascii="IberPangea Text" w:eastAsia="Times New Roman" w:hAnsi="IberPangea Text" w:cs="IberPangea Text"/>
          <w:i/>
          <w:iCs/>
          <w:sz w:val="26"/>
          <w:szCs w:val="26"/>
          <w:lang w:eastAsia="en-GB"/>
        </w:rPr>
      </w:pPr>
      <w:r w:rsidRPr="00182606">
        <w:rPr>
          <w:rFonts w:ascii="IberPangea Text" w:eastAsia="Times New Roman" w:hAnsi="IberPangea Text" w:cs="IberPangea Text"/>
          <w:i/>
          <w:iCs/>
          <w:sz w:val="26"/>
          <w:szCs w:val="26"/>
          <w:lang w:eastAsia="en-GB"/>
        </w:rPr>
        <w:t xml:space="preserve">Con esta apertura, </w:t>
      </w:r>
      <w:r>
        <w:rPr>
          <w:rFonts w:ascii="IberPangea Text" w:eastAsia="Times New Roman" w:hAnsi="IberPangea Text" w:cs="IberPangea Text"/>
          <w:i/>
          <w:iCs/>
          <w:sz w:val="26"/>
          <w:szCs w:val="26"/>
          <w:lang w:eastAsia="en-GB"/>
        </w:rPr>
        <w:t>la compañía onubense</w:t>
      </w:r>
      <w:r w:rsidRPr="00182606">
        <w:rPr>
          <w:rFonts w:ascii="IberPangea Text" w:eastAsia="Times New Roman" w:hAnsi="IberPangea Text" w:cs="IberPangea Text"/>
          <w:i/>
          <w:iCs/>
          <w:sz w:val="26"/>
          <w:szCs w:val="26"/>
          <w:lang w:eastAsia="en-GB"/>
        </w:rPr>
        <w:t xml:space="preserve"> alcanza los 368 establecimientos en Andalucía</w:t>
      </w:r>
      <w:r>
        <w:rPr>
          <w:rFonts w:ascii="IberPangea Text" w:eastAsia="Times New Roman" w:hAnsi="IberPangea Text" w:cs="IberPangea Text"/>
          <w:i/>
          <w:iCs/>
          <w:sz w:val="26"/>
          <w:szCs w:val="26"/>
          <w:lang w:eastAsia="en-GB"/>
        </w:rPr>
        <w:t>.</w:t>
      </w:r>
    </w:p>
    <w:p w14:paraId="2EF50F72" w14:textId="0AB4A561" w:rsidR="00DF4776" w:rsidRPr="00DF4776" w:rsidRDefault="00EA69EA" w:rsidP="00DF4776">
      <w:pPr>
        <w:spacing w:before="100" w:beforeAutospacing="1" w:after="0" w:afterAutospacing="1" w:line="259" w:lineRule="auto"/>
        <w:jc w:val="both"/>
        <w:textAlignment w:val="baseline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  <w:r w:rsidRPr="00AC4EAD">
        <w:rPr>
          <w:rFonts w:ascii="IberPangea Text" w:eastAsia="Times New Roman" w:hAnsi="IberPangea Text" w:cs="IberPangea Text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F3F89" wp14:editId="15A50C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05718" cy="0"/>
                <wp:effectExtent l="0" t="0" r="0" b="0"/>
                <wp:wrapNone/>
                <wp:docPr id="17513714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57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A34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08B8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5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" strokecolor="#00a343" strokeweight=".5pt">
                <v:stroke joinstyle="miter"/>
              </v:line>
            </w:pict>
          </mc:Fallback>
        </mc:AlternateContent>
      </w:r>
      <w:r w:rsidR="00AC4EAD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br/>
      </w:r>
      <w:r w:rsidR="00182606"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Supermercados El Jamón ha abierto este viernes su </w:t>
      </w:r>
      <w:r w:rsidR="00182606"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segundo establecimiento en Motril</w:t>
      </w:r>
      <w:r w:rsidR="00182606"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, en la provincia de Granada. La nueva tienda, situada en </w:t>
      </w:r>
      <w:r w:rsidR="00182606"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 xml:space="preserve">C/ Rambla de Capuchinos, </w:t>
      </w:r>
      <w:proofErr w:type="spellStart"/>
      <w:r w:rsidR="00182606"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nº</w:t>
      </w:r>
      <w:proofErr w:type="spellEnd"/>
      <w:r w:rsidR="00182606"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 xml:space="preserve"> 39</w:t>
      </w:r>
      <w:r w:rsidR="00182606"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, cuenta con una superficie aproximada de </w:t>
      </w:r>
      <w:r w:rsidR="00182606"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300 m²</w:t>
      </w:r>
      <w:r w:rsidR="00182606"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y atenderá al público </w:t>
      </w:r>
      <w:r w:rsidR="00182606"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de lunes a sábado, de 9:00 a 21:30 horas</w:t>
      </w:r>
      <w:r w:rsidR="00182606"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.</w:t>
      </w:r>
    </w:p>
    <w:p w14:paraId="694B883A" w14:textId="77777777" w:rsidR="00182606" w:rsidRPr="00182606" w:rsidRDefault="00182606" w:rsidP="00182606">
      <w:pPr>
        <w:spacing w:before="100" w:beforeAutospacing="1" w:after="0" w:afterAutospacing="1" w:line="259" w:lineRule="auto"/>
        <w:jc w:val="both"/>
        <w:textAlignment w:val="baseline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Como es tradición en cada inauguración, los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primeros 200 clientes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que han acudido al supermercado han sido obsequiados con una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bolsa de productos de la marca El Jamón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, como agradecimiento por su confianza.</w:t>
      </w:r>
    </w:p>
    <w:p w14:paraId="5E4280B0" w14:textId="77777777" w:rsidR="00182606" w:rsidRPr="00182606" w:rsidRDefault="00182606" w:rsidP="00182606">
      <w:pPr>
        <w:spacing w:before="100" w:beforeAutospacing="1" w:after="0" w:afterAutospacing="1" w:line="259" w:lineRule="auto"/>
        <w:jc w:val="both"/>
        <w:textAlignment w:val="baseline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El establecimiento dispone de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dos cajas de atención al público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y una plantilla formada por</w:t>
      </w: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un total de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12 profesionales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, entre los que se encuentran especialistas en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frutería, carnicería, charcutería y pescadería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, preparados para ofrecer un trato cercano y un asesoramiento personalizado.</w:t>
      </w:r>
    </w:p>
    <w:p w14:paraId="083E99C7" w14:textId="77777777" w:rsidR="00182606" w:rsidRPr="00182606" w:rsidRDefault="00182606" w:rsidP="00182606">
      <w:pPr>
        <w:spacing w:before="100" w:beforeAutospacing="1" w:after="0" w:afterAutospacing="1" w:line="259" w:lineRule="auto"/>
        <w:jc w:val="both"/>
        <w:textAlignment w:val="baseline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En el nuevo supermercado, los clientes podrán encontrar una amplia variedad de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primeras marcas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y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marca propia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, además de secciones pensadas para completar la compra diaria: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charcutería y carnicería al corte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, con carnes premium de primera calidad y proveedores nacionales; una cuidada selección de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embutidos, jamones, quesos y patés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;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frutería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con frutas y verduras frescas, mayoritariamente procedentes de proveedores andaluces;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pescadería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con producto de lonjas de nuestra costa;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marisco a granel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,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horno de pan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,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bodega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,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sección de bazar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y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máquina de zumo recién exprimido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.</w:t>
      </w:r>
    </w:p>
    <w:p w14:paraId="76358276" w14:textId="77777777" w:rsidR="00182606" w:rsidRPr="00182606" w:rsidRDefault="00182606" w:rsidP="00182606">
      <w:pPr>
        <w:spacing w:before="100" w:beforeAutospacing="1" w:after="0" w:afterAutospacing="1" w:line="259" w:lineRule="auto"/>
        <w:jc w:val="both"/>
        <w:textAlignment w:val="baseline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Asimismo, los vecinos de Motril disponen del servicio de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tienda online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, con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entrega a domicilio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y posibilidad de seleccionar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franja horaria de entrega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, con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envío gratuito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para compras superiores a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50 euros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.</w:t>
      </w:r>
    </w:p>
    <w:p w14:paraId="16C35B20" w14:textId="70FFD55F" w:rsidR="00182606" w:rsidRPr="00182606" w:rsidRDefault="00182606" w:rsidP="00DF4776">
      <w:pPr>
        <w:spacing w:before="100" w:beforeAutospacing="1" w:after="0" w:afterAutospacing="1" w:line="259" w:lineRule="auto"/>
        <w:jc w:val="both"/>
        <w:textAlignment w:val="baseline"/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</w:pP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Hasta la fecha, Supermercados El Jamón contaba con un único establecimiento en la ciudad, ubicado en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Avda. Salobreña, 23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, abierto desde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julio de 2021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.</w:t>
      </w: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Con esta nueva apertura, ya son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368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l</w:t>
      </w: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as tiendas 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que </w:t>
      </w:r>
      <w:r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la compañía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 xml:space="preserve"> tiene distribuidos por </w:t>
      </w:r>
      <w:r w:rsidRPr="00182606">
        <w:rPr>
          <w:rFonts w:ascii="IberPangea Text" w:eastAsia="Times New Roman" w:hAnsi="IberPangea Text" w:cs="IberPangea Text"/>
          <w:b/>
          <w:bCs/>
          <w:color w:val="000000"/>
          <w:sz w:val="20"/>
          <w:szCs w:val="20"/>
          <w:lang w:eastAsia="es-ES"/>
        </w:rPr>
        <w:t>Huelva, Sevilla, Cádiz, Málaga, Córdoba, Granada y Jaén</w:t>
      </w:r>
      <w:r w:rsidRPr="00182606">
        <w:rPr>
          <w:rFonts w:ascii="IberPangea Text" w:eastAsia="Times New Roman" w:hAnsi="IberPangea Text" w:cs="IberPangea Text"/>
          <w:color w:val="000000"/>
          <w:sz w:val="20"/>
          <w:szCs w:val="20"/>
          <w:lang w:eastAsia="es-ES"/>
        </w:rPr>
        <w:t>, consolidando su expansión en Andalucía y reafirmando su apuesta por acercar un modelo de compra completo, de calidad y cada vez más accesible para todos los andaluces.</w:t>
      </w:r>
    </w:p>
    <w:sectPr w:rsidR="00182606" w:rsidRPr="00182606" w:rsidSect="00140DA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4" w:right="1418" w:bottom="1814" w:left="1985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306F" w14:textId="77777777" w:rsidR="006A04EA" w:rsidRDefault="006A04EA">
      <w:pPr>
        <w:spacing w:after="0" w:line="240" w:lineRule="auto"/>
      </w:pPr>
      <w:r>
        <w:separator/>
      </w:r>
    </w:p>
  </w:endnote>
  <w:endnote w:type="continuationSeparator" w:id="0">
    <w:p w14:paraId="621E171E" w14:textId="77777777" w:rsidR="006A04EA" w:rsidRDefault="006A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erPangea Text Light">
    <w:altName w:val="Calibri"/>
    <w:charset w:val="00"/>
    <w:family w:val="swiss"/>
    <w:pitch w:val="variable"/>
    <w:sig w:usb0="A10002FF" w:usb1="5201E0FB" w:usb2="00000008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IberPangea Text">
    <w:altName w:val="Calibri"/>
    <w:charset w:val="00"/>
    <w:family w:val="swiss"/>
    <w:pitch w:val="variable"/>
    <w:sig w:usb0="A10002FF" w:usb1="5201E0FB" w:usb2="0000000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F18D" w14:textId="77A224BE" w:rsidR="00F63527" w:rsidRPr="00670B57" w:rsidRDefault="002904D9" w:rsidP="005D0F2D">
    <w:pPr>
      <w:pStyle w:val="MFootnote"/>
      <w:ind w:right="-569"/>
      <w:rPr>
        <w:rFonts w:ascii="IberPangea Text" w:hAnsi="IberPangea Text" w:cs="IberPangea Text"/>
        <w:noProof/>
        <w:color w:val="3A3734"/>
        <w:lang w:val="en-US"/>
      </w:rPr>
    </w:pPr>
    <w:r>
      <w:rPr>
        <w:rFonts w:ascii="IberPangea Text" w:hAnsi="IberPangea Text" w:cs="IberPangea Text"/>
        <w:noProof/>
        <w:color w:val="3A3734"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2688FA0" wp14:editId="563BF1A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4d8444c3b3f74a38f3580b85" descr="{&quot;HashCode&quot;:123105668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292D0F" w14:textId="176EF79F" w:rsidR="002904D9" w:rsidRPr="002904D9" w:rsidRDefault="002904D9" w:rsidP="002904D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FA0" id="_x0000_t202" coordsize="21600,21600" o:spt="202" path="m,l,21600r21600,l21600,xe">
              <v:stroke joinstyle="miter"/>
              <v:path gradientshapeok="t" o:connecttype="rect"/>
            </v:shapetype>
            <v:shape id="MSIPCM4d8444c3b3f74a38f3580b85" o:spid="_x0000_s1026" type="#_x0000_t202" alt="{&quot;HashCode&quot;:123105668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4292D0F" w14:textId="176EF79F" w:rsidR="002904D9" w:rsidRPr="002904D9" w:rsidRDefault="002904D9" w:rsidP="002904D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B1C6" w14:textId="7B9BFB44" w:rsidR="002904D9" w:rsidRDefault="002904D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2A03575E" wp14:editId="6E6446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381a4f93b1d1afbd2fa18e97" descr="{&quot;HashCode&quot;:123105668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AE0DE8" w14:textId="0EAEE48F" w:rsidR="002904D9" w:rsidRPr="002904D9" w:rsidRDefault="002904D9" w:rsidP="002904D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3575E" id="_x0000_t202" coordsize="21600,21600" o:spt="202" path="m,l,21600r21600,l21600,xe">
              <v:stroke joinstyle="miter"/>
              <v:path gradientshapeok="t" o:connecttype="rect"/>
            </v:shapetype>
            <v:shape id="MSIPCM381a4f93b1d1afbd2fa18e97" o:spid="_x0000_s1027" type="#_x0000_t202" alt="{&quot;HashCode&quot;:1231056682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2DAE0DE8" w14:textId="0EAEE48F" w:rsidR="002904D9" w:rsidRPr="002904D9" w:rsidRDefault="002904D9" w:rsidP="002904D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F962" w14:textId="77777777" w:rsidR="006A04EA" w:rsidRDefault="006A04EA">
      <w:pPr>
        <w:spacing w:after="0" w:line="240" w:lineRule="auto"/>
      </w:pPr>
      <w:r>
        <w:separator/>
      </w:r>
    </w:p>
  </w:footnote>
  <w:footnote w:type="continuationSeparator" w:id="0">
    <w:p w14:paraId="2141F82F" w14:textId="77777777" w:rsidR="006A04EA" w:rsidRDefault="006A0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204B" w14:textId="566E755A" w:rsidR="00A23D7E" w:rsidRDefault="00AC4EAD" w:rsidP="00A23D7E">
    <w:pPr>
      <w:pStyle w:val="Encabezado"/>
      <w:ind w:left="4252" w:hanging="4252"/>
      <w:rPr>
        <w:rFonts w:cs="IberPangea Text"/>
      </w:rPr>
    </w:pPr>
    <w:r>
      <w:rPr>
        <w:rFonts w:cs="IberPangea Text"/>
        <w:noProof/>
      </w:rPr>
      <w:drawing>
        <wp:anchor distT="0" distB="0" distL="114300" distR="114300" simplePos="0" relativeHeight="251668992" behindDoc="1" locked="0" layoutInCell="1" allowOverlap="1" wp14:anchorId="7FED53CE" wp14:editId="4E85830A">
          <wp:simplePos x="0" y="0"/>
          <wp:positionH relativeFrom="margin">
            <wp:posOffset>3652719</wp:posOffset>
          </wp:positionH>
          <wp:positionV relativeFrom="paragraph">
            <wp:posOffset>-521354</wp:posOffset>
          </wp:positionV>
          <wp:extent cx="1815759" cy="1361130"/>
          <wp:effectExtent l="0" t="0" r="0" b="0"/>
          <wp:wrapNone/>
          <wp:docPr id="11193424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524048" name="Imagen 13755240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759" cy="136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3D7E" w:rsidRPr="00140DAF">
      <w:rPr>
        <w:rFonts w:cs="IberPangea Text"/>
      </w:rPr>
      <w:t>Nota de prensa</w:t>
    </w:r>
  </w:p>
  <w:p w14:paraId="3C84772D" w14:textId="4044BAFC" w:rsidR="00F63527" w:rsidRDefault="00A23D7E" w:rsidP="00A23D7E">
    <w:pPr>
      <w:pStyle w:val="Encabezado"/>
      <w:ind w:left="4252" w:hanging="4252"/>
    </w:pPr>
    <w:proofErr w:type="spellStart"/>
    <w:r w:rsidRPr="00140DAF">
      <w:rPr>
        <w:rFonts w:cs="IberPangea Text"/>
      </w:rPr>
      <w:t>xx</w:t>
    </w:r>
    <w:proofErr w:type="spellEnd"/>
    <w:r w:rsidRPr="00140DAF">
      <w:rPr>
        <w:rFonts w:cs="IberPangea Text"/>
      </w:rPr>
      <w:t xml:space="preserve"> de </w:t>
    </w:r>
    <w:proofErr w:type="spellStart"/>
    <w:r w:rsidRPr="00140DAF">
      <w:rPr>
        <w:rFonts w:cs="IberPangea Text"/>
      </w:rPr>
      <w:t>xx</w:t>
    </w:r>
    <w:proofErr w:type="spellEnd"/>
    <w:r w:rsidRPr="00140DAF">
      <w:rPr>
        <w:rFonts w:cs="IberPangea Text"/>
      </w:rPr>
      <w:t xml:space="preserve"> de 20</w:t>
    </w:r>
    <w:r w:rsidR="001B04C8">
      <w:rPr>
        <w:rFonts w:cs="IberPangea Text"/>
      </w:rPr>
      <w:t>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4DB3" w14:textId="581731E3" w:rsidR="00F63527" w:rsidRPr="00140DAF" w:rsidRDefault="00AC4EAD" w:rsidP="00E70500">
    <w:pPr>
      <w:pStyle w:val="DBodytext"/>
      <w:rPr>
        <w:rFonts w:cs="IberPangea Text"/>
        <w:sz w:val="24"/>
        <w:szCs w:val="24"/>
      </w:rPr>
    </w:pPr>
    <w:r>
      <w:rPr>
        <w:rFonts w:cs="IberPangea Text"/>
        <w:noProof/>
      </w:rPr>
      <w:drawing>
        <wp:anchor distT="0" distB="0" distL="114300" distR="114300" simplePos="0" relativeHeight="251666944" behindDoc="1" locked="0" layoutInCell="1" allowOverlap="1" wp14:anchorId="117D4971" wp14:editId="4949986A">
          <wp:simplePos x="0" y="0"/>
          <wp:positionH relativeFrom="margin">
            <wp:posOffset>3625424</wp:posOffset>
          </wp:positionH>
          <wp:positionV relativeFrom="paragraph">
            <wp:posOffset>-494058</wp:posOffset>
          </wp:positionV>
          <wp:extent cx="1815759" cy="1361130"/>
          <wp:effectExtent l="0" t="0" r="0" b="0"/>
          <wp:wrapNone/>
          <wp:docPr id="137552404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524048" name="Imagen 13755240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759" cy="136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0DAF" w:rsidRPr="00140DAF">
      <w:rPr>
        <w:rFonts w:cs="IberPangea Text"/>
      </w:rPr>
      <w:t>Nota de prensa</w:t>
    </w:r>
    <w:r w:rsidR="00140DAF" w:rsidRPr="00140DAF">
      <w:rPr>
        <w:rFonts w:cs="IberPangea Text"/>
      </w:rPr>
      <w:br/>
    </w:r>
    <w:r w:rsidR="00C242B3">
      <w:rPr>
        <w:rFonts w:cs="IberPangea Text"/>
      </w:rPr>
      <w:t>24</w:t>
    </w:r>
    <w:r w:rsidR="00140DAF" w:rsidRPr="00140DAF">
      <w:rPr>
        <w:rFonts w:cs="IberPangea Text"/>
      </w:rPr>
      <w:t xml:space="preserve"> de </w:t>
    </w:r>
    <w:r w:rsidR="00C242B3">
      <w:rPr>
        <w:rFonts w:cs="IberPangea Text"/>
      </w:rPr>
      <w:t>abril</w:t>
    </w:r>
    <w:r w:rsidR="00140DAF" w:rsidRPr="00140DAF">
      <w:rPr>
        <w:rFonts w:cs="IberPangea Text"/>
      </w:rPr>
      <w:t xml:space="preserve"> de 202</w:t>
    </w:r>
    <w:r w:rsidR="00C6117A">
      <w:rPr>
        <w:rFonts w:cs="IberPangea Text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96078"/>
    <w:multiLevelType w:val="hybridMultilevel"/>
    <w:tmpl w:val="5CCA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36A37"/>
    <w:multiLevelType w:val="multilevel"/>
    <w:tmpl w:val="27BC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2965529">
    <w:abstractNumId w:val="0"/>
  </w:num>
  <w:num w:numId="2" w16cid:durableId="194145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AF"/>
    <w:rsid w:val="000170C1"/>
    <w:rsid w:val="00023FD2"/>
    <w:rsid w:val="000270E4"/>
    <w:rsid w:val="000B16E6"/>
    <w:rsid w:val="000E33B7"/>
    <w:rsid w:val="00140DAF"/>
    <w:rsid w:val="00182606"/>
    <w:rsid w:val="00183713"/>
    <w:rsid w:val="001B04C8"/>
    <w:rsid w:val="002904D9"/>
    <w:rsid w:val="002A309B"/>
    <w:rsid w:val="0030277D"/>
    <w:rsid w:val="003741CD"/>
    <w:rsid w:val="00376BE5"/>
    <w:rsid w:val="004135AC"/>
    <w:rsid w:val="0041739D"/>
    <w:rsid w:val="00430934"/>
    <w:rsid w:val="0047701E"/>
    <w:rsid w:val="00486498"/>
    <w:rsid w:val="00494DB2"/>
    <w:rsid w:val="004F5A56"/>
    <w:rsid w:val="00540F2D"/>
    <w:rsid w:val="00557D64"/>
    <w:rsid w:val="00565957"/>
    <w:rsid w:val="00594E5F"/>
    <w:rsid w:val="005F6077"/>
    <w:rsid w:val="00637C66"/>
    <w:rsid w:val="006424F7"/>
    <w:rsid w:val="006A04EA"/>
    <w:rsid w:val="00721557"/>
    <w:rsid w:val="0075068C"/>
    <w:rsid w:val="00790281"/>
    <w:rsid w:val="007963AD"/>
    <w:rsid w:val="007B2686"/>
    <w:rsid w:val="007C1794"/>
    <w:rsid w:val="007C2938"/>
    <w:rsid w:val="008568DD"/>
    <w:rsid w:val="00921CCC"/>
    <w:rsid w:val="00990262"/>
    <w:rsid w:val="009F7089"/>
    <w:rsid w:val="00A23D7E"/>
    <w:rsid w:val="00A53AF5"/>
    <w:rsid w:val="00AB5A60"/>
    <w:rsid w:val="00AC14E1"/>
    <w:rsid w:val="00AC4EAD"/>
    <w:rsid w:val="00C242B3"/>
    <w:rsid w:val="00C368F2"/>
    <w:rsid w:val="00C6117A"/>
    <w:rsid w:val="00CE4D47"/>
    <w:rsid w:val="00D56535"/>
    <w:rsid w:val="00D578A0"/>
    <w:rsid w:val="00D61941"/>
    <w:rsid w:val="00DF4776"/>
    <w:rsid w:val="00E75AF1"/>
    <w:rsid w:val="00E81E44"/>
    <w:rsid w:val="00EA69EA"/>
    <w:rsid w:val="00ED3049"/>
    <w:rsid w:val="00F13BA3"/>
    <w:rsid w:val="00F63527"/>
    <w:rsid w:val="00F977CC"/>
    <w:rsid w:val="00FB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D74DA"/>
  <w15:chartTrackingRefBased/>
  <w15:docId w15:val="{DF8438C6-D7E8-4AEF-8922-310C35DC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8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0DAF"/>
    <w:pPr>
      <w:tabs>
        <w:tab w:val="center" w:pos="4252"/>
        <w:tab w:val="right" w:pos="8504"/>
      </w:tabs>
      <w:spacing w:after="0" w:line="240" w:lineRule="auto"/>
    </w:pPr>
    <w:rPr>
      <w:rFonts w:ascii="IberPangea Text Light" w:hAnsi="IberPangea Text Light" w:cs="Times New Roman (Cuerpo en alfa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rsid w:val="00140DAF"/>
    <w:rPr>
      <w:rFonts w:ascii="IberPangea Text Light" w:hAnsi="IberPangea Text Light" w:cs="Times New Roman (Cuerpo en alfa"/>
      <w:szCs w:val="32"/>
    </w:rPr>
  </w:style>
  <w:style w:type="paragraph" w:customStyle="1" w:styleId="DBodytext">
    <w:name w:val="D.Body text"/>
    <w:basedOn w:val="NormalWeb"/>
    <w:link w:val="DBodytextChar"/>
    <w:qFormat/>
    <w:rsid w:val="00140DAF"/>
    <w:pPr>
      <w:spacing w:before="120" w:after="120"/>
    </w:pPr>
    <w:rPr>
      <w:rFonts w:ascii="IberPangea Text Light" w:eastAsia="Times New Roman" w:hAnsi="IberPangea Text Light"/>
      <w:color w:val="000000"/>
      <w:sz w:val="20"/>
      <w:szCs w:val="22"/>
      <w:lang w:eastAsia="es-ES"/>
    </w:rPr>
  </w:style>
  <w:style w:type="character" w:customStyle="1" w:styleId="DBodytextChar">
    <w:name w:val="D.Body text Char"/>
    <w:basedOn w:val="Fuentedeprrafopredeter"/>
    <w:link w:val="DBodytext"/>
    <w:rsid w:val="00140DAF"/>
    <w:rPr>
      <w:rFonts w:ascii="IberPangea Text Light" w:eastAsia="Times New Roman" w:hAnsi="IberPangea Text Light" w:cs="Times New Roman"/>
      <w:color w:val="000000"/>
      <w:sz w:val="20"/>
      <w:lang w:eastAsia="es-ES"/>
    </w:rPr>
  </w:style>
  <w:style w:type="paragraph" w:customStyle="1" w:styleId="MFootnote">
    <w:name w:val="M.Footnote"/>
    <w:basedOn w:val="Normal"/>
    <w:link w:val="MFootnoteChar"/>
    <w:qFormat/>
    <w:rsid w:val="00140DAF"/>
    <w:pPr>
      <w:autoSpaceDE w:val="0"/>
      <w:autoSpaceDN w:val="0"/>
      <w:adjustRightInd w:val="0"/>
      <w:spacing w:after="0" w:line="240" w:lineRule="auto"/>
    </w:pPr>
    <w:rPr>
      <w:rFonts w:ascii="IberPangea Text Light" w:hAnsi="IberPangea Text Light" w:cs="Times New Roman"/>
      <w:iCs/>
      <w:color w:val="00402A"/>
      <w:sz w:val="16"/>
      <w:szCs w:val="14"/>
    </w:rPr>
  </w:style>
  <w:style w:type="character" w:customStyle="1" w:styleId="MFootnoteChar">
    <w:name w:val="M.Footnote Char"/>
    <w:basedOn w:val="Fuentedeprrafopredeter"/>
    <w:link w:val="MFootnote"/>
    <w:rsid w:val="00140DAF"/>
    <w:rPr>
      <w:rFonts w:ascii="IberPangea Text Light" w:hAnsi="IberPangea Text Light" w:cs="Times New Roman"/>
      <w:iCs/>
      <w:color w:val="00402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140DAF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90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4D9"/>
  </w:style>
  <w:style w:type="character" w:styleId="Fuerte">
    <w:name w:val="Strong"/>
    <w:basedOn w:val="Fuentedeprrafopredeter"/>
    <w:uiPriority w:val="22"/>
    <w:qFormat/>
    <w:rsid w:val="00EA69EA"/>
    <w:rPr>
      <w:b/>
      <w:bCs/>
    </w:rPr>
  </w:style>
  <w:style w:type="character" w:styleId="nfasis">
    <w:name w:val="Emphasis"/>
    <w:basedOn w:val="Fuentedeprrafopredeter"/>
    <w:uiPriority w:val="20"/>
    <w:qFormat/>
    <w:rsid w:val="00EA69EA"/>
    <w:rPr>
      <w:i/>
      <w:iCs/>
    </w:rPr>
  </w:style>
  <w:style w:type="character" w:customStyle="1" w:styleId="apple-converted-space">
    <w:name w:val="apple-converted-space"/>
    <w:basedOn w:val="Fuentedeprrafopredeter"/>
    <w:rsid w:val="00EA69EA"/>
  </w:style>
  <w:style w:type="character" w:styleId="Hipervnculo">
    <w:name w:val="Hyperlink"/>
    <w:basedOn w:val="Fuentedeprrafopredeter"/>
    <w:uiPriority w:val="99"/>
    <w:semiHidden/>
    <w:unhideWhenUsed/>
    <w:rsid w:val="00642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19c027e-33b7-45fc-a572-8ffa5d09ec36}" enabled="1" method="Standard" siteId="{031a09bc-a2bf-44df-888e-4e09355b7a2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343</Words>
  <Characters>1878</Characters>
  <Application>Microsoft Office Word</Application>
  <DocSecurity>0</DocSecurity>
  <Lines>28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Boyer, Juan Jose</dc:creator>
  <cp:keywords/>
  <dc:description/>
  <cp:lastModifiedBy>Administracion 6</cp:lastModifiedBy>
  <cp:revision>6</cp:revision>
  <dcterms:created xsi:type="dcterms:W3CDTF">2026-04-13T06:51:00Z</dcterms:created>
  <dcterms:modified xsi:type="dcterms:W3CDTF">2026-04-24T08:24:00Z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9c027e-33b7-45fc-a572-8ffa5d09ec36_Enabled">
    <vt:lpwstr>true</vt:lpwstr>
  </property>
  <property fmtid="{D5CDD505-2E9C-101B-9397-08002B2CF9AE}" pid="3" name="MSIP_Label_019c027e-33b7-45fc-a572-8ffa5d09ec36_SetDate">
    <vt:lpwstr>2023-05-24T09:51:24Z</vt:lpwstr>
  </property>
  <property fmtid="{D5CDD505-2E9C-101B-9397-08002B2CF9AE}" pid="4" name="MSIP_Label_019c027e-33b7-45fc-a572-8ffa5d09ec36_Method">
    <vt:lpwstr>Standard</vt:lpwstr>
  </property>
  <property fmtid="{D5CDD505-2E9C-101B-9397-08002B2CF9AE}" pid="5" name="MSIP_Label_019c027e-33b7-45fc-a572-8ffa5d09ec36_Name">
    <vt:lpwstr>Internal Use</vt:lpwstr>
  </property>
  <property fmtid="{D5CDD505-2E9C-101B-9397-08002B2CF9AE}" pid="6" name="MSIP_Label_019c027e-33b7-45fc-a572-8ffa5d09ec36_SiteId">
    <vt:lpwstr>031a09bc-a2bf-44df-888e-4e09355b7a24</vt:lpwstr>
  </property>
  <property fmtid="{D5CDD505-2E9C-101B-9397-08002B2CF9AE}" pid="7" name="MSIP_Label_019c027e-33b7-45fc-a572-8ffa5d09ec36_ActionId">
    <vt:lpwstr>51a1f0cc-0b25-4f9e-8cbe-8b834eb26251</vt:lpwstr>
  </property>
  <property fmtid="{D5CDD505-2E9C-101B-9397-08002B2CF9AE}" pid="8" name="MSIP_Label_019c027e-33b7-45fc-a572-8ffa5d09ec36_ContentBits">
    <vt:lpwstr>2</vt:lpwstr>
  </property>
  <property fmtid="{D5CDD505-2E9C-101B-9397-08002B2CF9AE}" pid="9" name="_NewReviewCycle">
    <vt:lpwstr/>
  </property>
</Properties>
</file>