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F84D" w14:textId="77777777" w:rsidR="00871F1F" w:rsidRPr="00EA47F8" w:rsidRDefault="00871F1F" w:rsidP="00871F1F">
      <w:pPr>
        <w:pStyle w:val="cuerpo"/>
        <w:spacing w:before="0" w:after="0"/>
        <w:rPr>
          <w:rStyle w:val="Ninguno"/>
          <w:rFonts w:ascii="Calibri" w:hAnsi="Calibri"/>
          <w:b/>
          <w:bCs/>
          <w:color w:val="C00000"/>
          <w:sz w:val="48"/>
          <w:szCs w:val="48"/>
          <w:u w:color="C00000"/>
        </w:rPr>
      </w:pPr>
    </w:p>
    <w:p w14:paraId="14F40A9A" w14:textId="511C7EE2" w:rsidR="006210BE" w:rsidRDefault="00D72597" w:rsidP="00962CF4">
      <w:pPr>
        <w:ind w:left="720"/>
        <w:jc w:val="center"/>
        <w:rPr>
          <w:rFonts w:ascii="Calibri" w:hAnsi="Calibri" w:cs="Arial Unicode MS"/>
          <w:b/>
          <w:bCs/>
          <w:color w:val="C00000"/>
          <w:sz w:val="48"/>
          <w:szCs w:val="48"/>
          <w:u w:color="C00000"/>
          <w:lang w:eastAsia="es-ES"/>
        </w:rPr>
      </w:pPr>
      <w:r w:rsidRPr="00AD452A">
        <w:rPr>
          <w:rFonts w:ascii="Calibri" w:hAnsi="Calibri" w:cs="Arial Unicode MS"/>
          <w:b/>
          <w:bCs/>
          <w:color w:val="C00000"/>
          <w:sz w:val="48"/>
          <w:szCs w:val="48"/>
          <w:u w:color="C00000"/>
          <w:lang w:eastAsia="es-ES"/>
        </w:rPr>
        <w:t xml:space="preserve">Emcesa </w:t>
      </w:r>
      <w:r w:rsidR="00962CF4">
        <w:rPr>
          <w:rFonts w:ascii="Calibri" w:hAnsi="Calibri" w:cs="Arial Unicode MS"/>
          <w:b/>
          <w:bCs/>
          <w:color w:val="C00000"/>
          <w:sz w:val="48"/>
          <w:szCs w:val="48"/>
          <w:u w:color="C00000"/>
          <w:lang w:eastAsia="es-ES"/>
        </w:rPr>
        <w:t xml:space="preserve">muestra su modelo al Foro </w:t>
      </w:r>
    </w:p>
    <w:p w14:paraId="4D3C7DA4" w14:textId="688BD256" w:rsidR="00962CF4" w:rsidRPr="00AD452A" w:rsidRDefault="00962CF4" w:rsidP="00962CF4">
      <w:pPr>
        <w:ind w:left="720"/>
        <w:jc w:val="center"/>
        <w:rPr>
          <w:rFonts w:ascii="Calibri" w:hAnsi="Calibri" w:cs="Arial Unicode MS"/>
          <w:b/>
          <w:bCs/>
          <w:color w:val="C00000"/>
          <w:sz w:val="48"/>
          <w:szCs w:val="48"/>
          <w:u w:color="C00000"/>
          <w:lang w:val="es-ES" w:eastAsia="es-ES"/>
        </w:rPr>
      </w:pPr>
      <w:r>
        <w:rPr>
          <w:rFonts w:ascii="Calibri" w:hAnsi="Calibri" w:cs="Arial Unicode MS"/>
          <w:b/>
          <w:bCs/>
          <w:color w:val="C00000"/>
          <w:sz w:val="48"/>
          <w:szCs w:val="48"/>
          <w:u w:color="C00000"/>
          <w:lang w:eastAsia="es-ES"/>
        </w:rPr>
        <w:t>Interalimentario</w:t>
      </w:r>
    </w:p>
    <w:p w14:paraId="5F477C01" w14:textId="77777777" w:rsidR="006210BE" w:rsidRDefault="006210BE" w:rsidP="006210BE">
      <w:pPr>
        <w:jc w:val="center"/>
        <w:rPr>
          <w:rFonts w:ascii="Calibri" w:hAnsi="Calibri" w:cs="Arial Unicode MS"/>
          <w:b/>
          <w:bCs/>
          <w:color w:val="C00000"/>
          <w:sz w:val="48"/>
          <w:szCs w:val="48"/>
          <w:u w:color="C00000"/>
          <w:lang w:val="es-ES" w:eastAsia="es-ES"/>
        </w:rPr>
      </w:pPr>
    </w:p>
    <w:p w14:paraId="7A6F86E9" w14:textId="5FB7566E" w:rsidR="004D559E" w:rsidRPr="00962CF4" w:rsidRDefault="00D72597" w:rsidP="006210BE">
      <w:pPr>
        <w:pStyle w:val="Prrafodelista"/>
        <w:numPr>
          <w:ilvl w:val="0"/>
          <w:numId w:val="23"/>
        </w:numPr>
        <w:jc w:val="both"/>
        <w:rPr>
          <w:rFonts w:ascii="Calibri" w:hAnsi="Calibri" w:cs="Calibri"/>
          <w:b/>
          <w:bCs/>
          <w:lang w:val="es-ES"/>
        </w:rPr>
      </w:pPr>
      <w:r w:rsidRPr="00D72597">
        <w:rPr>
          <w:rFonts w:ascii="Calibri" w:hAnsi="Calibri" w:cs="Calibri"/>
          <w:b/>
          <w:bCs/>
          <w:lang w:val="es-ES_tradnl"/>
        </w:rPr>
        <w:t xml:space="preserve">El director </w:t>
      </w:r>
      <w:r w:rsidR="00234ADE">
        <w:rPr>
          <w:rFonts w:ascii="Calibri" w:hAnsi="Calibri" w:cs="Calibri"/>
          <w:b/>
          <w:bCs/>
          <w:lang w:val="es-ES_tradnl"/>
        </w:rPr>
        <w:t xml:space="preserve">general </w:t>
      </w:r>
      <w:r w:rsidRPr="00D72597">
        <w:rPr>
          <w:rFonts w:ascii="Calibri" w:hAnsi="Calibri" w:cs="Calibri"/>
          <w:b/>
          <w:bCs/>
          <w:lang w:val="es-ES_tradnl"/>
        </w:rPr>
        <w:t xml:space="preserve">del Foro </w:t>
      </w:r>
      <w:proofErr w:type="spellStart"/>
      <w:r w:rsidRPr="00D72597">
        <w:rPr>
          <w:rFonts w:ascii="Calibri" w:hAnsi="Calibri" w:cs="Calibri"/>
          <w:b/>
          <w:bCs/>
          <w:lang w:val="es-ES_tradnl"/>
        </w:rPr>
        <w:t>Interalimentario</w:t>
      </w:r>
      <w:proofErr w:type="spellEnd"/>
      <w:r w:rsidRPr="00D72597">
        <w:rPr>
          <w:rFonts w:ascii="Calibri" w:hAnsi="Calibri" w:cs="Calibri"/>
          <w:b/>
          <w:bCs/>
          <w:lang w:val="es-ES_tradnl"/>
        </w:rPr>
        <w:t xml:space="preserve">, Víctor Yuste, ha visitado la </w:t>
      </w:r>
      <w:r>
        <w:rPr>
          <w:rFonts w:ascii="Calibri" w:hAnsi="Calibri" w:cs="Calibri"/>
          <w:b/>
          <w:bCs/>
          <w:lang w:val="es-ES_tradnl"/>
        </w:rPr>
        <w:t>compañía</w:t>
      </w:r>
      <w:r w:rsidR="00594F62">
        <w:rPr>
          <w:rFonts w:ascii="Calibri" w:hAnsi="Calibri" w:cs="Calibri"/>
          <w:b/>
          <w:bCs/>
          <w:lang w:val="es-ES_tradnl"/>
        </w:rPr>
        <w:t xml:space="preserve"> de productos cárnicos,</w:t>
      </w:r>
      <w:r>
        <w:rPr>
          <w:rFonts w:ascii="Calibri" w:hAnsi="Calibri" w:cs="Calibri"/>
          <w:b/>
          <w:bCs/>
          <w:lang w:val="es-ES_tradnl"/>
        </w:rPr>
        <w:t xml:space="preserve"> </w:t>
      </w:r>
      <w:r w:rsidR="00962CF4">
        <w:rPr>
          <w:rFonts w:ascii="Calibri" w:hAnsi="Calibri" w:cs="Calibri"/>
          <w:b/>
          <w:bCs/>
          <w:lang w:val="es-ES_tradnl"/>
        </w:rPr>
        <w:t xml:space="preserve">que </w:t>
      </w:r>
      <w:r w:rsidRPr="00D72597">
        <w:rPr>
          <w:rFonts w:ascii="Calibri" w:hAnsi="Calibri" w:cs="Calibri"/>
          <w:b/>
          <w:bCs/>
          <w:lang w:val="es-ES_tradnl"/>
        </w:rPr>
        <w:t>se ha</w:t>
      </w:r>
      <w:r>
        <w:rPr>
          <w:rFonts w:ascii="Calibri" w:hAnsi="Calibri" w:cs="Calibri"/>
          <w:b/>
          <w:bCs/>
          <w:lang w:val="es-ES_tradnl"/>
        </w:rPr>
        <w:t xml:space="preserve"> </w:t>
      </w:r>
      <w:r w:rsidRPr="00D72597">
        <w:rPr>
          <w:rFonts w:ascii="Calibri" w:hAnsi="Calibri" w:cs="Calibri"/>
          <w:b/>
          <w:bCs/>
          <w:lang w:val="es-ES_tradnl"/>
        </w:rPr>
        <w:t xml:space="preserve">convertido </w:t>
      </w:r>
      <w:r w:rsidR="00962CF4">
        <w:rPr>
          <w:rFonts w:ascii="Calibri" w:hAnsi="Calibri" w:cs="Calibri"/>
          <w:b/>
          <w:bCs/>
          <w:lang w:val="es-ES_tradnl"/>
        </w:rPr>
        <w:t>en</w:t>
      </w:r>
      <w:r w:rsidRPr="00D72597">
        <w:rPr>
          <w:rFonts w:ascii="Calibri" w:hAnsi="Calibri" w:cs="Calibri"/>
          <w:b/>
          <w:bCs/>
          <w:lang w:val="es-ES_tradnl"/>
        </w:rPr>
        <w:t xml:space="preserve"> </w:t>
      </w:r>
      <w:r w:rsidR="00962CF4">
        <w:rPr>
          <w:rFonts w:ascii="Calibri" w:hAnsi="Calibri" w:cs="Calibri"/>
          <w:b/>
          <w:bCs/>
          <w:lang w:val="es-ES_tradnl"/>
        </w:rPr>
        <w:t xml:space="preserve">una </w:t>
      </w:r>
      <w:r w:rsidRPr="00D72597">
        <w:rPr>
          <w:rFonts w:ascii="Calibri" w:hAnsi="Calibri" w:cs="Calibri"/>
          <w:b/>
          <w:bCs/>
          <w:lang w:val="es-ES_tradnl"/>
        </w:rPr>
        <w:t>referencia de eficiencia dentro de la cadena alimentaria española</w:t>
      </w:r>
      <w:r w:rsidR="006210BE" w:rsidRPr="00962CF4">
        <w:rPr>
          <w:rFonts w:ascii="Calibri" w:hAnsi="Calibri" w:cs="Calibri"/>
          <w:b/>
          <w:bCs/>
          <w:lang w:val="es-ES"/>
        </w:rPr>
        <w:t>, en un año especialmente significativo en el que celebra su 40 aniversario</w:t>
      </w:r>
    </w:p>
    <w:p w14:paraId="2E577F4E" w14:textId="77777777" w:rsidR="00D72597" w:rsidRPr="00962CF4" w:rsidRDefault="00D72597" w:rsidP="00D72597">
      <w:pPr>
        <w:pStyle w:val="Cuerpo0"/>
        <w:ind w:left="360"/>
        <w:jc w:val="both"/>
        <w:rPr>
          <w:rFonts w:ascii="Calibri" w:eastAsia="Arial Unicode MS" w:hAnsi="Calibri" w:cs="Calibri"/>
          <w:b/>
          <w:bCs/>
          <w14:textOutline w14:w="0" w14:cap="rnd" w14:cmpd="sng" w14:algn="ctr">
            <w14:noFill/>
            <w14:prstDash w14:val="solid"/>
            <w14:bevel/>
          </w14:textOutline>
        </w:rPr>
      </w:pPr>
    </w:p>
    <w:p w14:paraId="04BED182" w14:textId="488AFBE0" w:rsidR="009F4EC4" w:rsidRPr="00594F62" w:rsidRDefault="00D72597" w:rsidP="00594F62">
      <w:pPr>
        <w:pStyle w:val="Cuerpo0"/>
        <w:numPr>
          <w:ilvl w:val="0"/>
          <w:numId w:val="23"/>
        </w:numPr>
        <w:jc w:val="both"/>
        <w:rPr>
          <w:rFonts w:ascii="Calibri" w:hAnsi="Calibri" w:cs="Calibri"/>
          <w:b/>
          <w:bCs/>
          <w:lang w:val="es-ES_tradnl"/>
        </w:rPr>
      </w:pPr>
      <w:r w:rsidRPr="00D72597">
        <w:rPr>
          <w:rFonts w:ascii="Calibri" w:hAnsi="Calibri" w:cs="Calibri"/>
          <w:b/>
          <w:bCs/>
          <w:lang w:val="es-ES_tradnl"/>
        </w:rPr>
        <w:t>En un contexto de transformación global del sector</w:t>
      </w:r>
      <w:r w:rsidR="00594F62">
        <w:rPr>
          <w:rFonts w:ascii="Calibri" w:hAnsi="Calibri" w:cs="Calibri"/>
          <w:b/>
          <w:bCs/>
          <w:lang w:val="es-ES_tradnl"/>
        </w:rPr>
        <w:t xml:space="preserve"> agroalimentario,</w:t>
      </w:r>
      <w:r w:rsidRPr="00D72597">
        <w:rPr>
          <w:rFonts w:ascii="Calibri" w:hAnsi="Calibri" w:cs="Calibri"/>
          <w:b/>
          <w:bCs/>
          <w:lang w:val="es-ES_tradnl"/>
        </w:rPr>
        <w:t xml:space="preserve"> e</w:t>
      </w:r>
      <w:r w:rsidR="00594F62">
        <w:rPr>
          <w:rFonts w:ascii="Calibri" w:hAnsi="Calibri" w:cs="Calibri"/>
          <w:b/>
          <w:bCs/>
          <w:lang w:val="es-ES_tradnl"/>
        </w:rPr>
        <w:t>ste</w:t>
      </w:r>
      <w:r w:rsidRPr="00D72597">
        <w:rPr>
          <w:rFonts w:ascii="Calibri" w:hAnsi="Calibri" w:cs="Calibri"/>
          <w:b/>
          <w:bCs/>
          <w:lang w:val="es-ES_tradnl"/>
        </w:rPr>
        <w:t xml:space="preserve"> </w:t>
      </w:r>
      <w:r w:rsidRPr="00594F62">
        <w:rPr>
          <w:rFonts w:ascii="Calibri" w:hAnsi="Calibri" w:cs="Calibri"/>
          <w:b/>
          <w:bCs/>
          <w:lang w:val="es-ES_tradnl"/>
        </w:rPr>
        <w:t xml:space="preserve">encuentro ha servido para </w:t>
      </w:r>
      <w:r w:rsidR="00962CF4" w:rsidRPr="00594F62">
        <w:rPr>
          <w:rFonts w:ascii="Calibri" w:hAnsi="Calibri" w:cs="Calibri"/>
          <w:b/>
          <w:bCs/>
          <w:lang w:val="es-ES_tradnl"/>
        </w:rPr>
        <w:t>mostrar</w:t>
      </w:r>
      <w:r w:rsidRPr="00594F62">
        <w:rPr>
          <w:rFonts w:ascii="Calibri" w:hAnsi="Calibri" w:cs="Calibri"/>
          <w:b/>
          <w:bCs/>
          <w:lang w:val="es-ES_tradnl"/>
        </w:rPr>
        <w:t xml:space="preserve"> cómo la alianza entre innovación tecnológica y calidad permite a la industria cárnica liderar la confianza de</w:t>
      </w:r>
      <w:r w:rsidR="00594F62">
        <w:rPr>
          <w:rFonts w:ascii="Calibri" w:hAnsi="Calibri" w:cs="Calibri"/>
          <w:b/>
          <w:bCs/>
          <w:lang w:val="es-ES_tradnl"/>
        </w:rPr>
        <w:t xml:space="preserve"> los </w:t>
      </w:r>
      <w:r w:rsidRPr="00594F62">
        <w:rPr>
          <w:rFonts w:ascii="Calibri" w:hAnsi="Calibri" w:cs="Calibri"/>
          <w:b/>
          <w:bCs/>
          <w:lang w:val="es-ES_tradnl"/>
        </w:rPr>
        <w:t>consumidor</w:t>
      </w:r>
      <w:r w:rsidR="00594F62">
        <w:rPr>
          <w:rFonts w:ascii="Calibri" w:hAnsi="Calibri" w:cs="Calibri"/>
          <w:b/>
          <w:bCs/>
          <w:lang w:val="es-ES_tradnl"/>
        </w:rPr>
        <w:t>es</w:t>
      </w:r>
      <w:r w:rsidRPr="00594F62">
        <w:rPr>
          <w:rFonts w:ascii="Calibri" w:hAnsi="Calibri" w:cs="Calibri"/>
          <w:b/>
          <w:bCs/>
          <w:lang w:val="es-ES_tradnl"/>
        </w:rPr>
        <w:t xml:space="preserve"> y garantizar la estabilidad del mercado nacional</w:t>
      </w:r>
    </w:p>
    <w:p w14:paraId="5EFFE384" w14:textId="77777777" w:rsidR="00D72597" w:rsidRPr="006210BE" w:rsidRDefault="00D72597" w:rsidP="009F4EC4">
      <w:pPr>
        <w:pStyle w:val="Cuerpo0"/>
        <w:ind w:left="720"/>
        <w:jc w:val="both"/>
        <w:rPr>
          <w:rStyle w:val="Ninguno"/>
          <w:rFonts w:ascii="Calibri" w:hAnsi="Calibri" w:cs="Calibri"/>
          <w:b/>
          <w:bCs/>
          <w:lang w:val="es-ES_tradnl"/>
        </w:rPr>
      </w:pPr>
    </w:p>
    <w:p w14:paraId="43E20AD0" w14:textId="1B39153A" w:rsidR="009F4EC4" w:rsidRPr="009F4EC4" w:rsidRDefault="00A07609" w:rsidP="009F4EC4">
      <w:pPr>
        <w:pStyle w:val="NormalWeb"/>
        <w:jc w:val="both"/>
        <w:rPr>
          <w:rFonts w:ascii="Calibri" w:eastAsia="Times New Roman" w:hAnsi="Calibri" w:cs="Calibri"/>
          <w:bdr w:val="none" w:sz="0" w:space="0" w:color="auto"/>
          <w:lang w:val="es-ES" w:eastAsia="es-ES"/>
        </w:rPr>
      </w:pPr>
      <w:r w:rsidRPr="001B60B3">
        <w:rPr>
          <w:rStyle w:val="Ninguno"/>
          <w:rFonts w:ascii="Calibri" w:hAnsi="Calibri" w:cs="Calibri"/>
          <w:b/>
          <w:bCs/>
        </w:rPr>
        <w:t xml:space="preserve">Toledo, a </w:t>
      </w:r>
      <w:r w:rsidR="00962CF4">
        <w:rPr>
          <w:rStyle w:val="Ninguno"/>
          <w:rFonts w:ascii="Calibri" w:hAnsi="Calibri" w:cs="Calibri"/>
          <w:b/>
          <w:bCs/>
        </w:rPr>
        <w:t>7</w:t>
      </w:r>
      <w:r w:rsidRPr="001B60B3">
        <w:rPr>
          <w:rStyle w:val="Ninguno"/>
          <w:rFonts w:ascii="Calibri" w:hAnsi="Calibri" w:cs="Calibri"/>
          <w:b/>
          <w:bCs/>
        </w:rPr>
        <w:t xml:space="preserve"> de </w:t>
      </w:r>
      <w:r w:rsidR="009F4EC4">
        <w:rPr>
          <w:rStyle w:val="Ninguno"/>
          <w:rFonts w:ascii="Calibri" w:hAnsi="Calibri" w:cs="Calibri"/>
          <w:b/>
          <w:bCs/>
        </w:rPr>
        <w:t>abril</w:t>
      </w:r>
      <w:r w:rsidRPr="001B60B3">
        <w:rPr>
          <w:rStyle w:val="Ninguno"/>
          <w:rFonts w:ascii="Calibri" w:hAnsi="Calibri" w:cs="Calibri"/>
          <w:b/>
          <w:bCs/>
        </w:rPr>
        <w:t xml:space="preserve"> de 202</w:t>
      </w:r>
      <w:r w:rsidR="009F4EC4">
        <w:rPr>
          <w:rStyle w:val="Ninguno"/>
          <w:rFonts w:ascii="Calibri" w:hAnsi="Calibri" w:cs="Calibri"/>
          <w:b/>
          <w:bCs/>
        </w:rPr>
        <w:t>6</w:t>
      </w:r>
      <w:r w:rsidRPr="001B60B3">
        <w:rPr>
          <w:rStyle w:val="Ninguno"/>
          <w:rFonts w:ascii="Calibri" w:hAnsi="Calibri" w:cs="Calibri"/>
          <w:b/>
          <w:bCs/>
        </w:rPr>
        <w:t>.-</w:t>
      </w:r>
      <w:r w:rsidR="009F4EC4">
        <w:rPr>
          <w:rStyle w:val="Ninguno"/>
          <w:rFonts w:ascii="Calibri" w:hAnsi="Calibri" w:cs="Calibri"/>
          <w:b/>
          <w:bCs/>
        </w:rPr>
        <w:t xml:space="preserve"> </w:t>
      </w:r>
      <w:r w:rsidR="009F4EC4" w:rsidRPr="009F4EC4">
        <w:rPr>
          <w:rFonts w:ascii="Calibri" w:eastAsia="Times New Roman" w:hAnsi="Calibri" w:cs="Calibri"/>
          <w:bdr w:val="none" w:sz="0" w:space="0" w:color="auto"/>
          <w:lang w:val="es-ES" w:eastAsia="es-ES"/>
        </w:rPr>
        <w:t xml:space="preserve">El director </w:t>
      </w:r>
      <w:r w:rsidR="00234ADE">
        <w:rPr>
          <w:rFonts w:ascii="Calibri" w:eastAsia="Times New Roman" w:hAnsi="Calibri" w:cs="Calibri"/>
          <w:bdr w:val="none" w:sz="0" w:space="0" w:color="auto"/>
          <w:lang w:val="es-ES" w:eastAsia="es-ES"/>
        </w:rPr>
        <w:t xml:space="preserve">general </w:t>
      </w:r>
      <w:r w:rsidR="009F4EC4" w:rsidRPr="009F4EC4">
        <w:rPr>
          <w:rFonts w:ascii="Calibri" w:eastAsia="Times New Roman" w:hAnsi="Calibri" w:cs="Calibri"/>
          <w:bdr w:val="none" w:sz="0" w:space="0" w:color="auto"/>
          <w:lang w:val="es-ES" w:eastAsia="es-ES"/>
        </w:rPr>
        <w:t xml:space="preserve">del </w:t>
      </w:r>
      <w:r w:rsidR="009F4EC4" w:rsidRPr="009F4EC4">
        <w:rPr>
          <w:rFonts w:ascii="Calibri" w:eastAsia="Times New Roman" w:hAnsi="Calibri" w:cs="Calibri"/>
          <w:b/>
          <w:bCs/>
          <w:bdr w:val="none" w:sz="0" w:space="0" w:color="auto"/>
          <w:lang w:val="es-ES" w:eastAsia="es-ES"/>
        </w:rPr>
        <w:t xml:space="preserve">Foro </w:t>
      </w:r>
      <w:proofErr w:type="spellStart"/>
      <w:r w:rsidR="009F4EC4" w:rsidRPr="009F4EC4">
        <w:rPr>
          <w:rFonts w:ascii="Calibri" w:eastAsia="Times New Roman" w:hAnsi="Calibri" w:cs="Calibri"/>
          <w:b/>
          <w:bCs/>
          <w:bdr w:val="none" w:sz="0" w:space="0" w:color="auto"/>
          <w:lang w:val="es-ES" w:eastAsia="es-ES"/>
        </w:rPr>
        <w:t>Interalimentario</w:t>
      </w:r>
      <w:proofErr w:type="spellEnd"/>
      <w:r w:rsidR="009F4EC4" w:rsidRPr="009F4EC4">
        <w:rPr>
          <w:rFonts w:ascii="Calibri" w:eastAsia="Times New Roman" w:hAnsi="Calibri" w:cs="Calibri"/>
          <w:b/>
          <w:bCs/>
          <w:bdr w:val="none" w:sz="0" w:space="0" w:color="auto"/>
          <w:lang w:val="es-ES" w:eastAsia="es-ES"/>
        </w:rPr>
        <w:t>, Víctor Yuste</w:t>
      </w:r>
      <w:r w:rsidR="009F4EC4" w:rsidRPr="009F4EC4">
        <w:rPr>
          <w:rFonts w:ascii="Calibri" w:eastAsia="Times New Roman" w:hAnsi="Calibri" w:cs="Calibri"/>
          <w:bdr w:val="none" w:sz="0" w:space="0" w:color="auto"/>
          <w:lang w:val="es-ES" w:eastAsia="es-ES"/>
        </w:rPr>
        <w:t xml:space="preserve">, ha visitado la planta de </w:t>
      </w:r>
      <w:r w:rsidR="009F4EC4" w:rsidRPr="009F4EC4">
        <w:rPr>
          <w:rFonts w:ascii="Calibri" w:eastAsia="Times New Roman" w:hAnsi="Calibri" w:cs="Calibri"/>
          <w:b/>
          <w:bCs/>
          <w:bdr w:val="none" w:sz="0" w:space="0" w:color="auto"/>
          <w:lang w:val="es-ES" w:eastAsia="es-ES"/>
        </w:rPr>
        <w:t>Emcesa (Embutidos del Centro, S.A.)</w:t>
      </w:r>
      <w:r w:rsidR="009F4EC4" w:rsidRPr="009F4EC4">
        <w:rPr>
          <w:rFonts w:ascii="Calibri" w:eastAsia="Times New Roman" w:hAnsi="Calibri" w:cs="Calibri"/>
          <w:bdr w:val="none" w:sz="0" w:space="0" w:color="auto"/>
          <w:lang w:val="es-ES" w:eastAsia="es-ES"/>
        </w:rPr>
        <w:t xml:space="preserve"> en </w:t>
      </w:r>
      <w:r w:rsidR="009F4EC4" w:rsidRPr="009F4EC4">
        <w:rPr>
          <w:rFonts w:ascii="Calibri" w:eastAsia="Times New Roman" w:hAnsi="Calibri" w:cs="Calibri"/>
          <w:b/>
          <w:bCs/>
          <w:bdr w:val="none" w:sz="0" w:space="0" w:color="auto"/>
          <w:lang w:val="es-ES" w:eastAsia="es-ES"/>
        </w:rPr>
        <w:t>Casarrubios del Monte</w:t>
      </w:r>
      <w:r w:rsidR="009F4EC4" w:rsidRPr="009F4EC4">
        <w:rPr>
          <w:rFonts w:ascii="Calibri" w:eastAsia="Times New Roman" w:hAnsi="Calibri" w:cs="Calibri"/>
          <w:bdr w:val="none" w:sz="0" w:space="0" w:color="auto"/>
          <w:lang w:val="es-ES" w:eastAsia="es-ES"/>
        </w:rPr>
        <w:t xml:space="preserve"> </w:t>
      </w:r>
      <w:r w:rsidR="00594F62">
        <w:rPr>
          <w:rFonts w:ascii="Calibri" w:eastAsia="Times New Roman" w:hAnsi="Calibri" w:cs="Calibri"/>
          <w:bdr w:val="none" w:sz="0" w:space="0" w:color="auto"/>
          <w:lang w:val="es-ES" w:eastAsia="es-ES"/>
        </w:rPr>
        <w:t>(</w:t>
      </w:r>
      <w:r w:rsidR="00594F62" w:rsidRPr="00594F62">
        <w:rPr>
          <w:rFonts w:ascii="Calibri" w:eastAsia="Times New Roman" w:hAnsi="Calibri" w:cs="Calibri"/>
          <w:b/>
          <w:bCs/>
          <w:bdr w:val="none" w:sz="0" w:space="0" w:color="auto"/>
          <w:lang w:val="es-ES" w:eastAsia="es-ES"/>
        </w:rPr>
        <w:t>Toledo)</w:t>
      </w:r>
      <w:r w:rsidR="00594F62">
        <w:rPr>
          <w:rFonts w:ascii="Calibri" w:eastAsia="Times New Roman" w:hAnsi="Calibri" w:cs="Calibri"/>
          <w:bdr w:val="none" w:sz="0" w:space="0" w:color="auto"/>
          <w:lang w:val="es-ES" w:eastAsia="es-ES"/>
        </w:rPr>
        <w:t xml:space="preserve"> </w:t>
      </w:r>
      <w:r w:rsidR="009F4EC4" w:rsidRPr="009F4EC4">
        <w:rPr>
          <w:rFonts w:ascii="Calibri" w:eastAsia="Times New Roman" w:hAnsi="Calibri" w:cs="Calibri"/>
          <w:bdr w:val="none" w:sz="0" w:space="0" w:color="auto"/>
          <w:lang w:val="es-ES" w:eastAsia="es-ES"/>
        </w:rPr>
        <w:t xml:space="preserve">para analizar de primera mano el modelo de eficiencia y calidad que la compañía </w:t>
      </w:r>
      <w:r w:rsidR="00594F62">
        <w:rPr>
          <w:rFonts w:ascii="Calibri" w:eastAsia="Times New Roman" w:hAnsi="Calibri" w:cs="Calibri"/>
          <w:bdr w:val="none" w:sz="0" w:space="0" w:color="auto"/>
          <w:lang w:val="es-ES" w:eastAsia="es-ES"/>
        </w:rPr>
        <w:t xml:space="preserve">de productos cárnicos </w:t>
      </w:r>
      <w:r w:rsidR="009F4EC4" w:rsidRPr="009F4EC4">
        <w:rPr>
          <w:rFonts w:ascii="Calibri" w:eastAsia="Times New Roman" w:hAnsi="Calibri" w:cs="Calibri"/>
          <w:bdr w:val="none" w:sz="0" w:space="0" w:color="auto"/>
          <w:lang w:val="es-ES" w:eastAsia="es-ES"/>
        </w:rPr>
        <w:t>aporta a la cadena agroalimentaria española.</w:t>
      </w:r>
    </w:p>
    <w:p w14:paraId="51C59545" w14:textId="6C2749A7" w:rsidR="009F4EC4" w:rsidRPr="009F4EC4" w:rsidRDefault="009F4EC4"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9F4EC4">
        <w:rPr>
          <w:rFonts w:ascii="Calibri" w:eastAsia="Times New Roman" w:hAnsi="Calibri" w:cs="Calibri"/>
          <w:bdr w:val="none" w:sz="0" w:space="0" w:color="auto"/>
          <w:lang w:val="es-ES" w:eastAsia="es-ES"/>
        </w:rPr>
        <w:t>El encuentro ha servido par</w:t>
      </w:r>
      <w:r w:rsidR="00594F62">
        <w:rPr>
          <w:rFonts w:ascii="Calibri" w:eastAsia="Times New Roman" w:hAnsi="Calibri" w:cs="Calibri"/>
          <w:bdr w:val="none" w:sz="0" w:space="0" w:color="auto"/>
          <w:lang w:val="es-ES" w:eastAsia="es-ES"/>
        </w:rPr>
        <w:t xml:space="preserve">a valorar </w:t>
      </w:r>
      <w:r w:rsidRPr="009F4EC4">
        <w:rPr>
          <w:rFonts w:ascii="Calibri" w:eastAsia="Times New Roman" w:hAnsi="Calibri" w:cs="Calibri"/>
          <w:bdr w:val="none" w:sz="0" w:space="0" w:color="auto"/>
          <w:lang w:val="es-ES" w:eastAsia="es-ES"/>
        </w:rPr>
        <w:t xml:space="preserve">la importancia de la </w:t>
      </w:r>
      <w:r w:rsidRPr="009F4EC4">
        <w:rPr>
          <w:rFonts w:ascii="Calibri" w:eastAsia="Times New Roman" w:hAnsi="Calibri" w:cs="Calibri"/>
          <w:b/>
          <w:bCs/>
          <w:bdr w:val="none" w:sz="0" w:space="0" w:color="auto"/>
          <w:lang w:val="es-ES" w:eastAsia="es-ES"/>
        </w:rPr>
        <w:t>industria de transformación</w:t>
      </w:r>
      <w:r w:rsidRPr="009F4EC4">
        <w:rPr>
          <w:rFonts w:ascii="Calibri" w:eastAsia="Times New Roman" w:hAnsi="Calibri" w:cs="Calibri"/>
          <w:bdr w:val="none" w:sz="0" w:space="0" w:color="auto"/>
          <w:lang w:val="es-ES" w:eastAsia="es-ES"/>
        </w:rPr>
        <w:t xml:space="preserve"> como puente fundamental entre el </w:t>
      </w:r>
      <w:r w:rsidRPr="009F4EC4">
        <w:rPr>
          <w:rFonts w:ascii="Calibri" w:eastAsia="Times New Roman" w:hAnsi="Calibri" w:cs="Calibri"/>
          <w:b/>
          <w:bCs/>
          <w:bdr w:val="none" w:sz="0" w:space="0" w:color="auto"/>
          <w:lang w:val="es-ES" w:eastAsia="es-ES"/>
        </w:rPr>
        <w:t>sector primario</w:t>
      </w:r>
      <w:r w:rsidRPr="009F4EC4">
        <w:rPr>
          <w:rFonts w:ascii="Calibri" w:eastAsia="Times New Roman" w:hAnsi="Calibri" w:cs="Calibri"/>
          <w:bdr w:val="none" w:sz="0" w:space="0" w:color="auto"/>
          <w:lang w:val="es-ES" w:eastAsia="es-ES"/>
        </w:rPr>
        <w:t xml:space="preserve"> y el </w:t>
      </w:r>
      <w:r w:rsidRPr="009F4EC4">
        <w:rPr>
          <w:rFonts w:ascii="Calibri" w:eastAsia="Times New Roman" w:hAnsi="Calibri" w:cs="Calibri"/>
          <w:b/>
          <w:bCs/>
          <w:bdr w:val="none" w:sz="0" w:space="0" w:color="auto"/>
          <w:lang w:val="es-ES" w:eastAsia="es-ES"/>
        </w:rPr>
        <w:t>consumidor final</w:t>
      </w:r>
      <w:r w:rsidRPr="009F4EC4">
        <w:rPr>
          <w:rFonts w:ascii="Calibri" w:eastAsia="Times New Roman" w:hAnsi="Calibri" w:cs="Calibri"/>
          <w:bdr w:val="none" w:sz="0" w:space="0" w:color="auto"/>
          <w:lang w:val="es-ES" w:eastAsia="es-ES"/>
        </w:rPr>
        <w:t xml:space="preserve">, un papel que </w:t>
      </w:r>
      <w:r w:rsidRPr="009F4EC4">
        <w:rPr>
          <w:rFonts w:ascii="Calibri" w:eastAsia="Times New Roman" w:hAnsi="Calibri" w:cs="Calibri"/>
          <w:b/>
          <w:bCs/>
          <w:bdr w:val="none" w:sz="0" w:space="0" w:color="auto"/>
          <w:lang w:val="es-ES" w:eastAsia="es-ES"/>
        </w:rPr>
        <w:t>Emcesa</w:t>
      </w:r>
      <w:r w:rsidRPr="009F4EC4">
        <w:rPr>
          <w:rFonts w:ascii="Calibri" w:eastAsia="Times New Roman" w:hAnsi="Calibri" w:cs="Calibri"/>
          <w:bdr w:val="none" w:sz="0" w:space="0" w:color="auto"/>
          <w:lang w:val="es-ES" w:eastAsia="es-ES"/>
        </w:rPr>
        <w:t xml:space="preserve"> desempeña de forma destacada en </w:t>
      </w:r>
      <w:r w:rsidR="00962CF4">
        <w:rPr>
          <w:rFonts w:ascii="Calibri" w:eastAsia="Times New Roman" w:hAnsi="Calibri" w:cs="Calibri"/>
          <w:bdr w:val="none" w:sz="0" w:space="0" w:color="auto"/>
          <w:lang w:val="es-ES" w:eastAsia="es-ES"/>
        </w:rPr>
        <w:t>nuestro país</w:t>
      </w:r>
      <w:r w:rsidRPr="009F4EC4">
        <w:rPr>
          <w:rFonts w:ascii="Calibri" w:eastAsia="Times New Roman" w:hAnsi="Calibri" w:cs="Calibri"/>
          <w:bdr w:val="none" w:sz="0" w:space="0" w:color="auto"/>
          <w:lang w:val="es-ES" w:eastAsia="es-ES"/>
        </w:rPr>
        <w:t>.</w:t>
      </w:r>
    </w:p>
    <w:p w14:paraId="20E4EE35" w14:textId="6750187E" w:rsidR="009F4EC4" w:rsidRPr="009F4EC4" w:rsidRDefault="009F4EC4" w:rsidP="00962C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9F4EC4">
        <w:rPr>
          <w:rFonts w:ascii="Calibri" w:eastAsia="Times New Roman" w:hAnsi="Calibri" w:cs="Calibri"/>
          <w:bdr w:val="none" w:sz="0" w:space="0" w:color="auto"/>
          <w:lang w:val="es-ES" w:eastAsia="es-ES"/>
        </w:rPr>
        <w:t xml:space="preserve">Durante el recorrido por las instalaciones, </w:t>
      </w:r>
      <w:r w:rsidRPr="009F4EC4">
        <w:rPr>
          <w:rFonts w:ascii="Calibri" w:eastAsia="Times New Roman" w:hAnsi="Calibri" w:cs="Calibri"/>
          <w:b/>
          <w:bCs/>
          <w:bdr w:val="none" w:sz="0" w:space="0" w:color="auto"/>
          <w:lang w:val="es-ES" w:eastAsia="es-ES"/>
        </w:rPr>
        <w:t>Víctor Yuste</w:t>
      </w:r>
      <w:r w:rsidRPr="009F4EC4">
        <w:rPr>
          <w:rFonts w:ascii="Calibri" w:eastAsia="Times New Roman" w:hAnsi="Calibri" w:cs="Calibri"/>
          <w:bdr w:val="none" w:sz="0" w:space="0" w:color="auto"/>
          <w:lang w:val="es-ES" w:eastAsia="es-ES"/>
        </w:rPr>
        <w:t xml:space="preserve"> </w:t>
      </w:r>
      <w:r w:rsidR="00594F62">
        <w:rPr>
          <w:rFonts w:ascii="Calibri" w:eastAsia="Times New Roman" w:hAnsi="Calibri" w:cs="Calibri"/>
          <w:bdr w:val="none" w:sz="0" w:space="0" w:color="auto"/>
          <w:lang w:val="es-ES" w:eastAsia="es-ES"/>
        </w:rPr>
        <w:t>pudo comprobar</w:t>
      </w:r>
      <w:r w:rsidR="00962CF4">
        <w:rPr>
          <w:rFonts w:ascii="Calibri" w:eastAsia="Times New Roman" w:hAnsi="Calibri" w:cs="Calibri"/>
          <w:bdr w:val="none" w:sz="0" w:space="0" w:color="auto"/>
          <w:lang w:val="es-ES" w:eastAsia="es-ES"/>
        </w:rPr>
        <w:t xml:space="preserve"> </w:t>
      </w:r>
      <w:r w:rsidRPr="009F4EC4">
        <w:rPr>
          <w:rFonts w:ascii="Calibri" w:eastAsia="Times New Roman" w:hAnsi="Calibri" w:cs="Calibri"/>
          <w:bdr w:val="none" w:sz="0" w:space="0" w:color="auto"/>
          <w:lang w:val="es-ES" w:eastAsia="es-ES"/>
        </w:rPr>
        <w:t>c</w:t>
      </w:r>
      <w:r w:rsidR="00962CF4">
        <w:rPr>
          <w:rFonts w:ascii="Calibri" w:eastAsia="Times New Roman" w:hAnsi="Calibri" w:cs="Calibri"/>
          <w:bdr w:val="none" w:sz="0" w:space="0" w:color="auto"/>
          <w:lang w:val="es-ES" w:eastAsia="es-ES"/>
        </w:rPr>
        <w:t>ó</w:t>
      </w:r>
      <w:r w:rsidRPr="009F4EC4">
        <w:rPr>
          <w:rFonts w:ascii="Calibri" w:eastAsia="Times New Roman" w:hAnsi="Calibri" w:cs="Calibri"/>
          <w:bdr w:val="none" w:sz="0" w:space="0" w:color="auto"/>
          <w:lang w:val="es-ES" w:eastAsia="es-ES"/>
        </w:rPr>
        <w:t xml:space="preserve">mo </w:t>
      </w:r>
      <w:r w:rsidRPr="009F4EC4">
        <w:rPr>
          <w:rFonts w:ascii="Calibri" w:eastAsia="Times New Roman" w:hAnsi="Calibri" w:cs="Calibri"/>
          <w:b/>
          <w:bCs/>
          <w:bdr w:val="none" w:sz="0" w:space="0" w:color="auto"/>
          <w:lang w:val="es-ES" w:eastAsia="es-ES"/>
        </w:rPr>
        <w:t>Emcesa</w:t>
      </w:r>
      <w:r w:rsidRPr="009F4EC4">
        <w:rPr>
          <w:rFonts w:ascii="Calibri" w:eastAsia="Times New Roman" w:hAnsi="Calibri" w:cs="Calibri"/>
          <w:bdr w:val="none" w:sz="0" w:space="0" w:color="auto"/>
          <w:lang w:val="es-ES" w:eastAsia="es-ES"/>
        </w:rPr>
        <w:t xml:space="preserve"> mantiene un equilibrio entre la </w:t>
      </w:r>
      <w:r w:rsidRPr="009F4EC4">
        <w:rPr>
          <w:rFonts w:ascii="Calibri" w:eastAsia="Times New Roman" w:hAnsi="Calibri" w:cs="Calibri"/>
          <w:b/>
          <w:bCs/>
          <w:bdr w:val="none" w:sz="0" w:space="0" w:color="auto"/>
          <w:lang w:val="es-ES" w:eastAsia="es-ES"/>
        </w:rPr>
        <w:t>tradición del producto</w:t>
      </w:r>
      <w:r w:rsidRPr="009F4EC4">
        <w:rPr>
          <w:rFonts w:ascii="Calibri" w:eastAsia="Times New Roman" w:hAnsi="Calibri" w:cs="Calibri"/>
          <w:bdr w:val="none" w:sz="0" w:space="0" w:color="auto"/>
          <w:lang w:val="es-ES" w:eastAsia="es-ES"/>
        </w:rPr>
        <w:t xml:space="preserve"> y la </w:t>
      </w:r>
      <w:r w:rsidRPr="009F4EC4">
        <w:rPr>
          <w:rFonts w:ascii="Calibri" w:eastAsia="Times New Roman" w:hAnsi="Calibri" w:cs="Calibri"/>
          <w:b/>
          <w:bCs/>
          <w:bdr w:val="none" w:sz="0" w:space="0" w:color="auto"/>
          <w:lang w:val="es-ES" w:eastAsia="es-ES"/>
        </w:rPr>
        <w:t>vanguardia tecnológica</w:t>
      </w:r>
      <w:r w:rsidR="00962CF4">
        <w:rPr>
          <w:rFonts w:ascii="Calibri" w:eastAsia="Times New Roman" w:hAnsi="Calibri" w:cs="Calibri"/>
          <w:bdr w:val="none" w:sz="0" w:space="0" w:color="auto"/>
          <w:lang w:val="es-ES" w:eastAsia="es-ES"/>
        </w:rPr>
        <w:t xml:space="preserve">, gracias a </w:t>
      </w:r>
      <w:r w:rsidR="00962CF4">
        <w:rPr>
          <w:rFonts w:ascii="Calibri" w:eastAsia="Times New Roman" w:hAnsi="Calibri" w:cs="Calibri"/>
          <w:b/>
          <w:bCs/>
          <w:bdr w:val="none" w:sz="0" w:space="0" w:color="auto"/>
          <w:lang w:val="es-ES" w:eastAsia="es-ES"/>
        </w:rPr>
        <w:t xml:space="preserve">la visión de </w:t>
      </w:r>
      <w:r w:rsidRPr="009F4EC4">
        <w:rPr>
          <w:rFonts w:ascii="Calibri" w:eastAsia="Times New Roman" w:hAnsi="Calibri" w:cs="Calibri"/>
          <w:b/>
          <w:bCs/>
          <w:bdr w:val="none" w:sz="0" w:space="0" w:color="auto"/>
          <w:lang w:val="es-ES" w:eastAsia="es-ES"/>
        </w:rPr>
        <w:t xml:space="preserve">cadena alimentaria como un todo. </w:t>
      </w:r>
      <w:r w:rsidR="00962CF4">
        <w:rPr>
          <w:rFonts w:ascii="Calibri" w:eastAsia="Times New Roman" w:hAnsi="Calibri" w:cs="Calibri"/>
          <w:b/>
          <w:bCs/>
          <w:bdr w:val="none" w:sz="0" w:space="0" w:color="auto"/>
          <w:lang w:val="es-ES" w:eastAsia="es-ES"/>
        </w:rPr>
        <w:t>Esta empresa, ubicada en</w:t>
      </w:r>
      <w:r w:rsidR="00594F62">
        <w:rPr>
          <w:rFonts w:ascii="Calibri" w:eastAsia="Times New Roman" w:hAnsi="Calibri" w:cs="Calibri"/>
          <w:b/>
          <w:bCs/>
          <w:bdr w:val="none" w:sz="0" w:space="0" w:color="auto"/>
          <w:lang w:val="es-ES" w:eastAsia="es-ES"/>
        </w:rPr>
        <w:t xml:space="preserve"> el medio rural de la provincia de </w:t>
      </w:r>
      <w:r w:rsidR="00962CF4">
        <w:rPr>
          <w:rFonts w:ascii="Calibri" w:eastAsia="Times New Roman" w:hAnsi="Calibri" w:cs="Calibri"/>
          <w:b/>
          <w:bCs/>
          <w:bdr w:val="none" w:sz="0" w:space="0" w:color="auto"/>
          <w:lang w:val="es-ES" w:eastAsia="es-ES"/>
        </w:rPr>
        <w:t>Toledo,</w:t>
      </w:r>
      <w:r w:rsidRPr="009F4EC4">
        <w:rPr>
          <w:rFonts w:ascii="Calibri" w:eastAsia="Times New Roman" w:hAnsi="Calibri" w:cs="Calibri"/>
          <w:b/>
          <w:bCs/>
          <w:bdr w:val="none" w:sz="0" w:space="0" w:color="auto"/>
          <w:lang w:val="es-ES" w:eastAsia="es-ES"/>
        </w:rPr>
        <w:t xml:space="preserve"> es un eslabón clave que aporta estabilidad y excelencia desde la transformación hasta que el producto</w:t>
      </w:r>
      <w:r w:rsidR="00594F62">
        <w:rPr>
          <w:rFonts w:ascii="Calibri" w:eastAsia="Times New Roman" w:hAnsi="Calibri" w:cs="Calibri"/>
          <w:b/>
          <w:bCs/>
          <w:bdr w:val="none" w:sz="0" w:space="0" w:color="auto"/>
          <w:lang w:val="es-ES" w:eastAsia="es-ES"/>
        </w:rPr>
        <w:t xml:space="preserve"> final</w:t>
      </w:r>
      <w:r w:rsidRPr="009F4EC4">
        <w:rPr>
          <w:rFonts w:ascii="Calibri" w:eastAsia="Times New Roman" w:hAnsi="Calibri" w:cs="Calibri"/>
          <w:b/>
          <w:bCs/>
          <w:bdr w:val="none" w:sz="0" w:space="0" w:color="auto"/>
          <w:lang w:val="es-ES" w:eastAsia="es-ES"/>
        </w:rPr>
        <w:t xml:space="preserve"> llega al hogar, algo </w:t>
      </w:r>
      <w:r w:rsidR="00594F62">
        <w:rPr>
          <w:rFonts w:ascii="Calibri" w:eastAsia="Times New Roman" w:hAnsi="Calibri" w:cs="Calibri"/>
          <w:b/>
          <w:bCs/>
          <w:bdr w:val="none" w:sz="0" w:space="0" w:color="auto"/>
          <w:lang w:val="es-ES" w:eastAsia="es-ES"/>
        </w:rPr>
        <w:t>esencial</w:t>
      </w:r>
      <w:r w:rsidRPr="009F4EC4">
        <w:rPr>
          <w:rFonts w:ascii="Calibri" w:eastAsia="Times New Roman" w:hAnsi="Calibri" w:cs="Calibri"/>
          <w:b/>
          <w:bCs/>
          <w:bdr w:val="none" w:sz="0" w:space="0" w:color="auto"/>
          <w:lang w:val="es-ES" w:eastAsia="es-ES"/>
        </w:rPr>
        <w:t xml:space="preserve"> para que el consumidor mantenga su confianza en el sistema alimentario español</w:t>
      </w:r>
      <w:r w:rsidR="0014571A">
        <w:rPr>
          <w:rFonts w:ascii="Calibri" w:eastAsia="Times New Roman" w:hAnsi="Calibri" w:cs="Calibri"/>
          <w:b/>
          <w:bCs/>
          <w:bdr w:val="none" w:sz="0" w:space="0" w:color="auto"/>
          <w:lang w:val="es-ES" w:eastAsia="es-ES"/>
        </w:rPr>
        <w:t>.</w:t>
      </w:r>
    </w:p>
    <w:p w14:paraId="4EF9EF1D" w14:textId="536D204E" w:rsidR="0014571A" w:rsidRDefault="009F4EC4"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hAnsi="Calibri" w:cs="Calibri"/>
          <w:b/>
          <w:bCs/>
        </w:rPr>
      </w:pPr>
      <w:r w:rsidRPr="00594F62">
        <w:rPr>
          <w:rFonts w:ascii="Calibri" w:eastAsia="Times New Roman" w:hAnsi="Calibri" w:cs="Calibri"/>
          <w:b/>
          <w:bCs/>
          <w:i/>
          <w:iCs/>
          <w:bdr w:val="none" w:sz="0" w:space="0" w:color="auto"/>
          <w:lang w:val="es-ES" w:eastAsia="es-ES"/>
        </w:rPr>
        <w:t xml:space="preserve">"Para nosotros, la visita </w:t>
      </w:r>
      <w:r w:rsidR="0014571A" w:rsidRPr="00594F62">
        <w:rPr>
          <w:rFonts w:ascii="Calibri" w:eastAsia="Times New Roman" w:hAnsi="Calibri" w:cs="Calibri"/>
          <w:b/>
          <w:bCs/>
          <w:i/>
          <w:iCs/>
          <w:bdr w:val="none" w:sz="0" w:space="0" w:color="auto"/>
          <w:lang w:val="es-ES" w:eastAsia="es-ES"/>
        </w:rPr>
        <w:t>de representantes de asociaciones</w:t>
      </w:r>
      <w:r w:rsidR="00594F62" w:rsidRPr="00594F62">
        <w:rPr>
          <w:rFonts w:ascii="Calibri" w:eastAsia="Times New Roman" w:hAnsi="Calibri" w:cs="Calibri"/>
          <w:b/>
          <w:bCs/>
          <w:i/>
          <w:iCs/>
          <w:bdr w:val="none" w:sz="0" w:space="0" w:color="auto"/>
          <w:lang w:val="es-ES" w:eastAsia="es-ES"/>
        </w:rPr>
        <w:t>,</w:t>
      </w:r>
      <w:r w:rsidR="0014571A" w:rsidRPr="00594F62">
        <w:rPr>
          <w:rFonts w:ascii="Calibri" w:eastAsia="Times New Roman" w:hAnsi="Calibri" w:cs="Calibri"/>
          <w:b/>
          <w:bCs/>
          <w:i/>
          <w:iCs/>
          <w:bdr w:val="none" w:sz="0" w:space="0" w:color="auto"/>
          <w:lang w:val="es-ES" w:eastAsia="es-ES"/>
        </w:rPr>
        <w:t xml:space="preserve"> como </w:t>
      </w:r>
      <w:r w:rsidRPr="00594F62">
        <w:rPr>
          <w:rFonts w:ascii="Calibri" w:eastAsia="Times New Roman" w:hAnsi="Calibri" w:cs="Calibri"/>
          <w:b/>
          <w:bCs/>
          <w:i/>
          <w:iCs/>
          <w:bdr w:val="none" w:sz="0" w:space="0" w:color="auto"/>
          <w:lang w:val="es-ES" w:eastAsia="es-ES"/>
        </w:rPr>
        <w:t xml:space="preserve">el Foro </w:t>
      </w:r>
      <w:proofErr w:type="spellStart"/>
      <w:r w:rsidRPr="00594F62">
        <w:rPr>
          <w:rFonts w:ascii="Calibri" w:eastAsia="Times New Roman" w:hAnsi="Calibri" w:cs="Calibri"/>
          <w:b/>
          <w:bCs/>
          <w:i/>
          <w:iCs/>
          <w:bdr w:val="none" w:sz="0" w:space="0" w:color="auto"/>
          <w:lang w:val="es-ES" w:eastAsia="es-ES"/>
        </w:rPr>
        <w:t>Interalimentario</w:t>
      </w:r>
      <w:proofErr w:type="spellEnd"/>
      <w:r w:rsidR="00594F62" w:rsidRPr="00594F62">
        <w:rPr>
          <w:rFonts w:ascii="Calibri" w:eastAsia="Times New Roman" w:hAnsi="Calibri" w:cs="Calibri"/>
          <w:b/>
          <w:bCs/>
          <w:i/>
          <w:iCs/>
          <w:bdr w:val="none" w:sz="0" w:space="0" w:color="auto"/>
          <w:lang w:val="es-ES" w:eastAsia="es-ES"/>
        </w:rPr>
        <w:t>,</w:t>
      </w:r>
      <w:r w:rsidRPr="00594F62">
        <w:rPr>
          <w:rFonts w:ascii="Calibri" w:eastAsia="Times New Roman" w:hAnsi="Calibri" w:cs="Calibri"/>
          <w:b/>
          <w:bCs/>
          <w:i/>
          <w:iCs/>
          <w:bdr w:val="none" w:sz="0" w:space="0" w:color="auto"/>
          <w:lang w:val="es-ES" w:eastAsia="es-ES"/>
        </w:rPr>
        <w:t xml:space="preserve"> es una oportunidad para </w:t>
      </w:r>
      <w:r w:rsidR="0014571A" w:rsidRPr="00594F62">
        <w:rPr>
          <w:rFonts w:ascii="Calibri" w:eastAsia="Times New Roman" w:hAnsi="Calibri" w:cs="Calibri"/>
          <w:b/>
          <w:bCs/>
          <w:i/>
          <w:iCs/>
          <w:bdr w:val="none" w:sz="0" w:space="0" w:color="auto"/>
          <w:lang w:val="es-ES" w:eastAsia="es-ES"/>
        </w:rPr>
        <w:t>mostrar</w:t>
      </w:r>
      <w:r w:rsidRPr="00594F62">
        <w:rPr>
          <w:rFonts w:ascii="Calibri" w:eastAsia="Times New Roman" w:hAnsi="Calibri" w:cs="Calibri"/>
          <w:b/>
          <w:bCs/>
          <w:i/>
          <w:iCs/>
          <w:bdr w:val="none" w:sz="0" w:space="0" w:color="auto"/>
          <w:lang w:val="es-ES" w:eastAsia="es-ES"/>
        </w:rPr>
        <w:t xml:space="preserve"> nuestra estrategia de producción con los retos</w:t>
      </w:r>
      <w:r w:rsidR="00594F62">
        <w:rPr>
          <w:rFonts w:ascii="Calibri" w:eastAsia="Times New Roman" w:hAnsi="Calibri" w:cs="Calibri"/>
          <w:b/>
          <w:bCs/>
          <w:i/>
          <w:iCs/>
          <w:bdr w:val="none" w:sz="0" w:space="0" w:color="auto"/>
          <w:lang w:val="es-ES" w:eastAsia="es-ES"/>
        </w:rPr>
        <w:t xml:space="preserve"> a los que se enfrenta</w:t>
      </w:r>
      <w:r w:rsidRPr="00594F62">
        <w:rPr>
          <w:rFonts w:ascii="Calibri" w:eastAsia="Times New Roman" w:hAnsi="Calibri" w:cs="Calibri"/>
          <w:b/>
          <w:bCs/>
          <w:i/>
          <w:iCs/>
          <w:bdr w:val="none" w:sz="0" w:space="0" w:color="auto"/>
          <w:lang w:val="es-ES" w:eastAsia="es-ES"/>
        </w:rPr>
        <w:t xml:space="preserve"> </w:t>
      </w:r>
      <w:r w:rsidR="00594F62">
        <w:rPr>
          <w:rFonts w:ascii="Calibri" w:eastAsia="Times New Roman" w:hAnsi="Calibri" w:cs="Calibri"/>
          <w:b/>
          <w:bCs/>
          <w:i/>
          <w:iCs/>
          <w:bdr w:val="none" w:sz="0" w:space="0" w:color="auto"/>
          <w:lang w:val="es-ES" w:eastAsia="es-ES"/>
        </w:rPr>
        <w:t>este</w:t>
      </w:r>
      <w:r w:rsidRPr="00594F62">
        <w:rPr>
          <w:rFonts w:ascii="Calibri" w:eastAsia="Times New Roman" w:hAnsi="Calibri" w:cs="Calibri"/>
          <w:b/>
          <w:bCs/>
          <w:i/>
          <w:iCs/>
          <w:bdr w:val="none" w:sz="0" w:space="0" w:color="auto"/>
          <w:lang w:val="es-ES" w:eastAsia="es-ES"/>
        </w:rPr>
        <w:t xml:space="preserve"> sector</w:t>
      </w:r>
      <w:r w:rsidR="0014571A">
        <w:rPr>
          <w:rFonts w:ascii="Calibri" w:eastAsia="Times New Roman" w:hAnsi="Calibri" w:cs="Calibri"/>
          <w:b/>
          <w:bCs/>
          <w:bdr w:val="none" w:sz="0" w:space="0" w:color="auto"/>
          <w:lang w:val="es-ES" w:eastAsia="es-ES"/>
        </w:rPr>
        <w:t xml:space="preserve">”, ha señalado Javier Mancebo, director general de Emcesa. </w:t>
      </w:r>
      <w:r w:rsidR="00594F62">
        <w:rPr>
          <w:rFonts w:ascii="Calibri" w:eastAsia="Times New Roman" w:hAnsi="Calibri" w:cs="Calibri"/>
          <w:b/>
          <w:bCs/>
          <w:bdr w:val="none" w:sz="0" w:space="0" w:color="auto"/>
          <w:lang w:val="es-ES" w:eastAsia="es-ES"/>
        </w:rPr>
        <w:t xml:space="preserve"> Por eso, añadió Mancebo, </w:t>
      </w:r>
      <w:r w:rsidR="0014571A" w:rsidRPr="00594F62">
        <w:rPr>
          <w:rFonts w:ascii="Calibri" w:eastAsia="Times New Roman" w:hAnsi="Calibri" w:cs="Calibri"/>
          <w:b/>
          <w:bCs/>
          <w:i/>
          <w:iCs/>
          <w:bdr w:val="none" w:sz="0" w:space="0" w:color="auto"/>
          <w:lang w:val="es-ES" w:eastAsia="es-ES"/>
        </w:rPr>
        <w:t>“</w:t>
      </w:r>
      <w:r w:rsidR="00594F62" w:rsidRPr="00594F62">
        <w:rPr>
          <w:rFonts w:ascii="Calibri" w:eastAsia="Times New Roman" w:hAnsi="Calibri" w:cs="Calibri"/>
          <w:b/>
          <w:bCs/>
          <w:i/>
          <w:iCs/>
          <w:bdr w:val="none" w:sz="0" w:space="0" w:color="auto"/>
          <w:lang w:val="es-ES" w:eastAsia="es-ES"/>
        </w:rPr>
        <w:t>q</w:t>
      </w:r>
      <w:r w:rsidR="0014571A" w:rsidRPr="00594F62">
        <w:rPr>
          <w:rFonts w:ascii="Calibri" w:eastAsia="Times New Roman" w:hAnsi="Calibri" w:cs="Calibri"/>
          <w:b/>
          <w:bCs/>
          <w:i/>
          <w:iCs/>
          <w:bdr w:val="none" w:sz="0" w:space="0" w:color="auto"/>
          <w:lang w:val="es-ES" w:eastAsia="es-ES"/>
        </w:rPr>
        <w:t xml:space="preserve">ueremos </w:t>
      </w:r>
      <w:r w:rsidR="0014571A" w:rsidRPr="00594F62">
        <w:rPr>
          <w:rFonts w:ascii="Calibri" w:hAnsi="Calibri" w:cs="Calibri"/>
          <w:b/>
          <w:bCs/>
          <w:i/>
          <w:iCs/>
        </w:rPr>
        <w:t>mostrar a todos los operadores cómo la alianza entre innovación tecnológica y calidad permite a la industria cárnica liderar la confianza de</w:t>
      </w:r>
      <w:r w:rsidR="00594F62">
        <w:rPr>
          <w:rFonts w:ascii="Calibri" w:hAnsi="Calibri" w:cs="Calibri"/>
          <w:b/>
          <w:bCs/>
          <w:i/>
          <w:iCs/>
        </w:rPr>
        <w:t xml:space="preserve"> los</w:t>
      </w:r>
      <w:r w:rsidR="0014571A" w:rsidRPr="00594F62">
        <w:rPr>
          <w:rFonts w:ascii="Calibri" w:hAnsi="Calibri" w:cs="Calibri"/>
          <w:b/>
          <w:bCs/>
          <w:i/>
          <w:iCs/>
        </w:rPr>
        <w:t xml:space="preserve"> consumidor</w:t>
      </w:r>
      <w:r w:rsidR="00594F62">
        <w:rPr>
          <w:rFonts w:ascii="Calibri" w:hAnsi="Calibri" w:cs="Calibri"/>
          <w:b/>
          <w:bCs/>
          <w:i/>
          <w:iCs/>
        </w:rPr>
        <w:t>es</w:t>
      </w:r>
      <w:r w:rsidR="0014571A" w:rsidRPr="00594F62">
        <w:rPr>
          <w:rFonts w:ascii="Calibri" w:hAnsi="Calibri" w:cs="Calibri"/>
          <w:b/>
          <w:bCs/>
          <w:i/>
          <w:iCs/>
        </w:rPr>
        <w:t xml:space="preserve"> y garantizar la estabilidad del mercado nacional</w:t>
      </w:r>
      <w:r w:rsidR="00594F62">
        <w:rPr>
          <w:rFonts w:ascii="Calibri" w:hAnsi="Calibri" w:cs="Calibri"/>
          <w:b/>
          <w:bCs/>
        </w:rPr>
        <w:t>.</w:t>
      </w:r>
      <w:r w:rsidR="0014571A">
        <w:rPr>
          <w:rFonts w:ascii="Calibri" w:hAnsi="Calibri" w:cs="Calibri"/>
          <w:b/>
          <w:bCs/>
        </w:rPr>
        <w:t>”</w:t>
      </w:r>
    </w:p>
    <w:p w14:paraId="4B418A64" w14:textId="1A1912FB" w:rsidR="009155A0" w:rsidRDefault="009F4EC4"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
          <w:bCs/>
          <w:bdr w:val="none" w:sz="0" w:space="0" w:color="auto"/>
          <w:lang w:val="es-ES" w:eastAsia="es-ES"/>
        </w:rPr>
      </w:pPr>
      <w:r w:rsidRPr="009F4EC4">
        <w:rPr>
          <w:rFonts w:ascii="Calibri" w:eastAsia="Times New Roman" w:hAnsi="Calibri" w:cs="Calibri"/>
          <w:bdr w:val="none" w:sz="0" w:space="0" w:color="auto"/>
          <w:lang w:val="es-ES" w:eastAsia="es-ES"/>
        </w:rPr>
        <w:t xml:space="preserve">Este </w:t>
      </w:r>
      <w:r w:rsidRPr="009F4EC4">
        <w:rPr>
          <w:rFonts w:ascii="Calibri" w:eastAsia="Times New Roman" w:hAnsi="Calibri" w:cs="Calibri"/>
          <w:b/>
          <w:bCs/>
          <w:bdr w:val="none" w:sz="0" w:space="0" w:color="auto"/>
          <w:lang w:val="es-ES" w:eastAsia="es-ES"/>
        </w:rPr>
        <w:t>modelo de gestión</w:t>
      </w:r>
      <w:r w:rsidRPr="009F4EC4">
        <w:rPr>
          <w:rFonts w:ascii="Calibri" w:eastAsia="Times New Roman" w:hAnsi="Calibri" w:cs="Calibri"/>
          <w:bdr w:val="none" w:sz="0" w:space="0" w:color="auto"/>
          <w:lang w:val="es-ES" w:eastAsia="es-ES"/>
        </w:rPr>
        <w:t xml:space="preserve">, basado en la </w:t>
      </w:r>
      <w:r w:rsidRPr="009F4EC4">
        <w:rPr>
          <w:rFonts w:ascii="Calibri" w:eastAsia="Times New Roman" w:hAnsi="Calibri" w:cs="Calibri"/>
          <w:b/>
          <w:bCs/>
          <w:bdr w:val="none" w:sz="0" w:space="0" w:color="auto"/>
          <w:lang w:val="es-ES" w:eastAsia="es-ES"/>
        </w:rPr>
        <w:t>eficiencia</w:t>
      </w:r>
      <w:r w:rsidRPr="009F4EC4">
        <w:rPr>
          <w:rFonts w:ascii="Calibri" w:eastAsia="Times New Roman" w:hAnsi="Calibri" w:cs="Calibri"/>
          <w:bdr w:val="none" w:sz="0" w:space="0" w:color="auto"/>
          <w:lang w:val="es-ES" w:eastAsia="es-ES"/>
        </w:rPr>
        <w:t xml:space="preserve"> y la </w:t>
      </w:r>
      <w:r w:rsidRPr="009F4EC4">
        <w:rPr>
          <w:rFonts w:ascii="Calibri" w:eastAsia="Times New Roman" w:hAnsi="Calibri" w:cs="Calibri"/>
          <w:b/>
          <w:bCs/>
          <w:bdr w:val="none" w:sz="0" w:space="0" w:color="auto"/>
          <w:lang w:val="es-ES" w:eastAsia="es-ES"/>
        </w:rPr>
        <w:t>generación de valor</w:t>
      </w:r>
      <w:r w:rsidRPr="009F4EC4">
        <w:rPr>
          <w:rFonts w:ascii="Calibri" w:eastAsia="Times New Roman" w:hAnsi="Calibri" w:cs="Calibri"/>
          <w:bdr w:val="none" w:sz="0" w:space="0" w:color="auto"/>
          <w:lang w:val="es-ES" w:eastAsia="es-ES"/>
        </w:rPr>
        <w:t xml:space="preserve">, se refleja en la solidez de sus cifras actuales. La compañía se ha consolidado como un </w:t>
      </w:r>
      <w:r w:rsidRPr="009F4EC4">
        <w:rPr>
          <w:rFonts w:ascii="Calibri" w:eastAsia="Times New Roman" w:hAnsi="Calibri" w:cs="Calibri"/>
          <w:b/>
          <w:bCs/>
          <w:bdr w:val="none" w:sz="0" w:space="0" w:color="auto"/>
          <w:lang w:val="es-ES" w:eastAsia="es-ES"/>
        </w:rPr>
        <w:t xml:space="preserve">eje económico </w:t>
      </w:r>
    </w:p>
    <w:p w14:paraId="038DCF58" w14:textId="77777777" w:rsidR="009155A0" w:rsidRDefault="009155A0"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
          <w:bCs/>
          <w:bdr w:val="none" w:sz="0" w:space="0" w:color="auto"/>
          <w:lang w:val="es-ES" w:eastAsia="es-ES"/>
        </w:rPr>
      </w:pPr>
    </w:p>
    <w:p w14:paraId="42081913" w14:textId="77777777" w:rsidR="00072B10" w:rsidRDefault="00072B10"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
          <w:bCs/>
          <w:bdr w:val="none" w:sz="0" w:space="0" w:color="auto"/>
          <w:lang w:val="es-ES" w:eastAsia="es-ES"/>
        </w:rPr>
      </w:pPr>
    </w:p>
    <w:p w14:paraId="3D7E5CAE" w14:textId="77777777" w:rsidR="00072B10" w:rsidRDefault="00072B10"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
          <w:bCs/>
          <w:bdr w:val="none" w:sz="0" w:space="0" w:color="auto"/>
          <w:lang w:val="es-ES" w:eastAsia="es-ES"/>
        </w:rPr>
      </w:pPr>
    </w:p>
    <w:p w14:paraId="6D60D37D" w14:textId="4BB6C3B2" w:rsidR="009F4EC4" w:rsidRPr="009F4EC4" w:rsidRDefault="009F4EC4"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9F4EC4">
        <w:rPr>
          <w:rFonts w:ascii="Calibri" w:eastAsia="Times New Roman" w:hAnsi="Calibri" w:cs="Calibri"/>
          <w:b/>
          <w:bCs/>
          <w:bdr w:val="none" w:sz="0" w:space="0" w:color="auto"/>
          <w:lang w:val="es-ES" w:eastAsia="es-ES"/>
        </w:rPr>
        <w:t>vital</w:t>
      </w:r>
      <w:r w:rsidRPr="009F4EC4">
        <w:rPr>
          <w:rFonts w:ascii="Calibri" w:eastAsia="Times New Roman" w:hAnsi="Calibri" w:cs="Calibri"/>
          <w:bdr w:val="none" w:sz="0" w:space="0" w:color="auto"/>
          <w:lang w:val="es-ES" w:eastAsia="es-ES"/>
        </w:rPr>
        <w:t xml:space="preserve"> para </w:t>
      </w:r>
      <w:r w:rsidRPr="009F4EC4">
        <w:rPr>
          <w:rFonts w:ascii="Calibri" w:eastAsia="Times New Roman" w:hAnsi="Calibri" w:cs="Calibri"/>
          <w:b/>
          <w:bCs/>
          <w:bdr w:val="none" w:sz="0" w:space="0" w:color="auto"/>
          <w:lang w:val="es-ES" w:eastAsia="es-ES"/>
        </w:rPr>
        <w:t>Casarrubios del Monte</w:t>
      </w:r>
      <w:r w:rsidRPr="009F4EC4">
        <w:rPr>
          <w:rFonts w:ascii="Calibri" w:eastAsia="Times New Roman" w:hAnsi="Calibri" w:cs="Calibri"/>
          <w:bdr w:val="none" w:sz="0" w:space="0" w:color="auto"/>
          <w:lang w:val="es-ES" w:eastAsia="es-ES"/>
        </w:rPr>
        <w:t xml:space="preserve"> y su comarca, generando más de </w:t>
      </w:r>
      <w:r w:rsidRPr="009F4EC4">
        <w:rPr>
          <w:rFonts w:ascii="Calibri" w:eastAsia="Times New Roman" w:hAnsi="Calibri" w:cs="Calibri"/>
          <w:b/>
          <w:bCs/>
          <w:bdr w:val="none" w:sz="0" w:space="0" w:color="auto"/>
          <w:lang w:val="es-ES" w:eastAsia="es-ES"/>
        </w:rPr>
        <w:t>270 empleos directos</w:t>
      </w:r>
      <w:r w:rsidRPr="009F4EC4">
        <w:rPr>
          <w:rFonts w:ascii="Calibri" w:eastAsia="Times New Roman" w:hAnsi="Calibri" w:cs="Calibri"/>
          <w:bdr w:val="none" w:sz="0" w:space="0" w:color="auto"/>
          <w:lang w:val="es-ES" w:eastAsia="es-ES"/>
        </w:rPr>
        <w:t xml:space="preserve"> y colaborando estrechamente con el </w:t>
      </w:r>
      <w:r w:rsidRPr="009F4EC4">
        <w:rPr>
          <w:rFonts w:ascii="Calibri" w:eastAsia="Times New Roman" w:hAnsi="Calibri" w:cs="Calibri"/>
          <w:b/>
          <w:bCs/>
          <w:bdr w:val="none" w:sz="0" w:space="0" w:color="auto"/>
          <w:lang w:val="es-ES" w:eastAsia="es-ES"/>
        </w:rPr>
        <w:t>tejido local</w:t>
      </w:r>
      <w:r w:rsidRPr="009F4EC4">
        <w:rPr>
          <w:rFonts w:ascii="Calibri" w:eastAsia="Times New Roman" w:hAnsi="Calibri" w:cs="Calibri"/>
          <w:bdr w:val="none" w:sz="0" w:space="0" w:color="auto"/>
          <w:lang w:val="es-ES" w:eastAsia="es-ES"/>
        </w:rPr>
        <w:t>.</w:t>
      </w:r>
    </w:p>
    <w:p w14:paraId="346F7D68" w14:textId="294E36A8" w:rsidR="0014571A" w:rsidRDefault="009F4EC4"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9F4EC4">
        <w:rPr>
          <w:rFonts w:ascii="Calibri" w:eastAsia="Times New Roman" w:hAnsi="Calibri" w:cs="Calibri"/>
          <w:bdr w:val="none" w:sz="0" w:space="0" w:color="auto"/>
          <w:lang w:val="es-ES" w:eastAsia="es-ES"/>
        </w:rPr>
        <w:t xml:space="preserve">Esta estabilidad social se apoya en una firme </w:t>
      </w:r>
      <w:r w:rsidRPr="009F4EC4">
        <w:rPr>
          <w:rFonts w:ascii="Calibri" w:eastAsia="Times New Roman" w:hAnsi="Calibri" w:cs="Calibri"/>
          <w:b/>
          <w:bCs/>
          <w:bdr w:val="none" w:sz="0" w:space="0" w:color="auto"/>
          <w:lang w:val="es-ES" w:eastAsia="es-ES"/>
        </w:rPr>
        <w:t>solidez financiera</w:t>
      </w:r>
      <w:r w:rsidRPr="009F4EC4">
        <w:rPr>
          <w:rFonts w:ascii="Calibri" w:eastAsia="Times New Roman" w:hAnsi="Calibri" w:cs="Calibri"/>
          <w:bdr w:val="none" w:sz="0" w:space="0" w:color="auto"/>
          <w:lang w:val="es-ES" w:eastAsia="es-ES"/>
        </w:rPr>
        <w:t xml:space="preserve">, </w:t>
      </w:r>
      <w:r w:rsidR="00594F62">
        <w:rPr>
          <w:rFonts w:ascii="Calibri" w:eastAsia="Times New Roman" w:hAnsi="Calibri" w:cs="Calibri"/>
          <w:bdr w:val="none" w:sz="0" w:space="0" w:color="auto"/>
          <w:lang w:val="es-ES" w:eastAsia="es-ES"/>
        </w:rPr>
        <w:t>tras haber</w:t>
      </w:r>
      <w:r w:rsidRPr="009F4EC4">
        <w:rPr>
          <w:rFonts w:ascii="Calibri" w:eastAsia="Times New Roman" w:hAnsi="Calibri" w:cs="Calibri"/>
          <w:bdr w:val="none" w:sz="0" w:space="0" w:color="auto"/>
          <w:lang w:val="es-ES" w:eastAsia="es-ES"/>
        </w:rPr>
        <w:t xml:space="preserve"> cerrado su último ejercicio con una facturación superior a los </w:t>
      </w:r>
      <w:r w:rsidRPr="009F4EC4">
        <w:rPr>
          <w:rFonts w:ascii="Calibri" w:eastAsia="Times New Roman" w:hAnsi="Calibri" w:cs="Calibri"/>
          <w:b/>
          <w:bCs/>
          <w:bdr w:val="none" w:sz="0" w:space="0" w:color="auto"/>
          <w:lang w:val="es-ES" w:eastAsia="es-ES"/>
        </w:rPr>
        <w:t>60 millones de euros</w:t>
      </w:r>
      <w:r w:rsidR="00594F62">
        <w:rPr>
          <w:rFonts w:ascii="Calibri" w:eastAsia="Times New Roman" w:hAnsi="Calibri" w:cs="Calibri"/>
          <w:b/>
          <w:bCs/>
          <w:bdr w:val="none" w:sz="0" w:space="0" w:color="auto"/>
          <w:lang w:val="es-ES" w:eastAsia="es-ES"/>
        </w:rPr>
        <w:t>,</w:t>
      </w:r>
      <w:r w:rsidRPr="009F4EC4">
        <w:rPr>
          <w:rFonts w:ascii="Calibri" w:eastAsia="Times New Roman" w:hAnsi="Calibri" w:cs="Calibri"/>
          <w:bdr w:val="none" w:sz="0" w:space="0" w:color="auto"/>
          <w:lang w:val="es-ES" w:eastAsia="es-ES"/>
        </w:rPr>
        <w:t xml:space="preserve"> que demuestra la viabilidad de una estrategia </w:t>
      </w:r>
      <w:r w:rsidR="00594F62">
        <w:rPr>
          <w:rFonts w:ascii="Calibri" w:eastAsia="Times New Roman" w:hAnsi="Calibri" w:cs="Calibri"/>
          <w:bdr w:val="none" w:sz="0" w:space="0" w:color="auto"/>
          <w:lang w:val="es-ES" w:eastAsia="es-ES"/>
        </w:rPr>
        <w:t>que da prioridad a</w:t>
      </w:r>
      <w:r w:rsidRPr="009F4EC4">
        <w:rPr>
          <w:rFonts w:ascii="Calibri" w:eastAsia="Times New Roman" w:hAnsi="Calibri" w:cs="Calibri"/>
          <w:bdr w:val="none" w:sz="0" w:space="0" w:color="auto"/>
          <w:lang w:val="es-ES" w:eastAsia="es-ES"/>
        </w:rPr>
        <w:t xml:space="preserve"> la </w:t>
      </w:r>
      <w:r w:rsidRPr="009F4EC4">
        <w:rPr>
          <w:rFonts w:ascii="Calibri" w:eastAsia="Times New Roman" w:hAnsi="Calibri" w:cs="Calibri"/>
          <w:b/>
          <w:bCs/>
          <w:bdr w:val="none" w:sz="0" w:space="0" w:color="auto"/>
          <w:lang w:val="es-ES" w:eastAsia="es-ES"/>
        </w:rPr>
        <w:t>calidad</w:t>
      </w:r>
      <w:r w:rsidRPr="009F4EC4">
        <w:rPr>
          <w:rFonts w:ascii="Calibri" w:eastAsia="Times New Roman" w:hAnsi="Calibri" w:cs="Calibri"/>
          <w:bdr w:val="none" w:sz="0" w:space="0" w:color="auto"/>
          <w:lang w:val="es-ES" w:eastAsia="es-ES"/>
        </w:rPr>
        <w:t xml:space="preserve"> y </w:t>
      </w:r>
      <w:r w:rsidR="00594F62">
        <w:rPr>
          <w:rFonts w:ascii="Calibri" w:eastAsia="Times New Roman" w:hAnsi="Calibri" w:cs="Calibri"/>
          <w:bdr w:val="none" w:sz="0" w:space="0" w:color="auto"/>
          <w:lang w:val="es-ES" w:eastAsia="es-ES"/>
        </w:rPr>
        <w:t xml:space="preserve">a </w:t>
      </w:r>
      <w:r w:rsidRPr="009F4EC4">
        <w:rPr>
          <w:rFonts w:ascii="Calibri" w:eastAsia="Times New Roman" w:hAnsi="Calibri" w:cs="Calibri"/>
          <w:bdr w:val="none" w:sz="0" w:space="0" w:color="auto"/>
          <w:lang w:val="es-ES" w:eastAsia="es-ES"/>
        </w:rPr>
        <w:t xml:space="preserve">la </w:t>
      </w:r>
      <w:r w:rsidRPr="009F4EC4">
        <w:rPr>
          <w:rFonts w:ascii="Calibri" w:eastAsia="Times New Roman" w:hAnsi="Calibri" w:cs="Calibri"/>
          <w:b/>
          <w:bCs/>
          <w:bdr w:val="none" w:sz="0" w:space="0" w:color="auto"/>
          <w:lang w:val="es-ES" w:eastAsia="es-ES"/>
        </w:rPr>
        <w:t>seguridad alimentaria</w:t>
      </w:r>
      <w:r w:rsidRPr="009F4EC4">
        <w:rPr>
          <w:rFonts w:ascii="Calibri" w:eastAsia="Times New Roman" w:hAnsi="Calibri" w:cs="Calibri"/>
          <w:bdr w:val="none" w:sz="0" w:space="0" w:color="auto"/>
          <w:lang w:val="es-ES" w:eastAsia="es-ES"/>
        </w:rPr>
        <w:t>.</w:t>
      </w:r>
    </w:p>
    <w:p w14:paraId="4B7E3A77" w14:textId="401324D3" w:rsidR="009F4EC4" w:rsidRPr="009F4EC4" w:rsidRDefault="009F4EC4" w:rsidP="009F4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9F4EC4">
        <w:rPr>
          <w:rFonts w:ascii="Calibri" w:eastAsia="Times New Roman" w:hAnsi="Calibri" w:cs="Calibri"/>
          <w:bdr w:val="none" w:sz="0" w:space="0" w:color="auto"/>
          <w:lang w:val="es-ES" w:eastAsia="es-ES"/>
        </w:rPr>
        <w:t xml:space="preserve">El encuentro concluyó subrayando el compromiso de </w:t>
      </w:r>
      <w:r w:rsidRPr="009F4EC4">
        <w:rPr>
          <w:rFonts w:ascii="Calibri" w:eastAsia="Times New Roman" w:hAnsi="Calibri" w:cs="Calibri"/>
          <w:b/>
          <w:bCs/>
          <w:bdr w:val="none" w:sz="0" w:space="0" w:color="auto"/>
          <w:lang w:val="es-ES" w:eastAsia="es-ES"/>
        </w:rPr>
        <w:t>Emcesa</w:t>
      </w:r>
      <w:r w:rsidRPr="009F4EC4">
        <w:rPr>
          <w:rFonts w:ascii="Calibri" w:eastAsia="Times New Roman" w:hAnsi="Calibri" w:cs="Calibri"/>
          <w:bdr w:val="none" w:sz="0" w:space="0" w:color="auto"/>
          <w:lang w:val="es-ES" w:eastAsia="es-ES"/>
        </w:rPr>
        <w:t xml:space="preserve"> con </w:t>
      </w:r>
      <w:r w:rsidR="0014571A">
        <w:rPr>
          <w:rFonts w:ascii="Calibri" w:eastAsia="Times New Roman" w:hAnsi="Calibri" w:cs="Calibri"/>
          <w:bdr w:val="none" w:sz="0" w:space="0" w:color="auto"/>
          <w:lang w:val="es-ES" w:eastAsia="es-ES"/>
        </w:rPr>
        <w:t xml:space="preserve">toda la cadena, a través de </w:t>
      </w:r>
      <w:r w:rsidRPr="009F4EC4">
        <w:rPr>
          <w:rFonts w:ascii="Calibri" w:eastAsia="Times New Roman" w:hAnsi="Calibri" w:cs="Calibri"/>
          <w:bdr w:val="none" w:sz="0" w:space="0" w:color="auto"/>
          <w:lang w:val="es-ES" w:eastAsia="es-ES"/>
        </w:rPr>
        <w:t xml:space="preserve">la </w:t>
      </w:r>
      <w:r w:rsidRPr="009F4EC4">
        <w:rPr>
          <w:rFonts w:ascii="Calibri" w:eastAsia="Times New Roman" w:hAnsi="Calibri" w:cs="Calibri"/>
          <w:b/>
          <w:bCs/>
          <w:bdr w:val="none" w:sz="0" w:space="0" w:color="auto"/>
          <w:lang w:val="es-ES" w:eastAsia="es-ES"/>
        </w:rPr>
        <w:t>economía circular</w:t>
      </w:r>
      <w:r w:rsidRPr="009F4EC4">
        <w:rPr>
          <w:rFonts w:ascii="Calibri" w:eastAsia="Times New Roman" w:hAnsi="Calibri" w:cs="Calibri"/>
          <w:bdr w:val="none" w:sz="0" w:space="0" w:color="auto"/>
          <w:lang w:val="es-ES" w:eastAsia="es-ES"/>
        </w:rPr>
        <w:t xml:space="preserve"> y la </w:t>
      </w:r>
      <w:r w:rsidRPr="009F4EC4">
        <w:rPr>
          <w:rFonts w:ascii="Calibri" w:eastAsia="Times New Roman" w:hAnsi="Calibri" w:cs="Calibri"/>
          <w:b/>
          <w:bCs/>
          <w:bdr w:val="none" w:sz="0" w:space="0" w:color="auto"/>
          <w:lang w:val="es-ES" w:eastAsia="es-ES"/>
        </w:rPr>
        <w:t>colaboración con proveedores</w:t>
      </w:r>
      <w:r w:rsidR="00594F62">
        <w:rPr>
          <w:rFonts w:ascii="Calibri" w:eastAsia="Times New Roman" w:hAnsi="Calibri" w:cs="Calibri"/>
          <w:b/>
          <w:bCs/>
          <w:bdr w:val="none" w:sz="0" w:space="0" w:color="auto"/>
          <w:lang w:val="es-ES" w:eastAsia="es-ES"/>
        </w:rPr>
        <w:t>,</w:t>
      </w:r>
      <w:r w:rsidR="0014571A">
        <w:rPr>
          <w:rFonts w:ascii="Calibri" w:eastAsia="Times New Roman" w:hAnsi="Calibri" w:cs="Calibri"/>
          <w:b/>
          <w:bCs/>
          <w:bdr w:val="none" w:sz="0" w:space="0" w:color="auto"/>
          <w:lang w:val="es-ES" w:eastAsia="es-ES"/>
        </w:rPr>
        <w:t xml:space="preserve"> sobre todo nacionales y en muchos casos</w:t>
      </w:r>
      <w:r w:rsidRPr="009F4EC4">
        <w:rPr>
          <w:rFonts w:ascii="Calibri" w:eastAsia="Times New Roman" w:hAnsi="Calibri" w:cs="Calibri"/>
          <w:b/>
          <w:bCs/>
          <w:bdr w:val="none" w:sz="0" w:space="0" w:color="auto"/>
          <w:lang w:val="es-ES" w:eastAsia="es-ES"/>
        </w:rPr>
        <w:t xml:space="preserve"> locales</w:t>
      </w:r>
      <w:r w:rsidRPr="009F4EC4">
        <w:rPr>
          <w:rFonts w:ascii="Calibri" w:eastAsia="Times New Roman" w:hAnsi="Calibri" w:cs="Calibri"/>
          <w:bdr w:val="none" w:sz="0" w:space="0" w:color="auto"/>
          <w:lang w:val="es-ES" w:eastAsia="es-ES"/>
        </w:rPr>
        <w:t xml:space="preserve">. </w:t>
      </w:r>
      <w:r w:rsidR="0014571A">
        <w:rPr>
          <w:rFonts w:ascii="Calibri" w:eastAsia="Times New Roman" w:hAnsi="Calibri" w:cs="Calibri"/>
          <w:bdr w:val="none" w:sz="0" w:space="0" w:color="auto"/>
          <w:lang w:val="es-ES" w:eastAsia="es-ES"/>
        </w:rPr>
        <w:t>E</w:t>
      </w:r>
      <w:r w:rsidRPr="009F4EC4">
        <w:rPr>
          <w:rFonts w:ascii="Calibri" w:eastAsia="Times New Roman" w:hAnsi="Calibri" w:cs="Calibri"/>
          <w:bdr w:val="none" w:sz="0" w:space="0" w:color="auto"/>
          <w:lang w:val="es-ES" w:eastAsia="es-ES"/>
        </w:rPr>
        <w:t>ste arraigo al territorio es</w:t>
      </w:r>
      <w:r w:rsidR="00594F62">
        <w:rPr>
          <w:rFonts w:ascii="Calibri" w:eastAsia="Times New Roman" w:hAnsi="Calibri" w:cs="Calibri"/>
          <w:bdr w:val="none" w:sz="0" w:space="0" w:color="auto"/>
          <w:lang w:val="es-ES" w:eastAsia="es-ES"/>
        </w:rPr>
        <w:t>, además,</w:t>
      </w:r>
      <w:r w:rsidRPr="009F4EC4">
        <w:rPr>
          <w:rFonts w:ascii="Calibri" w:eastAsia="Times New Roman" w:hAnsi="Calibri" w:cs="Calibri"/>
          <w:bdr w:val="none" w:sz="0" w:space="0" w:color="auto"/>
          <w:lang w:val="es-ES" w:eastAsia="es-ES"/>
        </w:rPr>
        <w:t xml:space="preserve"> un ejemplo de cómo la </w:t>
      </w:r>
      <w:r w:rsidRPr="009F4EC4">
        <w:rPr>
          <w:rFonts w:ascii="Calibri" w:eastAsia="Times New Roman" w:hAnsi="Calibri" w:cs="Calibri"/>
          <w:b/>
          <w:bCs/>
          <w:bdr w:val="none" w:sz="0" w:space="0" w:color="auto"/>
          <w:lang w:val="es-ES" w:eastAsia="es-ES"/>
        </w:rPr>
        <w:t>industria alimentaria</w:t>
      </w:r>
      <w:r w:rsidRPr="009F4EC4">
        <w:rPr>
          <w:rFonts w:ascii="Calibri" w:eastAsia="Times New Roman" w:hAnsi="Calibri" w:cs="Calibri"/>
          <w:bdr w:val="none" w:sz="0" w:space="0" w:color="auto"/>
          <w:lang w:val="es-ES" w:eastAsia="es-ES"/>
        </w:rPr>
        <w:t xml:space="preserve"> contribuye a la </w:t>
      </w:r>
      <w:r w:rsidRPr="009F4EC4">
        <w:rPr>
          <w:rFonts w:ascii="Calibri" w:eastAsia="Times New Roman" w:hAnsi="Calibri" w:cs="Calibri"/>
          <w:b/>
          <w:bCs/>
          <w:bdr w:val="none" w:sz="0" w:space="0" w:color="auto"/>
          <w:lang w:val="es-ES" w:eastAsia="es-ES"/>
        </w:rPr>
        <w:t>vertebración de la España rural</w:t>
      </w:r>
      <w:r w:rsidRPr="009F4EC4">
        <w:rPr>
          <w:rFonts w:ascii="Calibri" w:eastAsia="Times New Roman" w:hAnsi="Calibri" w:cs="Calibri"/>
          <w:bdr w:val="none" w:sz="0" w:space="0" w:color="auto"/>
          <w:lang w:val="es-ES" w:eastAsia="es-ES"/>
        </w:rPr>
        <w:t xml:space="preserve">, garantizando al mismo tiempo la </w:t>
      </w:r>
      <w:r w:rsidRPr="009F4EC4">
        <w:rPr>
          <w:rFonts w:ascii="Calibri" w:eastAsia="Times New Roman" w:hAnsi="Calibri" w:cs="Calibri"/>
          <w:b/>
          <w:bCs/>
          <w:bdr w:val="none" w:sz="0" w:space="0" w:color="auto"/>
          <w:lang w:val="es-ES" w:eastAsia="es-ES"/>
        </w:rPr>
        <w:t>sostenibilidad ambiental</w:t>
      </w:r>
      <w:r w:rsidRPr="009F4EC4">
        <w:rPr>
          <w:rFonts w:ascii="Calibri" w:eastAsia="Times New Roman" w:hAnsi="Calibri" w:cs="Calibri"/>
          <w:bdr w:val="none" w:sz="0" w:space="0" w:color="auto"/>
          <w:lang w:val="es-ES" w:eastAsia="es-ES"/>
        </w:rPr>
        <w:t xml:space="preserve"> y el </w:t>
      </w:r>
      <w:r w:rsidRPr="009F4EC4">
        <w:rPr>
          <w:rFonts w:ascii="Calibri" w:eastAsia="Times New Roman" w:hAnsi="Calibri" w:cs="Calibri"/>
          <w:b/>
          <w:bCs/>
          <w:bdr w:val="none" w:sz="0" w:space="0" w:color="auto"/>
          <w:lang w:val="es-ES" w:eastAsia="es-ES"/>
        </w:rPr>
        <w:t>relevo generacional en el sector</w:t>
      </w:r>
      <w:r w:rsidRPr="009F4EC4">
        <w:rPr>
          <w:rFonts w:ascii="Calibri" w:eastAsia="Times New Roman" w:hAnsi="Calibri" w:cs="Calibri"/>
          <w:bdr w:val="none" w:sz="0" w:space="0" w:color="auto"/>
          <w:lang w:val="es-ES" w:eastAsia="es-ES"/>
        </w:rPr>
        <w:t>.</w:t>
      </w:r>
    </w:p>
    <w:p w14:paraId="1798BFE4" w14:textId="397E7F50" w:rsidR="001D60CE" w:rsidRPr="00EA47F8" w:rsidRDefault="001D60CE" w:rsidP="001D60CE">
      <w:pPr>
        <w:pStyle w:val="cuerpo"/>
        <w:suppressAutoHyphens/>
        <w:spacing w:before="0" w:after="0"/>
        <w:jc w:val="both"/>
        <w:rPr>
          <w:rStyle w:val="Ninguno"/>
          <w:rFonts w:ascii="Calibri" w:eastAsia="Calibri" w:hAnsi="Calibri" w:cs="Calibri"/>
          <w:b/>
          <w:bCs/>
        </w:rPr>
      </w:pPr>
      <w:r w:rsidRPr="00EA47F8">
        <w:rPr>
          <w:rStyle w:val="Ninguno"/>
          <w:rFonts w:ascii="Calibri" w:hAnsi="Calibri"/>
        </w:rPr>
        <w:t xml:space="preserve">Más información: Mari Carmen Martínez– </w:t>
      </w:r>
      <w:hyperlink r:id="rId7" w:history="1">
        <w:r w:rsidRPr="00EA47F8">
          <w:rPr>
            <w:rStyle w:val="Hyperlink1"/>
          </w:rPr>
          <w:t>emcesa@agrifood.es</w:t>
        </w:r>
      </w:hyperlink>
    </w:p>
    <w:p w14:paraId="5A063BAF" w14:textId="77777777" w:rsidR="001D60CE" w:rsidRPr="00EA47F8" w:rsidRDefault="001D60CE" w:rsidP="001D60CE">
      <w:pPr>
        <w:pStyle w:val="cuerpo"/>
        <w:suppressAutoHyphens/>
        <w:spacing w:before="0" w:after="0" w:line="276" w:lineRule="auto"/>
        <w:jc w:val="both"/>
        <w:rPr>
          <w:rStyle w:val="Ninguno"/>
          <w:rFonts w:ascii="Calibri" w:eastAsia="Calibri" w:hAnsi="Calibri" w:cs="Calibri"/>
        </w:rPr>
      </w:pPr>
    </w:p>
    <w:p w14:paraId="3C2C88B5"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color w:val="FF0000"/>
          <w:u w:color="FF0000"/>
        </w:rPr>
      </w:pPr>
      <w:r w:rsidRPr="00EA47F8">
        <w:rPr>
          <w:rStyle w:val="Ninguno"/>
          <w:rFonts w:ascii="Calibri" w:hAnsi="Calibri"/>
          <w:color w:val="FF0000"/>
          <w:u w:color="FF0000"/>
        </w:rPr>
        <w:t>Sobre Emcesa (Embutidos del Centro S.A.).</w:t>
      </w:r>
    </w:p>
    <w:p w14:paraId="13856352"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rPr>
      </w:pPr>
    </w:p>
    <w:p w14:paraId="7F3FF2EA" w14:textId="364E1D03" w:rsidR="001D60CE" w:rsidRPr="00EA47F8" w:rsidRDefault="001D60CE" w:rsidP="001D60CE">
      <w:pPr>
        <w:pStyle w:val="cuerpo"/>
        <w:spacing w:before="0" w:after="0" w:line="276" w:lineRule="auto"/>
        <w:jc w:val="both"/>
        <w:rPr>
          <w:rFonts w:ascii="Calibri" w:hAnsi="Calibri"/>
        </w:rPr>
      </w:pPr>
      <w:r w:rsidRPr="00EA47F8">
        <w:rPr>
          <w:rStyle w:val="Ninguno"/>
          <w:rFonts w:ascii="Calibri" w:hAnsi="Calibri"/>
        </w:rPr>
        <w:t>Emcesa (</w:t>
      </w:r>
      <w:hyperlink r:id="rId8" w:history="1">
        <w:r w:rsidRPr="00EA47F8">
          <w:rPr>
            <w:rStyle w:val="Hyperlink2"/>
          </w:rPr>
          <w:t>www.emcesa.com</w:t>
        </w:r>
      </w:hyperlink>
      <w:r w:rsidRPr="00EA47F8">
        <w:rPr>
          <w:rStyle w:val="Ninguno"/>
          <w:rFonts w:ascii="Calibri" w:hAnsi="Calibri"/>
        </w:rPr>
        <w:t xml:space="preserve">)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w:t>
      </w:r>
      <w:r w:rsidR="00026326" w:rsidRPr="00EA47F8">
        <w:rPr>
          <w:rStyle w:val="Ninguno"/>
          <w:rFonts w:ascii="Calibri" w:hAnsi="Calibri"/>
        </w:rPr>
        <w:t xml:space="preserve"> </w:t>
      </w:r>
      <w:r w:rsidRPr="00EA47F8">
        <w:rPr>
          <w:rStyle w:val="Ninguno"/>
          <w:rFonts w:ascii="Calibri" w:hAnsi="Calibri"/>
        </w:rPr>
        <w:t>variedad, alimentación, nutrición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Celíacos de España (</w:t>
      </w:r>
      <w:hyperlink r:id="rId9" w:history="1">
        <w:r w:rsidRPr="00EA47F8">
          <w:rPr>
            <w:rStyle w:val="Hyperlink3"/>
          </w:rPr>
          <w:t>www.celiacos.org</w:t>
        </w:r>
      </w:hyperlink>
      <w:r w:rsidRPr="00EA47F8">
        <w:rPr>
          <w:rStyle w:val="Ninguno"/>
          <w:rFonts w:ascii="Calibri" w:hAnsi="Calibri"/>
        </w:rPr>
        <w:t>).</w:t>
      </w:r>
    </w:p>
    <w:p w14:paraId="656D0135" w14:textId="37998539" w:rsidR="00611274" w:rsidRDefault="00611274">
      <w:pPr>
        <w:pStyle w:val="cuerpo"/>
        <w:spacing w:before="0" w:after="0"/>
        <w:jc w:val="both"/>
      </w:pPr>
    </w:p>
    <w:sectPr w:rsidR="00611274">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9156" w14:textId="77777777" w:rsidR="009D3E93" w:rsidRPr="00EA47F8" w:rsidRDefault="009D3E93">
      <w:r w:rsidRPr="00EA47F8">
        <w:separator/>
      </w:r>
    </w:p>
  </w:endnote>
  <w:endnote w:type="continuationSeparator" w:id="0">
    <w:p w14:paraId="53B3A3C6" w14:textId="77777777" w:rsidR="009D3E93" w:rsidRPr="00EA47F8" w:rsidRDefault="009D3E93">
      <w:r w:rsidRPr="00EA4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00B1" w14:textId="77777777" w:rsidR="009D3E93" w:rsidRPr="00EA47F8" w:rsidRDefault="009D3E93">
      <w:r w:rsidRPr="00EA47F8">
        <w:separator/>
      </w:r>
    </w:p>
  </w:footnote>
  <w:footnote w:type="continuationSeparator" w:id="0">
    <w:p w14:paraId="1773C7F4" w14:textId="77777777" w:rsidR="009D3E93" w:rsidRPr="00EA47F8" w:rsidRDefault="009D3E93">
      <w:r w:rsidRPr="00EA4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0D91" w14:textId="62CCD7B6" w:rsidR="00DD479C" w:rsidRPr="00EA47F8" w:rsidRDefault="00DD479C">
    <w:pPr>
      <w:pStyle w:val="Encabezado"/>
    </w:pPr>
    <w:r w:rsidRPr="00EA47F8">
      <w:rPr>
        <w:noProof/>
      </w:rPr>
      <w:drawing>
        <wp:anchor distT="152400" distB="152400" distL="152400" distR="152400" simplePos="0" relativeHeight="251659264" behindDoc="1" locked="0" layoutInCell="1" allowOverlap="1" wp14:anchorId="677C50D5" wp14:editId="435ECCFC">
          <wp:simplePos x="0" y="0"/>
          <wp:positionH relativeFrom="page">
            <wp:posOffset>5707380</wp:posOffset>
          </wp:positionH>
          <wp:positionV relativeFrom="page">
            <wp:posOffset>361368</wp:posOffset>
          </wp:positionV>
          <wp:extent cx="1497331" cy="650769"/>
          <wp:effectExtent l="0" t="0" r="762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331" cy="650769"/>
                  </a:xfrm>
                  <a:prstGeom prst="rect">
                    <a:avLst/>
                  </a:prstGeom>
                  <a:ln w="12700" cap="flat">
                    <a:noFill/>
                    <a:miter lim="400000"/>
                  </a:ln>
                  <a:effectLst/>
                </pic:spPr>
              </pic:pic>
            </a:graphicData>
          </a:graphic>
          <wp14:sizeRelV relativeFrom="margin">
            <wp14:pctHeight>0</wp14:pctHeight>
          </wp14:sizeRelV>
        </wp:anchor>
      </w:drawing>
    </w:r>
  </w:p>
  <w:p w14:paraId="48F1B329" w14:textId="77777777" w:rsidR="00611274" w:rsidRPr="00EA47F8" w:rsidRDefault="00611274">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EA"/>
    <w:multiLevelType w:val="hybridMultilevel"/>
    <w:tmpl w:val="24DC8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DE73FC"/>
    <w:multiLevelType w:val="multilevel"/>
    <w:tmpl w:val="D12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43FB5"/>
    <w:multiLevelType w:val="hybridMultilevel"/>
    <w:tmpl w:val="32CAD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B74B55"/>
    <w:multiLevelType w:val="multilevel"/>
    <w:tmpl w:val="A1B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85C14"/>
    <w:multiLevelType w:val="hybridMultilevel"/>
    <w:tmpl w:val="82A214DE"/>
    <w:styleLink w:val="Estiloimportado1"/>
    <w:lvl w:ilvl="0" w:tplc="CD781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D6BF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8ED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E1E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B61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FE1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FE57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638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40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6764DE"/>
    <w:multiLevelType w:val="multilevel"/>
    <w:tmpl w:val="A9E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67580"/>
    <w:multiLevelType w:val="multilevel"/>
    <w:tmpl w:val="206A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6668"/>
    <w:multiLevelType w:val="multilevel"/>
    <w:tmpl w:val="E53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B6C65"/>
    <w:multiLevelType w:val="hybridMultilevel"/>
    <w:tmpl w:val="3D50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213165"/>
    <w:multiLevelType w:val="multilevel"/>
    <w:tmpl w:val="3BE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90116"/>
    <w:multiLevelType w:val="hybridMultilevel"/>
    <w:tmpl w:val="B48CF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440786"/>
    <w:multiLevelType w:val="hybridMultilevel"/>
    <w:tmpl w:val="249AA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427957"/>
    <w:multiLevelType w:val="hybridMultilevel"/>
    <w:tmpl w:val="B5482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9843E2"/>
    <w:multiLevelType w:val="multilevel"/>
    <w:tmpl w:val="D3F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263B2"/>
    <w:multiLevelType w:val="multilevel"/>
    <w:tmpl w:val="03B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95D05"/>
    <w:multiLevelType w:val="multilevel"/>
    <w:tmpl w:val="94A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86D97"/>
    <w:multiLevelType w:val="hybridMultilevel"/>
    <w:tmpl w:val="82A214DE"/>
    <w:numStyleLink w:val="Estiloimportado1"/>
  </w:abstractNum>
  <w:abstractNum w:abstractNumId="17" w15:restartNumberingAfterBreak="0">
    <w:nsid w:val="5DFD025D"/>
    <w:multiLevelType w:val="multilevel"/>
    <w:tmpl w:val="BF9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A68B8"/>
    <w:multiLevelType w:val="multilevel"/>
    <w:tmpl w:val="5E1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D6C7B"/>
    <w:multiLevelType w:val="hybridMultilevel"/>
    <w:tmpl w:val="A50C5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137484"/>
    <w:multiLevelType w:val="hybridMultilevel"/>
    <w:tmpl w:val="474ED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92C6D51"/>
    <w:multiLevelType w:val="multilevel"/>
    <w:tmpl w:val="FE5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20033D"/>
    <w:multiLevelType w:val="hybridMultilevel"/>
    <w:tmpl w:val="F0022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E0E3BC8"/>
    <w:multiLevelType w:val="multilevel"/>
    <w:tmpl w:val="4D2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56681"/>
    <w:multiLevelType w:val="multilevel"/>
    <w:tmpl w:val="61A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142076">
    <w:abstractNumId w:val="4"/>
  </w:num>
  <w:num w:numId="2" w16cid:durableId="581336432">
    <w:abstractNumId w:val="16"/>
  </w:num>
  <w:num w:numId="3" w16cid:durableId="1866559228">
    <w:abstractNumId w:val="10"/>
  </w:num>
  <w:num w:numId="4" w16cid:durableId="628317931">
    <w:abstractNumId w:val="9"/>
  </w:num>
  <w:num w:numId="5" w16cid:durableId="135803427">
    <w:abstractNumId w:val="3"/>
  </w:num>
  <w:num w:numId="6" w16cid:durableId="676659326">
    <w:abstractNumId w:val="19"/>
  </w:num>
  <w:num w:numId="7" w16cid:durableId="1364941312">
    <w:abstractNumId w:val="11"/>
  </w:num>
  <w:num w:numId="8" w16cid:durableId="221449636">
    <w:abstractNumId w:val="18"/>
  </w:num>
  <w:num w:numId="9" w16cid:durableId="43648524">
    <w:abstractNumId w:val="7"/>
  </w:num>
  <w:num w:numId="10" w16cid:durableId="427845262">
    <w:abstractNumId w:val="5"/>
  </w:num>
  <w:num w:numId="11" w16cid:durableId="867379329">
    <w:abstractNumId w:val="1"/>
  </w:num>
  <w:num w:numId="12" w16cid:durableId="2084790181">
    <w:abstractNumId w:val="22"/>
  </w:num>
  <w:num w:numId="13" w16cid:durableId="932975717">
    <w:abstractNumId w:val="15"/>
  </w:num>
  <w:num w:numId="14" w16cid:durableId="1836913661">
    <w:abstractNumId w:val="21"/>
  </w:num>
  <w:num w:numId="15" w16cid:durableId="1644583857">
    <w:abstractNumId w:val="24"/>
  </w:num>
  <w:num w:numId="16" w16cid:durableId="1255626535">
    <w:abstractNumId w:val="23"/>
  </w:num>
  <w:num w:numId="17" w16cid:durableId="542837796">
    <w:abstractNumId w:val="0"/>
  </w:num>
  <w:num w:numId="18" w16cid:durableId="516698216">
    <w:abstractNumId w:val="2"/>
  </w:num>
  <w:num w:numId="19" w16cid:durableId="1177189019">
    <w:abstractNumId w:val="17"/>
  </w:num>
  <w:num w:numId="20" w16cid:durableId="355890419">
    <w:abstractNumId w:val="14"/>
  </w:num>
  <w:num w:numId="21" w16cid:durableId="384646017">
    <w:abstractNumId w:val="8"/>
  </w:num>
  <w:num w:numId="22" w16cid:durableId="1850096107">
    <w:abstractNumId w:val="12"/>
  </w:num>
  <w:num w:numId="23" w16cid:durableId="1795102652">
    <w:abstractNumId w:val="20"/>
  </w:num>
  <w:num w:numId="24" w16cid:durableId="1219123539">
    <w:abstractNumId w:val="13"/>
  </w:num>
  <w:num w:numId="25" w16cid:durableId="1075587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4"/>
    <w:rsid w:val="00005483"/>
    <w:rsid w:val="000106C0"/>
    <w:rsid w:val="0001104E"/>
    <w:rsid w:val="000207D1"/>
    <w:rsid w:val="00026326"/>
    <w:rsid w:val="00047E9A"/>
    <w:rsid w:val="00062EB0"/>
    <w:rsid w:val="0007176C"/>
    <w:rsid w:val="00072B10"/>
    <w:rsid w:val="000943DF"/>
    <w:rsid w:val="000957D4"/>
    <w:rsid w:val="00096717"/>
    <w:rsid w:val="000A59A1"/>
    <w:rsid w:val="000D02D3"/>
    <w:rsid w:val="000D6CF2"/>
    <w:rsid w:val="000D7416"/>
    <w:rsid w:val="000E5E67"/>
    <w:rsid w:val="001056BF"/>
    <w:rsid w:val="001139BA"/>
    <w:rsid w:val="001154E4"/>
    <w:rsid w:val="0012663D"/>
    <w:rsid w:val="001339E8"/>
    <w:rsid w:val="0014571A"/>
    <w:rsid w:val="001511ED"/>
    <w:rsid w:val="00160036"/>
    <w:rsid w:val="00160538"/>
    <w:rsid w:val="00162FBF"/>
    <w:rsid w:val="00170788"/>
    <w:rsid w:val="001740D9"/>
    <w:rsid w:val="00174C4F"/>
    <w:rsid w:val="00175F6E"/>
    <w:rsid w:val="00176F53"/>
    <w:rsid w:val="00187421"/>
    <w:rsid w:val="001904A0"/>
    <w:rsid w:val="00194CBA"/>
    <w:rsid w:val="001A787D"/>
    <w:rsid w:val="001A78A9"/>
    <w:rsid w:val="001B60B3"/>
    <w:rsid w:val="001B7204"/>
    <w:rsid w:val="001C6F30"/>
    <w:rsid w:val="001D5C93"/>
    <w:rsid w:val="001D60CE"/>
    <w:rsid w:val="001E4C79"/>
    <w:rsid w:val="001F2844"/>
    <w:rsid w:val="001F2E7A"/>
    <w:rsid w:val="001F4164"/>
    <w:rsid w:val="001F5128"/>
    <w:rsid w:val="00204F6F"/>
    <w:rsid w:val="00205DE3"/>
    <w:rsid w:val="00211518"/>
    <w:rsid w:val="00222B5A"/>
    <w:rsid w:val="00222B60"/>
    <w:rsid w:val="00232B44"/>
    <w:rsid w:val="00234ADE"/>
    <w:rsid w:val="002366DC"/>
    <w:rsid w:val="002408A0"/>
    <w:rsid w:val="002411C5"/>
    <w:rsid w:val="002448F7"/>
    <w:rsid w:val="00247D3D"/>
    <w:rsid w:val="0026779E"/>
    <w:rsid w:val="00275002"/>
    <w:rsid w:val="0028552A"/>
    <w:rsid w:val="00290AA3"/>
    <w:rsid w:val="002A09A3"/>
    <w:rsid w:val="002A2814"/>
    <w:rsid w:val="002D7B41"/>
    <w:rsid w:val="002E0C12"/>
    <w:rsid w:val="002F7A79"/>
    <w:rsid w:val="00306FEC"/>
    <w:rsid w:val="00310F9A"/>
    <w:rsid w:val="00313C14"/>
    <w:rsid w:val="00333066"/>
    <w:rsid w:val="0034014C"/>
    <w:rsid w:val="0034075D"/>
    <w:rsid w:val="003456A3"/>
    <w:rsid w:val="003603E4"/>
    <w:rsid w:val="003623C6"/>
    <w:rsid w:val="00362EF2"/>
    <w:rsid w:val="00383B3E"/>
    <w:rsid w:val="003850BE"/>
    <w:rsid w:val="003929B1"/>
    <w:rsid w:val="00393A51"/>
    <w:rsid w:val="003A1EC9"/>
    <w:rsid w:val="003A25CF"/>
    <w:rsid w:val="003A3818"/>
    <w:rsid w:val="003B044D"/>
    <w:rsid w:val="003C08C3"/>
    <w:rsid w:val="003C4F30"/>
    <w:rsid w:val="003D52D6"/>
    <w:rsid w:val="003E6634"/>
    <w:rsid w:val="003F4A29"/>
    <w:rsid w:val="00403374"/>
    <w:rsid w:val="00427CE7"/>
    <w:rsid w:val="004371AB"/>
    <w:rsid w:val="0044031B"/>
    <w:rsid w:val="004411A2"/>
    <w:rsid w:val="00450A80"/>
    <w:rsid w:val="00454890"/>
    <w:rsid w:val="004630E7"/>
    <w:rsid w:val="00480734"/>
    <w:rsid w:val="00487D98"/>
    <w:rsid w:val="004A3F0B"/>
    <w:rsid w:val="004B3176"/>
    <w:rsid w:val="004B62AF"/>
    <w:rsid w:val="004B6EEC"/>
    <w:rsid w:val="004C6AD0"/>
    <w:rsid w:val="004D559E"/>
    <w:rsid w:val="004E574A"/>
    <w:rsid w:val="005020D7"/>
    <w:rsid w:val="00506C12"/>
    <w:rsid w:val="00507871"/>
    <w:rsid w:val="00511EC0"/>
    <w:rsid w:val="00515D43"/>
    <w:rsid w:val="005213F6"/>
    <w:rsid w:val="005301DE"/>
    <w:rsid w:val="005309D3"/>
    <w:rsid w:val="00535EBF"/>
    <w:rsid w:val="00542CF2"/>
    <w:rsid w:val="00545733"/>
    <w:rsid w:val="0054709D"/>
    <w:rsid w:val="005661DB"/>
    <w:rsid w:val="00583D28"/>
    <w:rsid w:val="0058674E"/>
    <w:rsid w:val="00594F62"/>
    <w:rsid w:val="005A291A"/>
    <w:rsid w:val="005A34EA"/>
    <w:rsid w:val="005C5DBF"/>
    <w:rsid w:val="005D2F37"/>
    <w:rsid w:val="005E6159"/>
    <w:rsid w:val="005F460A"/>
    <w:rsid w:val="00601299"/>
    <w:rsid w:val="00602401"/>
    <w:rsid w:val="00610805"/>
    <w:rsid w:val="00611274"/>
    <w:rsid w:val="00617309"/>
    <w:rsid w:val="006210BE"/>
    <w:rsid w:val="00634654"/>
    <w:rsid w:val="00634A34"/>
    <w:rsid w:val="0064288F"/>
    <w:rsid w:val="00643269"/>
    <w:rsid w:val="006543A3"/>
    <w:rsid w:val="00667EB6"/>
    <w:rsid w:val="00670AB9"/>
    <w:rsid w:val="0067623F"/>
    <w:rsid w:val="00680CA7"/>
    <w:rsid w:val="00695E4C"/>
    <w:rsid w:val="006A41BA"/>
    <w:rsid w:val="006A6F0B"/>
    <w:rsid w:val="006B2252"/>
    <w:rsid w:val="006B4A01"/>
    <w:rsid w:val="006D0A5F"/>
    <w:rsid w:val="006D3327"/>
    <w:rsid w:val="006F0813"/>
    <w:rsid w:val="006F0CA0"/>
    <w:rsid w:val="006F7D4E"/>
    <w:rsid w:val="007026CB"/>
    <w:rsid w:val="007110AC"/>
    <w:rsid w:val="00721826"/>
    <w:rsid w:val="00725E5B"/>
    <w:rsid w:val="00754329"/>
    <w:rsid w:val="00771274"/>
    <w:rsid w:val="007740F3"/>
    <w:rsid w:val="007A52AB"/>
    <w:rsid w:val="007A53FB"/>
    <w:rsid w:val="007A6FC6"/>
    <w:rsid w:val="007B5E12"/>
    <w:rsid w:val="007D4120"/>
    <w:rsid w:val="007F26FB"/>
    <w:rsid w:val="00800CC6"/>
    <w:rsid w:val="008148DA"/>
    <w:rsid w:val="008176E6"/>
    <w:rsid w:val="00826106"/>
    <w:rsid w:val="00830ABF"/>
    <w:rsid w:val="008318BA"/>
    <w:rsid w:val="00836DDD"/>
    <w:rsid w:val="00860D28"/>
    <w:rsid w:val="00871F1F"/>
    <w:rsid w:val="008833C8"/>
    <w:rsid w:val="008A37B5"/>
    <w:rsid w:val="008A3EF5"/>
    <w:rsid w:val="008A6530"/>
    <w:rsid w:val="008B34AA"/>
    <w:rsid w:val="008B7BFB"/>
    <w:rsid w:val="008C1178"/>
    <w:rsid w:val="008C2B56"/>
    <w:rsid w:val="008C2EB1"/>
    <w:rsid w:val="008D00E6"/>
    <w:rsid w:val="008D301C"/>
    <w:rsid w:val="008D4A1C"/>
    <w:rsid w:val="008D7C25"/>
    <w:rsid w:val="008E2D8F"/>
    <w:rsid w:val="008E363F"/>
    <w:rsid w:val="008F4A5D"/>
    <w:rsid w:val="00902480"/>
    <w:rsid w:val="009155A0"/>
    <w:rsid w:val="0092329C"/>
    <w:rsid w:val="00923646"/>
    <w:rsid w:val="00940937"/>
    <w:rsid w:val="00943B3B"/>
    <w:rsid w:val="00947A15"/>
    <w:rsid w:val="009537E3"/>
    <w:rsid w:val="00957CA4"/>
    <w:rsid w:val="00962CF4"/>
    <w:rsid w:val="00963223"/>
    <w:rsid w:val="00963E1E"/>
    <w:rsid w:val="00965375"/>
    <w:rsid w:val="009658BC"/>
    <w:rsid w:val="0097101B"/>
    <w:rsid w:val="00973AB5"/>
    <w:rsid w:val="0097537B"/>
    <w:rsid w:val="00980D9F"/>
    <w:rsid w:val="00985E25"/>
    <w:rsid w:val="0099295E"/>
    <w:rsid w:val="009A420B"/>
    <w:rsid w:val="009A44BD"/>
    <w:rsid w:val="009B34A8"/>
    <w:rsid w:val="009C2143"/>
    <w:rsid w:val="009C3A91"/>
    <w:rsid w:val="009D0E6D"/>
    <w:rsid w:val="009D3E93"/>
    <w:rsid w:val="009D5B8B"/>
    <w:rsid w:val="009E789B"/>
    <w:rsid w:val="009F4EC4"/>
    <w:rsid w:val="00A0049C"/>
    <w:rsid w:val="00A018B4"/>
    <w:rsid w:val="00A03898"/>
    <w:rsid w:val="00A03CBE"/>
    <w:rsid w:val="00A07609"/>
    <w:rsid w:val="00A14BE8"/>
    <w:rsid w:val="00A216F1"/>
    <w:rsid w:val="00A31852"/>
    <w:rsid w:val="00A32AC0"/>
    <w:rsid w:val="00A36438"/>
    <w:rsid w:val="00A40568"/>
    <w:rsid w:val="00A505F5"/>
    <w:rsid w:val="00A60702"/>
    <w:rsid w:val="00A620DF"/>
    <w:rsid w:val="00A74F1D"/>
    <w:rsid w:val="00A7529F"/>
    <w:rsid w:val="00A77642"/>
    <w:rsid w:val="00A80151"/>
    <w:rsid w:val="00A83A98"/>
    <w:rsid w:val="00AB50BF"/>
    <w:rsid w:val="00AB6D1B"/>
    <w:rsid w:val="00AD452A"/>
    <w:rsid w:val="00B22942"/>
    <w:rsid w:val="00B23644"/>
    <w:rsid w:val="00B32F27"/>
    <w:rsid w:val="00B332B5"/>
    <w:rsid w:val="00B71BFF"/>
    <w:rsid w:val="00B71E6C"/>
    <w:rsid w:val="00B85D2C"/>
    <w:rsid w:val="00B91533"/>
    <w:rsid w:val="00BA6ACD"/>
    <w:rsid w:val="00BA748D"/>
    <w:rsid w:val="00BB1DED"/>
    <w:rsid w:val="00BC3489"/>
    <w:rsid w:val="00BD1A65"/>
    <w:rsid w:val="00BD66B9"/>
    <w:rsid w:val="00BE57D1"/>
    <w:rsid w:val="00C11190"/>
    <w:rsid w:val="00C1469B"/>
    <w:rsid w:val="00C24BAD"/>
    <w:rsid w:val="00C2667F"/>
    <w:rsid w:val="00C3069A"/>
    <w:rsid w:val="00C3224B"/>
    <w:rsid w:val="00C40B0E"/>
    <w:rsid w:val="00C52145"/>
    <w:rsid w:val="00C8094F"/>
    <w:rsid w:val="00C9079D"/>
    <w:rsid w:val="00C913AD"/>
    <w:rsid w:val="00C9301C"/>
    <w:rsid w:val="00C94BE7"/>
    <w:rsid w:val="00C97AB4"/>
    <w:rsid w:val="00CA06DE"/>
    <w:rsid w:val="00CA2786"/>
    <w:rsid w:val="00CA6E48"/>
    <w:rsid w:val="00CB176C"/>
    <w:rsid w:val="00CB4BBD"/>
    <w:rsid w:val="00CC2D68"/>
    <w:rsid w:val="00CC6DE7"/>
    <w:rsid w:val="00CD0DC5"/>
    <w:rsid w:val="00CE6835"/>
    <w:rsid w:val="00D03FEF"/>
    <w:rsid w:val="00D04990"/>
    <w:rsid w:val="00D057FF"/>
    <w:rsid w:val="00D07A9E"/>
    <w:rsid w:val="00D07E4D"/>
    <w:rsid w:val="00D21591"/>
    <w:rsid w:val="00D23C0F"/>
    <w:rsid w:val="00D26184"/>
    <w:rsid w:val="00D42446"/>
    <w:rsid w:val="00D51AC5"/>
    <w:rsid w:val="00D63CF0"/>
    <w:rsid w:val="00D72597"/>
    <w:rsid w:val="00D75548"/>
    <w:rsid w:val="00D81F47"/>
    <w:rsid w:val="00D91DF3"/>
    <w:rsid w:val="00D9553C"/>
    <w:rsid w:val="00D958F3"/>
    <w:rsid w:val="00DA04E6"/>
    <w:rsid w:val="00DC6695"/>
    <w:rsid w:val="00DD479C"/>
    <w:rsid w:val="00DD7513"/>
    <w:rsid w:val="00DF2F8D"/>
    <w:rsid w:val="00DF54B0"/>
    <w:rsid w:val="00DF7426"/>
    <w:rsid w:val="00E016B3"/>
    <w:rsid w:val="00E06CE8"/>
    <w:rsid w:val="00E079FF"/>
    <w:rsid w:val="00E25B6D"/>
    <w:rsid w:val="00E27135"/>
    <w:rsid w:val="00E44028"/>
    <w:rsid w:val="00E55F48"/>
    <w:rsid w:val="00E64A84"/>
    <w:rsid w:val="00E65C3E"/>
    <w:rsid w:val="00E7003F"/>
    <w:rsid w:val="00E744AA"/>
    <w:rsid w:val="00E744B0"/>
    <w:rsid w:val="00E75D91"/>
    <w:rsid w:val="00E80303"/>
    <w:rsid w:val="00E85A74"/>
    <w:rsid w:val="00E9681A"/>
    <w:rsid w:val="00EA27D2"/>
    <w:rsid w:val="00EA2A8C"/>
    <w:rsid w:val="00EA47F8"/>
    <w:rsid w:val="00EB0F2B"/>
    <w:rsid w:val="00EB2079"/>
    <w:rsid w:val="00EE0D66"/>
    <w:rsid w:val="00EE0F6D"/>
    <w:rsid w:val="00EE6BA2"/>
    <w:rsid w:val="00F004D1"/>
    <w:rsid w:val="00F066C9"/>
    <w:rsid w:val="00F11FD2"/>
    <w:rsid w:val="00F122B0"/>
    <w:rsid w:val="00F31F1E"/>
    <w:rsid w:val="00F33E35"/>
    <w:rsid w:val="00F3493C"/>
    <w:rsid w:val="00F40F2A"/>
    <w:rsid w:val="00F57C5B"/>
    <w:rsid w:val="00F93106"/>
    <w:rsid w:val="00F952FF"/>
    <w:rsid w:val="00FC365F"/>
    <w:rsid w:val="00FC724A"/>
    <w:rsid w:val="00FD1AAD"/>
    <w:rsid w:val="00FD1C51"/>
    <w:rsid w:val="00FE5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84FE"/>
  <w15:docId w15:val="{B3547281-E7AD-41A4-ABA9-302F725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style>
  <w:style w:type="paragraph" w:customStyle="1" w:styleId="cuerpo">
    <w:name w:val="cuerpo"/>
    <w:pPr>
      <w:spacing w:before="100" w:after="100"/>
    </w:pPr>
    <w:rPr>
      <w:rFonts w:cs="Arial Unicode MS"/>
      <w:color w:val="000000"/>
      <w:sz w:val="24"/>
      <w:szCs w:val="24"/>
      <w:u w:color="000000"/>
      <w:lang w:val="es-ES_tradnl"/>
    </w:rPr>
  </w:style>
  <w:style w:type="paragraph" w:styleId="Revisin">
    <w:name w:val="Revision"/>
    <w:hidden/>
    <w:uiPriority w:val="99"/>
    <w:semiHidden/>
    <w:rsid w:val="00E079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rsid w:val="00A07609"/>
    <w:pPr>
      <w:ind w:left="720"/>
    </w:pPr>
    <w:rPr>
      <w:rFonts w:cs="Arial Unicode MS"/>
      <w:color w:val="000000"/>
      <w:sz w:val="24"/>
      <w:szCs w:val="24"/>
      <w:u w:color="000000"/>
      <w:lang w:val="en-US"/>
    </w:rPr>
  </w:style>
  <w:style w:type="numbering" w:customStyle="1" w:styleId="Estiloimportado1">
    <w:name w:val="Estilo importado 1"/>
    <w:rsid w:val="00A07609"/>
    <w:pPr>
      <w:numPr>
        <w:numId w:val="1"/>
      </w:numPr>
    </w:pPr>
  </w:style>
  <w:style w:type="paragraph" w:customStyle="1" w:styleId="Cuerpo0">
    <w:name w:val="Cuerpo"/>
    <w:rsid w:val="00A07609"/>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inguno"/>
    <w:rsid w:val="001D60CE"/>
    <w:rPr>
      <w:rFonts w:ascii="Calibri" w:eastAsia="Calibri" w:hAnsi="Calibri" w:cs="Calibri"/>
      <w:b/>
      <w:bCs/>
      <w:outline w:val="0"/>
      <w:color w:val="0000FF"/>
      <w:u w:val="single" w:color="0000FF"/>
    </w:rPr>
  </w:style>
  <w:style w:type="character" w:customStyle="1" w:styleId="Hyperlink2">
    <w:name w:val="Hyperlink.2"/>
    <w:basedOn w:val="Ninguno"/>
    <w:rsid w:val="001D60CE"/>
    <w:rPr>
      <w:outline w:val="0"/>
      <w:color w:val="0000FF"/>
      <w:u w:val="single" w:color="0000FF"/>
      <w:lang w:val="es-ES_tradnl"/>
    </w:rPr>
  </w:style>
  <w:style w:type="character" w:customStyle="1" w:styleId="Hyperlink3">
    <w:name w:val="Hyperlink.3"/>
    <w:basedOn w:val="Ninguno"/>
    <w:rsid w:val="001D60CE"/>
    <w:rPr>
      <w:rFonts w:ascii="Calibri" w:eastAsia="Calibri" w:hAnsi="Calibri" w:cs="Calibri"/>
      <w:outline w:val="0"/>
      <w:color w:val="0000FF"/>
      <w:sz w:val="20"/>
      <w:szCs w:val="20"/>
      <w:u w:val="single" w:color="0000FF"/>
      <w:lang w:val="es-ES_tradnl"/>
    </w:rPr>
  </w:style>
  <w:style w:type="paragraph" w:styleId="Encabezado">
    <w:name w:val="header"/>
    <w:basedOn w:val="Normal"/>
    <w:link w:val="EncabezadoCar"/>
    <w:uiPriority w:val="99"/>
    <w:unhideWhenUsed/>
    <w:rsid w:val="00DD479C"/>
    <w:pPr>
      <w:tabs>
        <w:tab w:val="center" w:pos="4252"/>
        <w:tab w:val="right" w:pos="8504"/>
      </w:tabs>
    </w:pPr>
  </w:style>
  <w:style w:type="character" w:customStyle="1" w:styleId="EncabezadoCar">
    <w:name w:val="Encabezado Car"/>
    <w:basedOn w:val="Fuentedeprrafopredeter"/>
    <w:link w:val="Encabezado"/>
    <w:uiPriority w:val="99"/>
    <w:rsid w:val="00DD479C"/>
    <w:rPr>
      <w:sz w:val="24"/>
      <w:szCs w:val="24"/>
      <w:lang w:val="en-US" w:eastAsia="en-US"/>
    </w:rPr>
  </w:style>
  <w:style w:type="paragraph" w:styleId="Piedepgina">
    <w:name w:val="footer"/>
    <w:basedOn w:val="Normal"/>
    <w:link w:val="PiedepginaCar"/>
    <w:uiPriority w:val="99"/>
    <w:unhideWhenUsed/>
    <w:rsid w:val="00DD479C"/>
    <w:pPr>
      <w:tabs>
        <w:tab w:val="center" w:pos="4252"/>
        <w:tab w:val="right" w:pos="8504"/>
      </w:tabs>
    </w:pPr>
  </w:style>
  <w:style w:type="character" w:customStyle="1" w:styleId="PiedepginaCar">
    <w:name w:val="Pie de página Car"/>
    <w:basedOn w:val="Fuentedeprrafopredeter"/>
    <w:link w:val="Piedepgina"/>
    <w:uiPriority w:val="99"/>
    <w:rsid w:val="00DD479C"/>
    <w:rPr>
      <w:sz w:val="24"/>
      <w:szCs w:val="24"/>
      <w:lang w:val="en-US" w:eastAsia="en-US"/>
    </w:rPr>
  </w:style>
  <w:style w:type="character" w:styleId="Mencinsinresolver">
    <w:name w:val="Unresolved Mention"/>
    <w:basedOn w:val="Fuentedeprrafopredeter"/>
    <w:uiPriority w:val="99"/>
    <w:semiHidden/>
    <w:unhideWhenUsed/>
    <w:rsid w:val="00306FEC"/>
    <w:rPr>
      <w:color w:val="605E5C"/>
      <w:shd w:val="clear" w:color="auto" w:fill="E1DFDD"/>
    </w:rPr>
  </w:style>
  <w:style w:type="paragraph" w:styleId="NormalWeb">
    <w:name w:val="Normal (Web)"/>
    <w:basedOn w:val="Normal"/>
    <w:uiPriority w:val="99"/>
    <w:unhideWhenUsed/>
    <w:rsid w:val="001511ED"/>
  </w:style>
  <w:style w:type="character" w:customStyle="1" w:styleId="NingunoA">
    <w:name w:val="Ninguno A"/>
    <w:basedOn w:val="Ninguno"/>
    <w:rsid w:val="00A83A98"/>
  </w:style>
  <w:style w:type="paragraph" w:customStyle="1" w:styleId="isselectedend">
    <w:name w:val="isselectedend"/>
    <w:basedOn w:val="Normal"/>
    <w:rsid w:val="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0192">
      <w:bodyDiv w:val="1"/>
      <w:marLeft w:val="0"/>
      <w:marRight w:val="0"/>
      <w:marTop w:val="0"/>
      <w:marBottom w:val="0"/>
      <w:divBdr>
        <w:top w:val="none" w:sz="0" w:space="0" w:color="auto"/>
        <w:left w:val="none" w:sz="0" w:space="0" w:color="auto"/>
        <w:bottom w:val="none" w:sz="0" w:space="0" w:color="auto"/>
        <w:right w:val="none" w:sz="0" w:space="0" w:color="auto"/>
      </w:divBdr>
    </w:div>
    <w:div w:id="270626864">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82021211">
      <w:bodyDiv w:val="1"/>
      <w:marLeft w:val="0"/>
      <w:marRight w:val="0"/>
      <w:marTop w:val="0"/>
      <w:marBottom w:val="0"/>
      <w:divBdr>
        <w:top w:val="none" w:sz="0" w:space="0" w:color="auto"/>
        <w:left w:val="none" w:sz="0" w:space="0" w:color="auto"/>
        <w:bottom w:val="none" w:sz="0" w:space="0" w:color="auto"/>
        <w:right w:val="none" w:sz="0" w:space="0" w:color="auto"/>
      </w:divBdr>
    </w:div>
    <w:div w:id="462429325">
      <w:bodyDiv w:val="1"/>
      <w:marLeft w:val="0"/>
      <w:marRight w:val="0"/>
      <w:marTop w:val="0"/>
      <w:marBottom w:val="0"/>
      <w:divBdr>
        <w:top w:val="none" w:sz="0" w:space="0" w:color="auto"/>
        <w:left w:val="none" w:sz="0" w:space="0" w:color="auto"/>
        <w:bottom w:val="none" w:sz="0" w:space="0" w:color="auto"/>
        <w:right w:val="none" w:sz="0" w:space="0" w:color="auto"/>
      </w:divBdr>
    </w:div>
    <w:div w:id="508326621">
      <w:bodyDiv w:val="1"/>
      <w:marLeft w:val="0"/>
      <w:marRight w:val="0"/>
      <w:marTop w:val="0"/>
      <w:marBottom w:val="0"/>
      <w:divBdr>
        <w:top w:val="none" w:sz="0" w:space="0" w:color="auto"/>
        <w:left w:val="none" w:sz="0" w:space="0" w:color="auto"/>
        <w:bottom w:val="none" w:sz="0" w:space="0" w:color="auto"/>
        <w:right w:val="none" w:sz="0" w:space="0" w:color="auto"/>
      </w:divBdr>
    </w:div>
    <w:div w:id="514392793">
      <w:bodyDiv w:val="1"/>
      <w:marLeft w:val="0"/>
      <w:marRight w:val="0"/>
      <w:marTop w:val="0"/>
      <w:marBottom w:val="0"/>
      <w:divBdr>
        <w:top w:val="none" w:sz="0" w:space="0" w:color="auto"/>
        <w:left w:val="none" w:sz="0" w:space="0" w:color="auto"/>
        <w:bottom w:val="none" w:sz="0" w:space="0" w:color="auto"/>
        <w:right w:val="none" w:sz="0" w:space="0" w:color="auto"/>
      </w:divBdr>
    </w:div>
    <w:div w:id="539826942">
      <w:bodyDiv w:val="1"/>
      <w:marLeft w:val="0"/>
      <w:marRight w:val="0"/>
      <w:marTop w:val="0"/>
      <w:marBottom w:val="0"/>
      <w:divBdr>
        <w:top w:val="none" w:sz="0" w:space="0" w:color="auto"/>
        <w:left w:val="none" w:sz="0" w:space="0" w:color="auto"/>
        <w:bottom w:val="none" w:sz="0" w:space="0" w:color="auto"/>
        <w:right w:val="none" w:sz="0" w:space="0" w:color="auto"/>
      </w:divBdr>
    </w:div>
    <w:div w:id="671420543">
      <w:bodyDiv w:val="1"/>
      <w:marLeft w:val="0"/>
      <w:marRight w:val="0"/>
      <w:marTop w:val="0"/>
      <w:marBottom w:val="0"/>
      <w:divBdr>
        <w:top w:val="none" w:sz="0" w:space="0" w:color="auto"/>
        <w:left w:val="none" w:sz="0" w:space="0" w:color="auto"/>
        <w:bottom w:val="none" w:sz="0" w:space="0" w:color="auto"/>
        <w:right w:val="none" w:sz="0" w:space="0" w:color="auto"/>
      </w:divBdr>
    </w:div>
    <w:div w:id="677774037">
      <w:bodyDiv w:val="1"/>
      <w:marLeft w:val="0"/>
      <w:marRight w:val="0"/>
      <w:marTop w:val="0"/>
      <w:marBottom w:val="0"/>
      <w:divBdr>
        <w:top w:val="none" w:sz="0" w:space="0" w:color="auto"/>
        <w:left w:val="none" w:sz="0" w:space="0" w:color="auto"/>
        <w:bottom w:val="none" w:sz="0" w:space="0" w:color="auto"/>
        <w:right w:val="none" w:sz="0" w:space="0" w:color="auto"/>
      </w:divBdr>
    </w:div>
    <w:div w:id="692147699">
      <w:bodyDiv w:val="1"/>
      <w:marLeft w:val="0"/>
      <w:marRight w:val="0"/>
      <w:marTop w:val="0"/>
      <w:marBottom w:val="0"/>
      <w:divBdr>
        <w:top w:val="none" w:sz="0" w:space="0" w:color="auto"/>
        <w:left w:val="none" w:sz="0" w:space="0" w:color="auto"/>
        <w:bottom w:val="none" w:sz="0" w:space="0" w:color="auto"/>
        <w:right w:val="none" w:sz="0" w:space="0" w:color="auto"/>
      </w:divBdr>
    </w:div>
    <w:div w:id="706370346">
      <w:bodyDiv w:val="1"/>
      <w:marLeft w:val="0"/>
      <w:marRight w:val="0"/>
      <w:marTop w:val="0"/>
      <w:marBottom w:val="0"/>
      <w:divBdr>
        <w:top w:val="none" w:sz="0" w:space="0" w:color="auto"/>
        <w:left w:val="none" w:sz="0" w:space="0" w:color="auto"/>
        <w:bottom w:val="none" w:sz="0" w:space="0" w:color="auto"/>
        <w:right w:val="none" w:sz="0" w:space="0" w:color="auto"/>
      </w:divBdr>
    </w:div>
    <w:div w:id="716396191">
      <w:bodyDiv w:val="1"/>
      <w:marLeft w:val="0"/>
      <w:marRight w:val="0"/>
      <w:marTop w:val="0"/>
      <w:marBottom w:val="0"/>
      <w:divBdr>
        <w:top w:val="none" w:sz="0" w:space="0" w:color="auto"/>
        <w:left w:val="none" w:sz="0" w:space="0" w:color="auto"/>
        <w:bottom w:val="none" w:sz="0" w:space="0" w:color="auto"/>
        <w:right w:val="none" w:sz="0" w:space="0" w:color="auto"/>
      </w:divBdr>
    </w:div>
    <w:div w:id="781917690">
      <w:bodyDiv w:val="1"/>
      <w:marLeft w:val="0"/>
      <w:marRight w:val="0"/>
      <w:marTop w:val="0"/>
      <w:marBottom w:val="0"/>
      <w:divBdr>
        <w:top w:val="none" w:sz="0" w:space="0" w:color="auto"/>
        <w:left w:val="none" w:sz="0" w:space="0" w:color="auto"/>
        <w:bottom w:val="none" w:sz="0" w:space="0" w:color="auto"/>
        <w:right w:val="none" w:sz="0" w:space="0" w:color="auto"/>
      </w:divBdr>
    </w:div>
    <w:div w:id="792283585">
      <w:bodyDiv w:val="1"/>
      <w:marLeft w:val="0"/>
      <w:marRight w:val="0"/>
      <w:marTop w:val="0"/>
      <w:marBottom w:val="0"/>
      <w:divBdr>
        <w:top w:val="none" w:sz="0" w:space="0" w:color="auto"/>
        <w:left w:val="none" w:sz="0" w:space="0" w:color="auto"/>
        <w:bottom w:val="none" w:sz="0" w:space="0" w:color="auto"/>
        <w:right w:val="none" w:sz="0" w:space="0" w:color="auto"/>
      </w:divBdr>
    </w:div>
    <w:div w:id="933513012">
      <w:bodyDiv w:val="1"/>
      <w:marLeft w:val="0"/>
      <w:marRight w:val="0"/>
      <w:marTop w:val="0"/>
      <w:marBottom w:val="0"/>
      <w:divBdr>
        <w:top w:val="none" w:sz="0" w:space="0" w:color="auto"/>
        <w:left w:val="none" w:sz="0" w:space="0" w:color="auto"/>
        <w:bottom w:val="none" w:sz="0" w:space="0" w:color="auto"/>
        <w:right w:val="none" w:sz="0" w:space="0" w:color="auto"/>
      </w:divBdr>
    </w:div>
    <w:div w:id="972248150">
      <w:bodyDiv w:val="1"/>
      <w:marLeft w:val="0"/>
      <w:marRight w:val="0"/>
      <w:marTop w:val="0"/>
      <w:marBottom w:val="0"/>
      <w:divBdr>
        <w:top w:val="none" w:sz="0" w:space="0" w:color="auto"/>
        <w:left w:val="none" w:sz="0" w:space="0" w:color="auto"/>
        <w:bottom w:val="none" w:sz="0" w:space="0" w:color="auto"/>
        <w:right w:val="none" w:sz="0" w:space="0" w:color="auto"/>
      </w:divBdr>
    </w:div>
    <w:div w:id="988559918">
      <w:bodyDiv w:val="1"/>
      <w:marLeft w:val="0"/>
      <w:marRight w:val="0"/>
      <w:marTop w:val="0"/>
      <w:marBottom w:val="0"/>
      <w:divBdr>
        <w:top w:val="none" w:sz="0" w:space="0" w:color="auto"/>
        <w:left w:val="none" w:sz="0" w:space="0" w:color="auto"/>
        <w:bottom w:val="none" w:sz="0" w:space="0" w:color="auto"/>
        <w:right w:val="none" w:sz="0" w:space="0" w:color="auto"/>
      </w:divBdr>
    </w:div>
    <w:div w:id="1007102057">
      <w:bodyDiv w:val="1"/>
      <w:marLeft w:val="0"/>
      <w:marRight w:val="0"/>
      <w:marTop w:val="0"/>
      <w:marBottom w:val="0"/>
      <w:divBdr>
        <w:top w:val="none" w:sz="0" w:space="0" w:color="auto"/>
        <w:left w:val="none" w:sz="0" w:space="0" w:color="auto"/>
        <w:bottom w:val="none" w:sz="0" w:space="0" w:color="auto"/>
        <w:right w:val="none" w:sz="0" w:space="0" w:color="auto"/>
      </w:divBdr>
    </w:div>
    <w:div w:id="1113936014">
      <w:bodyDiv w:val="1"/>
      <w:marLeft w:val="0"/>
      <w:marRight w:val="0"/>
      <w:marTop w:val="0"/>
      <w:marBottom w:val="0"/>
      <w:divBdr>
        <w:top w:val="none" w:sz="0" w:space="0" w:color="auto"/>
        <w:left w:val="none" w:sz="0" w:space="0" w:color="auto"/>
        <w:bottom w:val="none" w:sz="0" w:space="0" w:color="auto"/>
        <w:right w:val="none" w:sz="0" w:space="0" w:color="auto"/>
      </w:divBdr>
    </w:div>
    <w:div w:id="1155879601">
      <w:bodyDiv w:val="1"/>
      <w:marLeft w:val="0"/>
      <w:marRight w:val="0"/>
      <w:marTop w:val="0"/>
      <w:marBottom w:val="0"/>
      <w:divBdr>
        <w:top w:val="none" w:sz="0" w:space="0" w:color="auto"/>
        <w:left w:val="none" w:sz="0" w:space="0" w:color="auto"/>
        <w:bottom w:val="none" w:sz="0" w:space="0" w:color="auto"/>
        <w:right w:val="none" w:sz="0" w:space="0" w:color="auto"/>
      </w:divBdr>
    </w:div>
    <w:div w:id="1165164631">
      <w:bodyDiv w:val="1"/>
      <w:marLeft w:val="0"/>
      <w:marRight w:val="0"/>
      <w:marTop w:val="0"/>
      <w:marBottom w:val="0"/>
      <w:divBdr>
        <w:top w:val="none" w:sz="0" w:space="0" w:color="auto"/>
        <w:left w:val="none" w:sz="0" w:space="0" w:color="auto"/>
        <w:bottom w:val="none" w:sz="0" w:space="0" w:color="auto"/>
        <w:right w:val="none" w:sz="0" w:space="0" w:color="auto"/>
      </w:divBdr>
    </w:div>
    <w:div w:id="1204290663">
      <w:bodyDiv w:val="1"/>
      <w:marLeft w:val="0"/>
      <w:marRight w:val="0"/>
      <w:marTop w:val="0"/>
      <w:marBottom w:val="0"/>
      <w:divBdr>
        <w:top w:val="none" w:sz="0" w:space="0" w:color="auto"/>
        <w:left w:val="none" w:sz="0" w:space="0" w:color="auto"/>
        <w:bottom w:val="none" w:sz="0" w:space="0" w:color="auto"/>
        <w:right w:val="none" w:sz="0" w:space="0" w:color="auto"/>
      </w:divBdr>
    </w:div>
    <w:div w:id="1293097435">
      <w:bodyDiv w:val="1"/>
      <w:marLeft w:val="0"/>
      <w:marRight w:val="0"/>
      <w:marTop w:val="0"/>
      <w:marBottom w:val="0"/>
      <w:divBdr>
        <w:top w:val="none" w:sz="0" w:space="0" w:color="auto"/>
        <w:left w:val="none" w:sz="0" w:space="0" w:color="auto"/>
        <w:bottom w:val="none" w:sz="0" w:space="0" w:color="auto"/>
        <w:right w:val="none" w:sz="0" w:space="0" w:color="auto"/>
      </w:divBdr>
    </w:div>
    <w:div w:id="1324167801">
      <w:bodyDiv w:val="1"/>
      <w:marLeft w:val="0"/>
      <w:marRight w:val="0"/>
      <w:marTop w:val="0"/>
      <w:marBottom w:val="0"/>
      <w:divBdr>
        <w:top w:val="none" w:sz="0" w:space="0" w:color="auto"/>
        <w:left w:val="none" w:sz="0" w:space="0" w:color="auto"/>
        <w:bottom w:val="none" w:sz="0" w:space="0" w:color="auto"/>
        <w:right w:val="none" w:sz="0" w:space="0" w:color="auto"/>
      </w:divBdr>
    </w:div>
    <w:div w:id="1324969988">
      <w:bodyDiv w:val="1"/>
      <w:marLeft w:val="0"/>
      <w:marRight w:val="0"/>
      <w:marTop w:val="0"/>
      <w:marBottom w:val="0"/>
      <w:divBdr>
        <w:top w:val="none" w:sz="0" w:space="0" w:color="auto"/>
        <w:left w:val="none" w:sz="0" w:space="0" w:color="auto"/>
        <w:bottom w:val="none" w:sz="0" w:space="0" w:color="auto"/>
        <w:right w:val="none" w:sz="0" w:space="0" w:color="auto"/>
      </w:divBdr>
    </w:div>
    <w:div w:id="1355766812">
      <w:bodyDiv w:val="1"/>
      <w:marLeft w:val="0"/>
      <w:marRight w:val="0"/>
      <w:marTop w:val="0"/>
      <w:marBottom w:val="0"/>
      <w:divBdr>
        <w:top w:val="none" w:sz="0" w:space="0" w:color="auto"/>
        <w:left w:val="none" w:sz="0" w:space="0" w:color="auto"/>
        <w:bottom w:val="none" w:sz="0" w:space="0" w:color="auto"/>
        <w:right w:val="none" w:sz="0" w:space="0" w:color="auto"/>
      </w:divBdr>
    </w:div>
    <w:div w:id="1397777396">
      <w:bodyDiv w:val="1"/>
      <w:marLeft w:val="0"/>
      <w:marRight w:val="0"/>
      <w:marTop w:val="0"/>
      <w:marBottom w:val="0"/>
      <w:divBdr>
        <w:top w:val="none" w:sz="0" w:space="0" w:color="auto"/>
        <w:left w:val="none" w:sz="0" w:space="0" w:color="auto"/>
        <w:bottom w:val="none" w:sz="0" w:space="0" w:color="auto"/>
        <w:right w:val="none" w:sz="0" w:space="0" w:color="auto"/>
      </w:divBdr>
    </w:div>
    <w:div w:id="1416516073">
      <w:bodyDiv w:val="1"/>
      <w:marLeft w:val="0"/>
      <w:marRight w:val="0"/>
      <w:marTop w:val="0"/>
      <w:marBottom w:val="0"/>
      <w:divBdr>
        <w:top w:val="none" w:sz="0" w:space="0" w:color="auto"/>
        <w:left w:val="none" w:sz="0" w:space="0" w:color="auto"/>
        <w:bottom w:val="none" w:sz="0" w:space="0" w:color="auto"/>
        <w:right w:val="none" w:sz="0" w:space="0" w:color="auto"/>
      </w:divBdr>
    </w:div>
    <w:div w:id="1431124726">
      <w:bodyDiv w:val="1"/>
      <w:marLeft w:val="0"/>
      <w:marRight w:val="0"/>
      <w:marTop w:val="0"/>
      <w:marBottom w:val="0"/>
      <w:divBdr>
        <w:top w:val="none" w:sz="0" w:space="0" w:color="auto"/>
        <w:left w:val="none" w:sz="0" w:space="0" w:color="auto"/>
        <w:bottom w:val="none" w:sz="0" w:space="0" w:color="auto"/>
        <w:right w:val="none" w:sz="0" w:space="0" w:color="auto"/>
      </w:divBdr>
    </w:div>
    <w:div w:id="1500198271">
      <w:bodyDiv w:val="1"/>
      <w:marLeft w:val="0"/>
      <w:marRight w:val="0"/>
      <w:marTop w:val="0"/>
      <w:marBottom w:val="0"/>
      <w:divBdr>
        <w:top w:val="none" w:sz="0" w:space="0" w:color="auto"/>
        <w:left w:val="none" w:sz="0" w:space="0" w:color="auto"/>
        <w:bottom w:val="none" w:sz="0" w:space="0" w:color="auto"/>
        <w:right w:val="none" w:sz="0" w:space="0" w:color="auto"/>
      </w:divBdr>
    </w:div>
    <w:div w:id="1526939385">
      <w:bodyDiv w:val="1"/>
      <w:marLeft w:val="0"/>
      <w:marRight w:val="0"/>
      <w:marTop w:val="0"/>
      <w:marBottom w:val="0"/>
      <w:divBdr>
        <w:top w:val="none" w:sz="0" w:space="0" w:color="auto"/>
        <w:left w:val="none" w:sz="0" w:space="0" w:color="auto"/>
        <w:bottom w:val="none" w:sz="0" w:space="0" w:color="auto"/>
        <w:right w:val="none" w:sz="0" w:space="0" w:color="auto"/>
      </w:divBdr>
    </w:div>
    <w:div w:id="1558970821">
      <w:bodyDiv w:val="1"/>
      <w:marLeft w:val="0"/>
      <w:marRight w:val="0"/>
      <w:marTop w:val="0"/>
      <w:marBottom w:val="0"/>
      <w:divBdr>
        <w:top w:val="none" w:sz="0" w:space="0" w:color="auto"/>
        <w:left w:val="none" w:sz="0" w:space="0" w:color="auto"/>
        <w:bottom w:val="none" w:sz="0" w:space="0" w:color="auto"/>
        <w:right w:val="none" w:sz="0" w:space="0" w:color="auto"/>
      </w:divBdr>
    </w:div>
    <w:div w:id="1731341342">
      <w:bodyDiv w:val="1"/>
      <w:marLeft w:val="0"/>
      <w:marRight w:val="0"/>
      <w:marTop w:val="0"/>
      <w:marBottom w:val="0"/>
      <w:divBdr>
        <w:top w:val="none" w:sz="0" w:space="0" w:color="auto"/>
        <w:left w:val="none" w:sz="0" w:space="0" w:color="auto"/>
        <w:bottom w:val="none" w:sz="0" w:space="0" w:color="auto"/>
        <w:right w:val="none" w:sz="0" w:space="0" w:color="auto"/>
      </w:divBdr>
    </w:div>
    <w:div w:id="1770810078">
      <w:bodyDiv w:val="1"/>
      <w:marLeft w:val="0"/>
      <w:marRight w:val="0"/>
      <w:marTop w:val="0"/>
      <w:marBottom w:val="0"/>
      <w:divBdr>
        <w:top w:val="none" w:sz="0" w:space="0" w:color="auto"/>
        <w:left w:val="none" w:sz="0" w:space="0" w:color="auto"/>
        <w:bottom w:val="none" w:sz="0" w:space="0" w:color="auto"/>
        <w:right w:val="none" w:sz="0" w:space="0" w:color="auto"/>
      </w:divBdr>
    </w:div>
    <w:div w:id="1783067192">
      <w:bodyDiv w:val="1"/>
      <w:marLeft w:val="0"/>
      <w:marRight w:val="0"/>
      <w:marTop w:val="0"/>
      <w:marBottom w:val="0"/>
      <w:divBdr>
        <w:top w:val="none" w:sz="0" w:space="0" w:color="auto"/>
        <w:left w:val="none" w:sz="0" w:space="0" w:color="auto"/>
        <w:bottom w:val="none" w:sz="0" w:space="0" w:color="auto"/>
        <w:right w:val="none" w:sz="0" w:space="0" w:color="auto"/>
      </w:divBdr>
    </w:div>
    <w:div w:id="1804958856">
      <w:bodyDiv w:val="1"/>
      <w:marLeft w:val="0"/>
      <w:marRight w:val="0"/>
      <w:marTop w:val="0"/>
      <w:marBottom w:val="0"/>
      <w:divBdr>
        <w:top w:val="none" w:sz="0" w:space="0" w:color="auto"/>
        <w:left w:val="none" w:sz="0" w:space="0" w:color="auto"/>
        <w:bottom w:val="none" w:sz="0" w:space="0" w:color="auto"/>
        <w:right w:val="none" w:sz="0" w:space="0" w:color="auto"/>
      </w:divBdr>
    </w:div>
    <w:div w:id="1851678696">
      <w:bodyDiv w:val="1"/>
      <w:marLeft w:val="0"/>
      <w:marRight w:val="0"/>
      <w:marTop w:val="0"/>
      <w:marBottom w:val="0"/>
      <w:divBdr>
        <w:top w:val="none" w:sz="0" w:space="0" w:color="auto"/>
        <w:left w:val="none" w:sz="0" w:space="0" w:color="auto"/>
        <w:bottom w:val="none" w:sz="0" w:space="0" w:color="auto"/>
        <w:right w:val="none" w:sz="0" w:space="0" w:color="auto"/>
      </w:divBdr>
      <w:divsChild>
        <w:div w:id="1379863269">
          <w:marLeft w:val="0"/>
          <w:marRight w:val="0"/>
          <w:marTop w:val="0"/>
          <w:marBottom w:val="0"/>
          <w:divBdr>
            <w:top w:val="none" w:sz="0" w:space="0" w:color="auto"/>
            <w:left w:val="none" w:sz="0" w:space="0" w:color="auto"/>
            <w:bottom w:val="none" w:sz="0" w:space="0" w:color="auto"/>
            <w:right w:val="none" w:sz="0" w:space="0" w:color="auto"/>
          </w:divBdr>
          <w:divsChild>
            <w:div w:id="1767843384">
              <w:marLeft w:val="0"/>
              <w:marRight w:val="0"/>
              <w:marTop w:val="0"/>
              <w:marBottom w:val="0"/>
              <w:divBdr>
                <w:top w:val="none" w:sz="0" w:space="0" w:color="auto"/>
                <w:left w:val="none" w:sz="0" w:space="0" w:color="auto"/>
                <w:bottom w:val="none" w:sz="0" w:space="0" w:color="auto"/>
                <w:right w:val="none" w:sz="0" w:space="0" w:color="auto"/>
              </w:divBdr>
              <w:divsChild>
                <w:div w:id="136604952">
                  <w:marLeft w:val="0"/>
                  <w:marRight w:val="0"/>
                  <w:marTop w:val="0"/>
                  <w:marBottom w:val="0"/>
                  <w:divBdr>
                    <w:top w:val="none" w:sz="0" w:space="0" w:color="auto"/>
                    <w:left w:val="none" w:sz="0" w:space="0" w:color="auto"/>
                    <w:bottom w:val="none" w:sz="0" w:space="0" w:color="auto"/>
                    <w:right w:val="none" w:sz="0" w:space="0" w:color="auto"/>
                  </w:divBdr>
                  <w:divsChild>
                    <w:div w:id="1530606783">
                      <w:marLeft w:val="0"/>
                      <w:marRight w:val="0"/>
                      <w:marTop w:val="0"/>
                      <w:marBottom w:val="0"/>
                      <w:divBdr>
                        <w:top w:val="none" w:sz="0" w:space="0" w:color="auto"/>
                        <w:left w:val="none" w:sz="0" w:space="0" w:color="auto"/>
                        <w:bottom w:val="none" w:sz="0" w:space="0" w:color="auto"/>
                        <w:right w:val="none" w:sz="0" w:space="0" w:color="auto"/>
                      </w:divBdr>
                      <w:divsChild>
                        <w:div w:id="1325548374">
                          <w:marLeft w:val="0"/>
                          <w:marRight w:val="0"/>
                          <w:marTop w:val="0"/>
                          <w:marBottom w:val="0"/>
                          <w:divBdr>
                            <w:top w:val="none" w:sz="0" w:space="0" w:color="auto"/>
                            <w:left w:val="none" w:sz="0" w:space="0" w:color="auto"/>
                            <w:bottom w:val="none" w:sz="0" w:space="0" w:color="auto"/>
                            <w:right w:val="none" w:sz="0" w:space="0" w:color="auto"/>
                          </w:divBdr>
                          <w:divsChild>
                            <w:div w:id="409890569">
                              <w:marLeft w:val="0"/>
                              <w:marRight w:val="0"/>
                              <w:marTop w:val="0"/>
                              <w:marBottom w:val="0"/>
                              <w:divBdr>
                                <w:top w:val="none" w:sz="0" w:space="0" w:color="auto"/>
                                <w:left w:val="none" w:sz="0" w:space="0" w:color="auto"/>
                                <w:bottom w:val="none" w:sz="0" w:space="0" w:color="auto"/>
                                <w:right w:val="none" w:sz="0" w:space="0" w:color="auto"/>
                              </w:divBdr>
                              <w:divsChild>
                                <w:div w:id="120810581">
                                  <w:marLeft w:val="0"/>
                                  <w:marRight w:val="0"/>
                                  <w:marTop w:val="0"/>
                                  <w:marBottom w:val="0"/>
                                  <w:divBdr>
                                    <w:top w:val="none" w:sz="0" w:space="0" w:color="auto"/>
                                    <w:left w:val="none" w:sz="0" w:space="0" w:color="auto"/>
                                    <w:bottom w:val="none" w:sz="0" w:space="0" w:color="auto"/>
                                    <w:right w:val="none" w:sz="0" w:space="0" w:color="auto"/>
                                  </w:divBdr>
                                  <w:divsChild>
                                    <w:div w:id="1252349141">
                                      <w:marLeft w:val="0"/>
                                      <w:marRight w:val="0"/>
                                      <w:marTop w:val="0"/>
                                      <w:marBottom w:val="0"/>
                                      <w:divBdr>
                                        <w:top w:val="none" w:sz="0" w:space="0" w:color="auto"/>
                                        <w:left w:val="none" w:sz="0" w:space="0" w:color="auto"/>
                                        <w:bottom w:val="none" w:sz="0" w:space="0" w:color="auto"/>
                                        <w:right w:val="none" w:sz="0" w:space="0" w:color="auto"/>
                                      </w:divBdr>
                                      <w:divsChild>
                                        <w:div w:id="1749108252">
                                          <w:marLeft w:val="0"/>
                                          <w:marRight w:val="0"/>
                                          <w:marTop w:val="0"/>
                                          <w:marBottom w:val="0"/>
                                          <w:divBdr>
                                            <w:top w:val="none" w:sz="0" w:space="0" w:color="auto"/>
                                            <w:left w:val="none" w:sz="0" w:space="0" w:color="auto"/>
                                            <w:bottom w:val="none" w:sz="0" w:space="0" w:color="auto"/>
                                            <w:right w:val="none" w:sz="0" w:space="0" w:color="auto"/>
                                          </w:divBdr>
                                          <w:divsChild>
                                            <w:div w:id="934167766">
                                              <w:marLeft w:val="0"/>
                                              <w:marRight w:val="0"/>
                                              <w:marTop w:val="0"/>
                                              <w:marBottom w:val="0"/>
                                              <w:divBdr>
                                                <w:top w:val="none" w:sz="0" w:space="0" w:color="auto"/>
                                                <w:left w:val="none" w:sz="0" w:space="0" w:color="auto"/>
                                                <w:bottom w:val="none" w:sz="0" w:space="0" w:color="auto"/>
                                                <w:right w:val="none" w:sz="0" w:space="0" w:color="auto"/>
                                              </w:divBdr>
                                              <w:divsChild>
                                                <w:div w:id="496649579">
                                                  <w:marLeft w:val="0"/>
                                                  <w:marRight w:val="0"/>
                                                  <w:marTop w:val="0"/>
                                                  <w:marBottom w:val="0"/>
                                                  <w:divBdr>
                                                    <w:top w:val="none" w:sz="0" w:space="0" w:color="auto"/>
                                                    <w:left w:val="none" w:sz="0" w:space="0" w:color="auto"/>
                                                    <w:bottom w:val="none" w:sz="0" w:space="0" w:color="auto"/>
                                                    <w:right w:val="none" w:sz="0" w:space="0" w:color="auto"/>
                                                  </w:divBdr>
                                                  <w:divsChild>
                                                    <w:div w:id="1449229902">
                                                      <w:marLeft w:val="0"/>
                                                      <w:marRight w:val="0"/>
                                                      <w:marTop w:val="0"/>
                                                      <w:marBottom w:val="0"/>
                                                      <w:divBdr>
                                                        <w:top w:val="none" w:sz="0" w:space="0" w:color="auto"/>
                                                        <w:left w:val="none" w:sz="0" w:space="0" w:color="auto"/>
                                                        <w:bottom w:val="none" w:sz="0" w:space="0" w:color="auto"/>
                                                        <w:right w:val="none" w:sz="0" w:space="0" w:color="auto"/>
                                                      </w:divBdr>
                                                      <w:divsChild>
                                                        <w:div w:id="1491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501101">
      <w:bodyDiv w:val="1"/>
      <w:marLeft w:val="0"/>
      <w:marRight w:val="0"/>
      <w:marTop w:val="0"/>
      <w:marBottom w:val="0"/>
      <w:divBdr>
        <w:top w:val="none" w:sz="0" w:space="0" w:color="auto"/>
        <w:left w:val="none" w:sz="0" w:space="0" w:color="auto"/>
        <w:bottom w:val="none" w:sz="0" w:space="0" w:color="auto"/>
        <w:right w:val="none" w:sz="0" w:space="0" w:color="auto"/>
      </w:divBdr>
    </w:div>
    <w:div w:id="1940018884">
      <w:bodyDiv w:val="1"/>
      <w:marLeft w:val="0"/>
      <w:marRight w:val="0"/>
      <w:marTop w:val="0"/>
      <w:marBottom w:val="0"/>
      <w:divBdr>
        <w:top w:val="none" w:sz="0" w:space="0" w:color="auto"/>
        <w:left w:val="none" w:sz="0" w:space="0" w:color="auto"/>
        <w:bottom w:val="none" w:sz="0" w:space="0" w:color="auto"/>
        <w:right w:val="none" w:sz="0" w:space="0" w:color="auto"/>
      </w:divBdr>
    </w:div>
    <w:div w:id="1949582426">
      <w:bodyDiv w:val="1"/>
      <w:marLeft w:val="0"/>
      <w:marRight w:val="0"/>
      <w:marTop w:val="0"/>
      <w:marBottom w:val="0"/>
      <w:divBdr>
        <w:top w:val="none" w:sz="0" w:space="0" w:color="auto"/>
        <w:left w:val="none" w:sz="0" w:space="0" w:color="auto"/>
        <w:bottom w:val="none" w:sz="0" w:space="0" w:color="auto"/>
        <w:right w:val="none" w:sz="0" w:space="0" w:color="auto"/>
      </w:divBdr>
    </w:div>
    <w:div w:id="2048142055">
      <w:bodyDiv w:val="1"/>
      <w:marLeft w:val="0"/>
      <w:marRight w:val="0"/>
      <w:marTop w:val="0"/>
      <w:marBottom w:val="0"/>
      <w:divBdr>
        <w:top w:val="none" w:sz="0" w:space="0" w:color="auto"/>
        <w:left w:val="none" w:sz="0" w:space="0" w:color="auto"/>
        <w:bottom w:val="none" w:sz="0" w:space="0" w:color="auto"/>
        <w:right w:val="none" w:sz="0" w:space="0" w:color="auto"/>
      </w:divBdr>
    </w:div>
    <w:div w:id="2117172171">
      <w:bodyDiv w:val="1"/>
      <w:marLeft w:val="0"/>
      <w:marRight w:val="0"/>
      <w:marTop w:val="0"/>
      <w:marBottom w:val="0"/>
      <w:divBdr>
        <w:top w:val="none" w:sz="0" w:space="0" w:color="auto"/>
        <w:left w:val="none" w:sz="0" w:space="0" w:color="auto"/>
        <w:bottom w:val="none" w:sz="0" w:space="0" w:color="auto"/>
        <w:right w:val="none" w:sz="0" w:space="0" w:color="auto"/>
      </w:divBdr>
      <w:divsChild>
        <w:div w:id="376660962">
          <w:marLeft w:val="0"/>
          <w:marRight w:val="0"/>
          <w:marTop w:val="0"/>
          <w:marBottom w:val="0"/>
          <w:divBdr>
            <w:top w:val="none" w:sz="0" w:space="0" w:color="auto"/>
            <w:left w:val="none" w:sz="0" w:space="0" w:color="auto"/>
            <w:bottom w:val="none" w:sz="0" w:space="0" w:color="auto"/>
            <w:right w:val="none" w:sz="0" w:space="0" w:color="auto"/>
          </w:divBdr>
          <w:divsChild>
            <w:div w:id="5251859">
              <w:marLeft w:val="0"/>
              <w:marRight w:val="0"/>
              <w:marTop w:val="0"/>
              <w:marBottom w:val="0"/>
              <w:divBdr>
                <w:top w:val="none" w:sz="0" w:space="0" w:color="auto"/>
                <w:left w:val="none" w:sz="0" w:space="0" w:color="auto"/>
                <w:bottom w:val="none" w:sz="0" w:space="0" w:color="auto"/>
                <w:right w:val="none" w:sz="0" w:space="0" w:color="auto"/>
              </w:divBdr>
              <w:divsChild>
                <w:div w:id="1459764068">
                  <w:marLeft w:val="0"/>
                  <w:marRight w:val="0"/>
                  <w:marTop w:val="0"/>
                  <w:marBottom w:val="0"/>
                  <w:divBdr>
                    <w:top w:val="none" w:sz="0" w:space="0" w:color="auto"/>
                    <w:left w:val="none" w:sz="0" w:space="0" w:color="auto"/>
                    <w:bottom w:val="none" w:sz="0" w:space="0" w:color="auto"/>
                    <w:right w:val="none" w:sz="0" w:space="0" w:color="auto"/>
                  </w:divBdr>
                  <w:divsChild>
                    <w:div w:id="1621188310">
                      <w:marLeft w:val="0"/>
                      <w:marRight w:val="0"/>
                      <w:marTop w:val="0"/>
                      <w:marBottom w:val="0"/>
                      <w:divBdr>
                        <w:top w:val="none" w:sz="0" w:space="0" w:color="auto"/>
                        <w:left w:val="none" w:sz="0" w:space="0" w:color="auto"/>
                        <w:bottom w:val="none" w:sz="0" w:space="0" w:color="auto"/>
                        <w:right w:val="none" w:sz="0" w:space="0" w:color="auto"/>
                      </w:divBdr>
                      <w:divsChild>
                        <w:div w:id="1709866612">
                          <w:marLeft w:val="0"/>
                          <w:marRight w:val="0"/>
                          <w:marTop w:val="0"/>
                          <w:marBottom w:val="0"/>
                          <w:divBdr>
                            <w:top w:val="none" w:sz="0" w:space="0" w:color="auto"/>
                            <w:left w:val="none" w:sz="0" w:space="0" w:color="auto"/>
                            <w:bottom w:val="none" w:sz="0" w:space="0" w:color="auto"/>
                            <w:right w:val="none" w:sz="0" w:space="0" w:color="auto"/>
                          </w:divBdr>
                          <w:divsChild>
                            <w:div w:id="943028692">
                              <w:marLeft w:val="0"/>
                              <w:marRight w:val="0"/>
                              <w:marTop w:val="0"/>
                              <w:marBottom w:val="0"/>
                              <w:divBdr>
                                <w:top w:val="none" w:sz="0" w:space="0" w:color="auto"/>
                                <w:left w:val="none" w:sz="0" w:space="0" w:color="auto"/>
                                <w:bottom w:val="none" w:sz="0" w:space="0" w:color="auto"/>
                                <w:right w:val="none" w:sz="0" w:space="0" w:color="auto"/>
                              </w:divBdr>
                              <w:divsChild>
                                <w:div w:id="969747200">
                                  <w:marLeft w:val="0"/>
                                  <w:marRight w:val="0"/>
                                  <w:marTop w:val="0"/>
                                  <w:marBottom w:val="0"/>
                                  <w:divBdr>
                                    <w:top w:val="none" w:sz="0" w:space="0" w:color="auto"/>
                                    <w:left w:val="none" w:sz="0" w:space="0" w:color="auto"/>
                                    <w:bottom w:val="none" w:sz="0" w:space="0" w:color="auto"/>
                                    <w:right w:val="none" w:sz="0" w:space="0" w:color="auto"/>
                                  </w:divBdr>
                                  <w:divsChild>
                                    <w:div w:id="667291517">
                                      <w:marLeft w:val="0"/>
                                      <w:marRight w:val="0"/>
                                      <w:marTop w:val="0"/>
                                      <w:marBottom w:val="0"/>
                                      <w:divBdr>
                                        <w:top w:val="none" w:sz="0" w:space="0" w:color="auto"/>
                                        <w:left w:val="none" w:sz="0" w:space="0" w:color="auto"/>
                                        <w:bottom w:val="none" w:sz="0" w:space="0" w:color="auto"/>
                                        <w:right w:val="none" w:sz="0" w:space="0" w:color="auto"/>
                                      </w:divBdr>
                                      <w:divsChild>
                                        <w:div w:id="874469770">
                                          <w:marLeft w:val="0"/>
                                          <w:marRight w:val="0"/>
                                          <w:marTop w:val="0"/>
                                          <w:marBottom w:val="0"/>
                                          <w:divBdr>
                                            <w:top w:val="none" w:sz="0" w:space="0" w:color="auto"/>
                                            <w:left w:val="none" w:sz="0" w:space="0" w:color="auto"/>
                                            <w:bottom w:val="none" w:sz="0" w:space="0" w:color="auto"/>
                                            <w:right w:val="none" w:sz="0" w:space="0" w:color="auto"/>
                                          </w:divBdr>
                                          <w:divsChild>
                                            <w:div w:id="2024895534">
                                              <w:marLeft w:val="0"/>
                                              <w:marRight w:val="0"/>
                                              <w:marTop w:val="0"/>
                                              <w:marBottom w:val="0"/>
                                              <w:divBdr>
                                                <w:top w:val="none" w:sz="0" w:space="0" w:color="auto"/>
                                                <w:left w:val="none" w:sz="0" w:space="0" w:color="auto"/>
                                                <w:bottom w:val="none" w:sz="0" w:space="0" w:color="auto"/>
                                                <w:right w:val="none" w:sz="0" w:space="0" w:color="auto"/>
                                              </w:divBdr>
                                              <w:divsChild>
                                                <w:div w:id="984511226">
                                                  <w:marLeft w:val="0"/>
                                                  <w:marRight w:val="0"/>
                                                  <w:marTop w:val="0"/>
                                                  <w:marBottom w:val="0"/>
                                                  <w:divBdr>
                                                    <w:top w:val="none" w:sz="0" w:space="0" w:color="auto"/>
                                                    <w:left w:val="none" w:sz="0" w:space="0" w:color="auto"/>
                                                    <w:bottom w:val="none" w:sz="0" w:space="0" w:color="auto"/>
                                                    <w:right w:val="none" w:sz="0" w:space="0" w:color="auto"/>
                                                  </w:divBdr>
                                                  <w:divsChild>
                                                    <w:div w:id="893933142">
                                                      <w:marLeft w:val="0"/>
                                                      <w:marRight w:val="0"/>
                                                      <w:marTop w:val="0"/>
                                                      <w:marBottom w:val="0"/>
                                                      <w:divBdr>
                                                        <w:top w:val="none" w:sz="0" w:space="0" w:color="auto"/>
                                                        <w:left w:val="none" w:sz="0" w:space="0" w:color="auto"/>
                                                        <w:bottom w:val="none" w:sz="0" w:space="0" w:color="auto"/>
                                                        <w:right w:val="none" w:sz="0" w:space="0" w:color="auto"/>
                                                      </w:divBdr>
                                                      <w:divsChild>
                                                        <w:div w:id="1606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Martínez</dc:creator>
  <cp:lastModifiedBy>María del Carmen Martínez</cp:lastModifiedBy>
  <cp:revision>4</cp:revision>
  <dcterms:created xsi:type="dcterms:W3CDTF">2026-04-07T09:49:00Z</dcterms:created>
  <dcterms:modified xsi:type="dcterms:W3CDTF">2026-04-07T09:52:00Z</dcterms:modified>
</cp:coreProperties>
</file>