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1F6D4597" w14:textId="0C1F21BE" w:rsidR="00081C15" w:rsidRDefault="005E108F" w:rsidP="00FD539E">
      <w:pPr>
        <w:spacing w:after="120" w:line="240" w:lineRule="auto"/>
        <w:jc w:val="center"/>
        <w:rPr>
          <w:rFonts w:asciiTheme="majorHAnsi" w:hAnsiTheme="majorHAnsi" w:cstheme="majorHAnsi"/>
          <w:kern w:val="0"/>
          <w:sz w:val="40"/>
          <w:szCs w:val="40"/>
          <w:shd w:val="clear" w:color="auto" w:fill="FEFFFE"/>
          <w14:ligatures w14:val="none"/>
        </w:rPr>
      </w:pPr>
      <w:r w:rsidRPr="005E108F">
        <w:rPr>
          <w:rFonts w:asciiTheme="majorHAnsi" w:hAnsiTheme="majorHAnsi" w:cstheme="majorHAnsi"/>
          <w:kern w:val="0"/>
          <w:sz w:val="40"/>
          <w:szCs w:val="40"/>
          <w:shd w:val="clear" w:color="auto" w:fill="FEFFFE"/>
          <w14:ligatures w14:val="none"/>
        </w:rPr>
        <w:t>Grupo Tello Alimentación refuerza su relación con China tras la visita institucional de la Gobernadora de Sichuan</w:t>
      </w:r>
    </w:p>
    <w:p w14:paraId="20B47DE7" w14:textId="77777777" w:rsidR="00FD539E" w:rsidRPr="00081C15" w:rsidRDefault="00FD539E" w:rsidP="00FD539E">
      <w:pPr>
        <w:spacing w:after="120" w:line="240" w:lineRule="auto"/>
        <w:jc w:val="cente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1C59D064" w14:textId="67594E6F" w:rsidR="0071059A" w:rsidRDefault="00946BEE"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 </w:t>
      </w:r>
      <w:r w:rsidR="005E108F">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21</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abril</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w:t>
      </w:r>
      <w:r w:rsidR="00395551">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6</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81C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71059A" w:rsidRP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Grupo Tello Alimentación ha recibido en sus instalaciones de Totanés a</w:t>
      </w:r>
      <w:r w:rsidR="002F3680">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l</w:t>
      </w:r>
      <w:r w:rsidR="0071059A" w:rsidRP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 delegación oficial de la provincia de Sichuan, una de las regiones más relevantes y con mayor peso económico de la República Popular China. La visita, de alto nivel institucional, estuvo encabezada por su Gobernadora, Shi Xiaolin, y por el Embajador de la República Popular China en España, Yao Jing</w:t>
      </w:r>
      <w:r w:rsid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p>
    <w:p w14:paraId="4F0C9D57" w14:textId="51A301D7" w:rsidR="005E108F"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El encuentro pone de relieve la sólida relación comercial que la compañía mantiene con China desde 2013, un vínculo que se ha consolidado en los últimos años y que continúa abriendo nuevas oportunidades de desarrollo en uno de sus mercados estratégicos.</w:t>
      </w:r>
    </w:p>
    <w:p w14:paraId="4F1042B3" w14:textId="758A7A2E" w:rsidR="005E108F"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visita contó también con la presencia de representantes institucionales de Castilla-La Mancha, entre ellos el viceconsejero de Relaciones Institucionales, Javier Vicario Morales; las directoras generales Mª Elena Escobar Sánchez y Elena Martín Bravo; y la directora del IPEX, Paloma Sánchez Garrido.</w:t>
      </w:r>
    </w:p>
    <w:p w14:paraId="2CB1DA70" w14:textId="5C7E3830" w:rsidR="005E108F"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Durante la jornada, la delegación recorrió la planta de producción de jamones, acompañada por el CEO de la compañía, Paulino Tello, y su director general, Alfonso Alcázar, mostrando especial interés por los procesos de elaboración y las fases de curación del producto.</w:t>
      </w:r>
    </w:p>
    <w:p w14:paraId="62D55B43" w14:textId="1A346F74" w:rsidR="005E108F"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En palabras de Javier Briones, director de Desarrollo Internacional de Grupo Tello Alimentación:</w:t>
      </w:r>
      <w:r w:rsid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71059A" w:rsidRP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visita de la Gobernadora ha sido una oportunidad extraordinaria para seguir estrechando lazos con uno de nuestros mercados estratégicos. Durante el encuentro, la Gobernadora Shi Xiaolin trasladó la posibilidad de que Grupo Tello compartiera conocimiento y sinergias con empresas del sector agroalimentario de Sichuan, así como la participación del Grupo en eventos y ferias de referencia del sector en la región. Sichuan cuenta con un sector agroalimentario de gran potencia y dinamismo, y creemos que hay una oportunidad real de colaboración que queremos explorar</w:t>
      </w:r>
      <w:r w:rsidR="0071059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p>
    <w:p w14:paraId="5CD5C786" w14:textId="2DC563B9" w:rsidR="005E108F"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Por su parte, Paulino Tello</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destacó la importancia de esta relación: “Con China nos une una trayectoria de más de una década. Es un mercado estratégico con el que mantenemos una relación de largo recorrido y en el que queremos seguir creciendo de forma conjunta”.</w:t>
      </w:r>
    </w:p>
    <w:p w14:paraId="118F4D74" w14:textId="419B1FC6" w:rsidR="0071059A" w:rsidRPr="005E108F" w:rsidRDefault="005E108F" w:rsidP="005E108F">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Grupo Tello Alimentación ha cerrado recientemente el ejercicio 2025 con una facturación de 410 millones de euros y una plantilla superior a los 1.400 profesionales, consolidando su presencia en más de 50 países. La compañía cuenta además con delegación propia en Shanghái y continúa trabajando en la ampliación de su catálogo homologado para el mercado chino.</w:t>
      </w:r>
    </w:p>
    <w:p w14:paraId="034E5B74" w14:textId="771ED774" w:rsidR="00CF291B" w:rsidRDefault="005E108F"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5E108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jornada concluyó con una fotografía institucional que reflejó el clima de colaboración y entendimiento entre ambas partes, reforzando las bases para futuras iniciativas conjuntas.</w:t>
      </w:r>
    </w:p>
    <w:p w14:paraId="753C65E3" w14:textId="291DB345" w:rsidR="0071059A" w:rsidRDefault="0071059A"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73733701" w14:textId="26121282" w:rsidR="0071059A" w:rsidRDefault="0071059A"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1E5CC37F" w14:textId="67C49070" w:rsidR="0071059A" w:rsidRDefault="0071059A"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7AE60674" w14:textId="65929450" w:rsidR="0071059A" w:rsidRDefault="0071059A"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4350AAC9" w14:textId="77777777" w:rsidR="0071059A" w:rsidRDefault="0071059A" w:rsidP="00E2593E">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38F2C47E"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Con sede en Toledo, está formado por las marcas Tello, Frial, Sánchez Montero, Pamplonica, Mina, Valle y Hemosa, bajo las que produce más de 500 referencias de producto. Presente en más de 50 países, cuenta con una plantilla de alrededor de 1.</w:t>
      </w:r>
      <w:r w:rsidR="001F0FD1">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50 trabajadores, y </w:t>
      </w:r>
      <w:r w:rsidR="001F0FD1">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alcanzó</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w:t>
      </w:r>
      <w:r w:rsidR="001F0FD1">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10</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3BEF3EEA" w14:textId="17E9D22B" w:rsidR="004F1EC7" w:rsidRPr="009C5365" w:rsidRDefault="004F1EC7" w:rsidP="003D4D6D">
      <w:pPr>
        <w:pStyle w:val="Kontakt-AbbinderPR"/>
        <w:spacing w:after="120" w:line="240" w:lineRule="auto"/>
        <w:rPr>
          <w:rFonts w:asciiTheme="majorHAnsi" w:hAnsiTheme="majorHAnsi" w:cstheme="majorHAnsi"/>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sectPr w:rsidR="004F1EC7" w:rsidRPr="009C5365"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64DF" w14:textId="77777777" w:rsidR="00591994" w:rsidRDefault="00591994" w:rsidP="00946BEE">
      <w:pPr>
        <w:spacing w:after="0" w:line="240" w:lineRule="auto"/>
      </w:pPr>
      <w:r>
        <w:separator/>
      </w:r>
    </w:p>
  </w:endnote>
  <w:endnote w:type="continuationSeparator" w:id="0">
    <w:p w14:paraId="6ADE43EC" w14:textId="77777777" w:rsidR="00591994" w:rsidRDefault="00591994"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03D3" w14:textId="77777777" w:rsidR="00591994" w:rsidRDefault="00591994" w:rsidP="00946BEE">
      <w:pPr>
        <w:spacing w:after="0" w:line="240" w:lineRule="auto"/>
      </w:pPr>
      <w:r>
        <w:separator/>
      </w:r>
    </w:p>
  </w:footnote>
  <w:footnote w:type="continuationSeparator" w:id="0">
    <w:p w14:paraId="6DA153C0" w14:textId="77777777" w:rsidR="00591994" w:rsidRDefault="00591994"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319D3"/>
    <w:rsid w:val="00064B34"/>
    <w:rsid w:val="00081C15"/>
    <w:rsid w:val="000908C3"/>
    <w:rsid w:val="00093F37"/>
    <w:rsid w:val="000C17F9"/>
    <w:rsid w:val="000F102E"/>
    <w:rsid w:val="00103C4F"/>
    <w:rsid w:val="001309C2"/>
    <w:rsid w:val="0014133D"/>
    <w:rsid w:val="001434EF"/>
    <w:rsid w:val="001767B1"/>
    <w:rsid w:val="001A77BB"/>
    <w:rsid w:val="001B0ADB"/>
    <w:rsid w:val="001B50E9"/>
    <w:rsid w:val="001B525D"/>
    <w:rsid w:val="001B68F2"/>
    <w:rsid w:val="001C35B4"/>
    <w:rsid w:val="001E648E"/>
    <w:rsid w:val="001E70BC"/>
    <w:rsid w:val="001F0FD1"/>
    <w:rsid w:val="00214CDF"/>
    <w:rsid w:val="00221EFB"/>
    <w:rsid w:val="002302AB"/>
    <w:rsid w:val="00241D6B"/>
    <w:rsid w:val="00252752"/>
    <w:rsid w:val="002F08F6"/>
    <w:rsid w:val="002F3680"/>
    <w:rsid w:val="00306619"/>
    <w:rsid w:val="00377F87"/>
    <w:rsid w:val="00395551"/>
    <w:rsid w:val="003D4D6D"/>
    <w:rsid w:val="003F5F30"/>
    <w:rsid w:val="003F6440"/>
    <w:rsid w:val="0041389A"/>
    <w:rsid w:val="00425914"/>
    <w:rsid w:val="004271FC"/>
    <w:rsid w:val="00433C22"/>
    <w:rsid w:val="00435042"/>
    <w:rsid w:val="004774BC"/>
    <w:rsid w:val="00487165"/>
    <w:rsid w:val="004D18EB"/>
    <w:rsid w:val="004D4BDF"/>
    <w:rsid w:val="004D6CCB"/>
    <w:rsid w:val="004E39B2"/>
    <w:rsid w:val="004F1EC7"/>
    <w:rsid w:val="00582B49"/>
    <w:rsid w:val="00591994"/>
    <w:rsid w:val="00594CDB"/>
    <w:rsid w:val="005A5FE5"/>
    <w:rsid w:val="005A616C"/>
    <w:rsid w:val="005C2EF1"/>
    <w:rsid w:val="005D2BB7"/>
    <w:rsid w:val="005D475C"/>
    <w:rsid w:val="005E108F"/>
    <w:rsid w:val="00604696"/>
    <w:rsid w:val="00645649"/>
    <w:rsid w:val="00651893"/>
    <w:rsid w:val="00663E17"/>
    <w:rsid w:val="006714A0"/>
    <w:rsid w:val="006B1975"/>
    <w:rsid w:val="006B769E"/>
    <w:rsid w:val="006E2E82"/>
    <w:rsid w:val="006F0B0D"/>
    <w:rsid w:val="006F58CA"/>
    <w:rsid w:val="0071059A"/>
    <w:rsid w:val="007275C9"/>
    <w:rsid w:val="00792F57"/>
    <w:rsid w:val="007B754F"/>
    <w:rsid w:val="007C2393"/>
    <w:rsid w:val="007C6FFB"/>
    <w:rsid w:val="007D3872"/>
    <w:rsid w:val="007E0F73"/>
    <w:rsid w:val="007E7E5F"/>
    <w:rsid w:val="008037A4"/>
    <w:rsid w:val="00820B51"/>
    <w:rsid w:val="008638BF"/>
    <w:rsid w:val="00895732"/>
    <w:rsid w:val="008C4E2B"/>
    <w:rsid w:val="008F58DE"/>
    <w:rsid w:val="0093758E"/>
    <w:rsid w:val="00946BEE"/>
    <w:rsid w:val="009507BD"/>
    <w:rsid w:val="00983057"/>
    <w:rsid w:val="00990173"/>
    <w:rsid w:val="009C5365"/>
    <w:rsid w:val="009D38AB"/>
    <w:rsid w:val="009E700E"/>
    <w:rsid w:val="009F3A76"/>
    <w:rsid w:val="009F4312"/>
    <w:rsid w:val="00A24934"/>
    <w:rsid w:val="00A63D93"/>
    <w:rsid w:val="00A64502"/>
    <w:rsid w:val="00A81D57"/>
    <w:rsid w:val="00A95CC4"/>
    <w:rsid w:val="00AA631A"/>
    <w:rsid w:val="00AF2AFC"/>
    <w:rsid w:val="00B03521"/>
    <w:rsid w:val="00B6610A"/>
    <w:rsid w:val="00BA5301"/>
    <w:rsid w:val="00BB699C"/>
    <w:rsid w:val="00BC01CB"/>
    <w:rsid w:val="00BC12AC"/>
    <w:rsid w:val="00C13F81"/>
    <w:rsid w:val="00C80F05"/>
    <w:rsid w:val="00C944D9"/>
    <w:rsid w:val="00C95EEB"/>
    <w:rsid w:val="00CA78BA"/>
    <w:rsid w:val="00CE619D"/>
    <w:rsid w:val="00CF291B"/>
    <w:rsid w:val="00D413D8"/>
    <w:rsid w:val="00D60536"/>
    <w:rsid w:val="00D658CC"/>
    <w:rsid w:val="00D974B2"/>
    <w:rsid w:val="00DA1936"/>
    <w:rsid w:val="00DC0196"/>
    <w:rsid w:val="00DE0468"/>
    <w:rsid w:val="00DF3706"/>
    <w:rsid w:val="00E22A4D"/>
    <w:rsid w:val="00E2445E"/>
    <w:rsid w:val="00E2593E"/>
    <w:rsid w:val="00E3587E"/>
    <w:rsid w:val="00E71337"/>
    <w:rsid w:val="00E8460A"/>
    <w:rsid w:val="00E87FAD"/>
    <w:rsid w:val="00E91061"/>
    <w:rsid w:val="00EA606D"/>
    <w:rsid w:val="00EC01D8"/>
    <w:rsid w:val="00EE5262"/>
    <w:rsid w:val="00F02C7F"/>
    <w:rsid w:val="00F23A0A"/>
    <w:rsid w:val="00F26C52"/>
    <w:rsid w:val="00F7510D"/>
    <w:rsid w:val="00F8389C"/>
    <w:rsid w:val="00FC595D"/>
    <w:rsid w:val="00FD3F27"/>
    <w:rsid w:val="00FD5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7</cp:revision>
  <cp:lastPrinted>2025-04-22T09:35:00Z</cp:lastPrinted>
  <dcterms:created xsi:type="dcterms:W3CDTF">2026-04-20T11:27:00Z</dcterms:created>
  <dcterms:modified xsi:type="dcterms:W3CDTF">2026-04-20T12:26:00Z</dcterms:modified>
</cp:coreProperties>
</file>