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CF373" w14:textId="77777777" w:rsidR="0014593E" w:rsidRDefault="0014593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rPr>
          <w:rFonts w:ascii="Montserrat" w:eastAsia="Montserrat" w:hAnsi="Montserrat" w:cs="Montserrat"/>
          <w:b/>
          <w:bCs/>
          <w:color w:val="E30513"/>
          <w:sz w:val="42"/>
          <w:szCs w:val="42"/>
        </w:rPr>
      </w:pPr>
    </w:p>
    <w:p w14:paraId="7BFCF374" w14:textId="77777777" w:rsidR="0014593E" w:rsidRDefault="00DD47AB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ind w:left="-425"/>
        <w:jc w:val="center"/>
        <w:rPr>
          <w:rFonts w:ascii="Montserrat" w:eastAsia="Montserrat" w:hAnsi="Montserrat" w:cs="Montserrat"/>
          <w:b/>
          <w:bCs/>
          <w:color w:val="E30513"/>
          <w:sz w:val="42"/>
          <w:szCs w:val="42"/>
        </w:rPr>
      </w:pPr>
      <w:proofErr w:type="gramStart"/>
      <w:r>
        <w:rPr>
          <w:rFonts w:ascii="Montserrat" w:eastAsia="Montserrat" w:hAnsi="Montserrat" w:cs="Montserrat"/>
          <w:b/>
          <w:bCs/>
          <w:color w:val="E30513"/>
          <w:sz w:val="42"/>
          <w:szCs w:val="42"/>
        </w:rPr>
        <w:t>Spoiler</w:t>
      </w:r>
      <w:proofErr w:type="gramEnd"/>
      <w:r>
        <w:rPr>
          <w:rFonts w:ascii="Montserrat" w:eastAsia="Montserrat" w:hAnsi="Montserrat" w:cs="Montserrat"/>
          <w:b/>
          <w:bCs/>
          <w:color w:val="E30513"/>
          <w:sz w:val="42"/>
          <w:szCs w:val="42"/>
        </w:rPr>
        <w:t>: llegan los nuevos snacks de Dia inspirados en las series de televisión más icónicas</w:t>
      </w:r>
    </w:p>
    <w:p w14:paraId="7BFCF375" w14:textId="77777777" w:rsidR="0014593E" w:rsidRDefault="0014593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</w:p>
    <w:p w14:paraId="7BFCF376" w14:textId="77777777" w:rsidR="0014593E" w:rsidRDefault="00DD47AB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120" w:line="276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r>
        <w:rPr>
          <w:rFonts w:ascii="Montserrat" w:eastAsia="Montserrat" w:hAnsi="Montserrat" w:cs="Montserrat"/>
          <w:b/>
          <w:bCs/>
          <w:color w:val="E30513"/>
          <w:sz w:val="22"/>
          <w:szCs w:val="22"/>
        </w:rPr>
        <w:t>/</w:t>
      </w:r>
      <w:r>
        <w:rPr>
          <w:rFonts w:ascii="Montserrat" w:eastAsia="Montserrat" w:hAnsi="Montserrat" w:cs="Montserrat"/>
          <w:b/>
          <w:bCs/>
          <w:sz w:val="22"/>
          <w:szCs w:val="22"/>
        </w:rPr>
        <w:t xml:space="preserve"> La nueva gama de snacks de Dia inspirada en series icónicas contiene mixes de frutos secos y maíces que combinan sabor, originalidad y una forma divertida de entender el picoteo.   </w:t>
      </w:r>
    </w:p>
    <w:p w14:paraId="7BFCF377" w14:textId="77777777" w:rsidR="0014593E" w:rsidRDefault="00DD47AB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120" w:line="276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r>
        <w:rPr>
          <w:rFonts w:ascii="Montserrat" w:eastAsia="Montserrat" w:hAnsi="Montserrat" w:cs="Montserrat"/>
          <w:b/>
          <w:bCs/>
          <w:color w:val="E30513"/>
          <w:sz w:val="22"/>
          <w:szCs w:val="22"/>
        </w:rPr>
        <w:t>/</w:t>
      </w:r>
      <w:r>
        <w:rPr>
          <w:rFonts w:ascii="Montserrat" w:eastAsia="Montserrat" w:hAnsi="Montserrat" w:cs="Montserrat"/>
          <w:b/>
          <w:bCs/>
          <w:sz w:val="22"/>
          <w:szCs w:val="22"/>
        </w:rPr>
        <w:t xml:space="preserve"> Todas las variedades son sin gluten y se presentan en un nuevo formato con cierre zip, pensado para una mejor conservación y adaptarse a un consumo más flexible.</w:t>
      </w:r>
    </w:p>
    <w:p w14:paraId="7BFCF378" w14:textId="77777777" w:rsidR="0014593E" w:rsidRDefault="00DD47AB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r>
        <w:rPr>
          <w:rFonts w:ascii="Montserrat" w:eastAsia="Montserrat" w:hAnsi="Montserrat" w:cs="Montserrat"/>
          <w:b/>
          <w:bCs/>
          <w:color w:val="E30513"/>
          <w:sz w:val="22"/>
          <w:szCs w:val="22"/>
        </w:rPr>
        <w:t>/</w:t>
      </w:r>
      <w:r>
        <w:t xml:space="preserve"> </w:t>
      </w:r>
      <w:r>
        <w:rPr>
          <w:rFonts w:ascii="Montserrat" w:eastAsia="Montserrat" w:hAnsi="Montserrat" w:cs="Montserrat"/>
          <w:b/>
          <w:bCs/>
          <w:sz w:val="22"/>
          <w:szCs w:val="22"/>
        </w:rPr>
        <w:t>Una propuesta diseñada para todos los gustos: desde sabores intensos y atrevidos hasta opciones más clásicas y premium que reivindican la simplicidad con un giro diferencial.</w:t>
      </w:r>
    </w:p>
    <w:p w14:paraId="7BFCF379" w14:textId="77777777" w:rsidR="0014593E" w:rsidRDefault="0014593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</w:p>
    <w:p w14:paraId="7BFCF37A" w14:textId="77777777" w:rsidR="0014593E" w:rsidRDefault="00DD47AB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r>
        <w:rPr>
          <w:rFonts w:ascii="Montserrat" w:eastAsia="Montserrat" w:hAnsi="Montserrat" w:cs="Montserrat"/>
          <w:b/>
          <w:bCs/>
          <w:color w:val="E30513"/>
          <w:sz w:val="22"/>
          <w:szCs w:val="22"/>
        </w:rPr>
        <w:t>/</w:t>
      </w:r>
      <w:r>
        <w:t xml:space="preserve"> </w:t>
      </w:r>
      <w:r>
        <w:rPr>
          <w:rFonts w:ascii="Montserrat" w:eastAsia="Montserrat" w:hAnsi="Montserrat" w:cs="Montserrat"/>
          <w:b/>
          <w:bCs/>
          <w:sz w:val="22"/>
          <w:szCs w:val="22"/>
        </w:rPr>
        <w:t xml:space="preserve">La colección incluye referencias como </w:t>
      </w:r>
      <w:r>
        <w:rPr>
          <w:rFonts w:ascii="Montserrat" w:eastAsia="Montserrat" w:hAnsi="Montserrat" w:cs="Montserrat"/>
          <w:b/>
          <w:bCs/>
          <w:i/>
          <w:iCs/>
          <w:sz w:val="22"/>
          <w:szCs w:val="22"/>
        </w:rPr>
        <w:t>Better Call Snack</w:t>
      </w:r>
      <w:r>
        <w:rPr>
          <w:rFonts w:ascii="Montserrat" w:eastAsia="Montserrat" w:hAnsi="Montserrat" w:cs="Montserrat"/>
          <w:b/>
          <w:bCs/>
          <w:sz w:val="22"/>
          <w:szCs w:val="22"/>
        </w:rPr>
        <w:t xml:space="preserve">, </w:t>
      </w:r>
      <w:r>
        <w:rPr>
          <w:rFonts w:ascii="Montserrat" w:eastAsia="Montserrat" w:hAnsi="Montserrat" w:cs="Montserrat"/>
          <w:b/>
          <w:bCs/>
          <w:i/>
          <w:iCs/>
          <w:sz w:val="22"/>
          <w:szCs w:val="22"/>
        </w:rPr>
        <w:t xml:space="preserve">The Last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2"/>
          <w:szCs w:val="22"/>
        </w:rPr>
        <w:t>of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2"/>
          <w:szCs w:val="22"/>
        </w:rPr>
        <w:t>Nuts</w:t>
      </w:r>
      <w:proofErr w:type="spellEnd"/>
      <w:r>
        <w:rPr>
          <w:rFonts w:ascii="Montserrat" w:eastAsia="Montserrat" w:hAnsi="Montserrat" w:cs="Montserrat"/>
          <w:b/>
          <w:bCs/>
          <w:sz w:val="22"/>
          <w:szCs w:val="22"/>
        </w:rPr>
        <w:t xml:space="preserve">, </w:t>
      </w:r>
      <w:r>
        <w:rPr>
          <w:rFonts w:ascii="Montserrat" w:eastAsia="Montserrat" w:hAnsi="Montserrat" w:cs="Montserrat"/>
          <w:b/>
          <w:bCs/>
          <w:i/>
          <w:iCs/>
          <w:sz w:val="22"/>
          <w:szCs w:val="22"/>
        </w:rPr>
        <w:t xml:space="preserve">The White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2"/>
          <w:szCs w:val="22"/>
        </w:rPr>
        <w:t>Frutus</w:t>
      </w:r>
      <w:proofErr w:type="spellEnd"/>
      <w:r>
        <w:rPr>
          <w:rFonts w:ascii="Montserrat" w:eastAsia="Montserrat" w:hAnsi="Montserrat" w:cs="Montserrat"/>
          <w:b/>
          <w:bCs/>
          <w:sz w:val="22"/>
          <w:szCs w:val="22"/>
        </w:rPr>
        <w:t xml:space="preserve">, </w:t>
      </w:r>
      <w:r>
        <w:rPr>
          <w:rFonts w:ascii="Montserrat" w:eastAsia="Montserrat" w:hAnsi="Montserrat" w:cs="Montserrat"/>
          <w:b/>
          <w:bCs/>
          <w:i/>
          <w:iCs/>
          <w:sz w:val="22"/>
          <w:szCs w:val="22"/>
        </w:rPr>
        <w:t>Stranger Chilis</w:t>
      </w:r>
      <w:r>
        <w:rPr>
          <w:rFonts w:ascii="Montserrat" w:eastAsia="Montserrat" w:hAnsi="Montserrat" w:cs="Montserrat"/>
          <w:b/>
          <w:bCs/>
          <w:sz w:val="22"/>
          <w:szCs w:val="22"/>
        </w:rPr>
        <w:t xml:space="preserve">, </w:t>
      </w:r>
      <w:r>
        <w:rPr>
          <w:rFonts w:ascii="Montserrat" w:eastAsia="Montserrat" w:hAnsi="Montserrat" w:cs="Montserrat"/>
          <w:b/>
          <w:bCs/>
          <w:i/>
          <w:iCs/>
          <w:sz w:val="22"/>
          <w:szCs w:val="22"/>
        </w:rPr>
        <w:t xml:space="preserve">The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2"/>
          <w:szCs w:val="22"/>
        </w:rPr>
        <w:t>Bridgercorn</w:t>
      </w:r>
      <w:proofErr w:type="spellEnd"/>
      <w:r>
        <w:rPr>
          <w:rFonts w:ascii="Montserrat" w:eastAsia="Montserrat" w:hAnsi="Montserrat" w:cs="Montserrat"/>
          <w:b/>
          <w:bCs/>
          <w:sz w:val="22"/>
          <w:szCs w:val="22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2"/>
          <w:szCs w:val="22"/>
        </w:rPr>
        <w:t>Game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2"/>
          <w:szCs w:val="22"/>
        </w:rPr>
        <w:t>of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2"/>
          <w:szCs w:val="22"/>
        </w:rPr>
        <w:t xml:space="preserve"> Corns</w:t>
      </w:r>
      <w:r>
        <w:rPr>
          <w:rFonts w:ascii="Montserrat" w:eastAsia="Montserrat" w:hAnsi="Montserrat" w:cs="Montserrat"/>
          <w:b/>
          <w:bCs/>
          <w:sz w:val="22"/>
          <w:szCs w:val="22"/>
        </w:rPr>
        <w:t xml:space="preserve">, seis referencias que destacan por su personalidad propia y un </w:t>
      </w:r>
      <w:proofErr w:type="spellStart"/>
      <w:r>
        <w:rPr>
          <w:rFonts w:ascii="Montserrat" w:eastAsia="Montserrat" w:hAnsi="Montserrat" w:cs="Montserrat"/>
          <w:b/>
          <w:bCs/>
          <w:sz w:val="22"/>
          <w:szCs w:val="22"/>
        </w:rPr>
        <w:t>naming</w:t>
      </w:r>
      <w:proofErr w:type="spellEnd"/>
      <w:r>
        <w:rPr>
          <w:rFonts w:ascii="Montserrat" w:eastAsia="Montserrat" w:hAnsi="Montserrat" w:cs="Montserrat"/>
          <w:b/>
          <w:bCs/>
          <w:sz w:val="22"/>
          <w:szCs w:val="22"/>
        </w:rPr>
        <w:t xml:space="preserve"> reconocible que conecta con el consumidor desde el primer vistazo.</w:t>
      </w:r>
    </w:p>
    <w:p w14:paraId="7BFCF37B" w14:textId="77777777" w:rsidR="0014593E" w:rsidRDefault="0014593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</w:p>
    <w:p w14:paraId="7BFCF37C" w14:textId="00FDAEE6" w:rsidR="0014593E" w:rsidRDefault="00DD47AB">
      <w:pPr>
        <w:spacing w:before="24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bCs/>
          <w:color w:val="000000"/>
          <w:sz w:val="22"/>
          <w:szCs w:val="22"/>
        </w:rPr>
        <w:t>Mad</w:t>
      </w:r>
      <w:r>
        <w:rPr>
          <w:rFonts w:ascii="Montserrat" w:eastAsia="Montserrat" w:hAnsi="Montserrat" w:cs="Montserrat"/>
          <w:b/>
          <w:bCs/>
          <w:sz w:val="22"/>
          <w:szCs w:val="22"/>
        </w:rPr>
        <w:t xml:space="preserve">rid, </w:t>
      </w:r>
      <w:r>
        <w:rPr>
          <w:rFonts w:ascii="Montserrat" w:eastAsia="Montserrat" w:hAnsi="Montserrat" w:cs="Montserrat"/>
          <w:b/>
          <w:bCs/>
          <w:sz w:val="22"/>
          <w:szCs w:val="22"/>
          <w:highlight w:val="white"/>
        </w:rPr>
        <w:t xml:space="preserve">14 </w:t>
      </w:r>
      <w:r>
        <w:rPr>
          <w:rFonts w:ascii="Montserrat" w:eastAsia="Montserrat" w:hAnsi="Montserrat" w:cs="Montserrat"/>
          <w:b/>
          <w:bCs/>
          <w:sz w:val="22"/>
          <w:szCs w:val="22"/>
        </w:rPr>
        <w:t xml:space="preserve">de abril </w:t>
      </w:r>
      <w:r>
        <w:rPr>
          <w:rFonts w:ascii="Montserrat" w:eastAsia="Montserrat" w:hAnsi="Montserrat" w:cs="Montserrat"/>
          <w:b/>
          <w:bCs/>
          <w:color w:val="000000"/>
          <w:sz w:val="22"/>
          <w:szCs w:val="22"/>
        </w:rPr>
        <w:t xml:space="preserve">de 2026.- 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Hay historias que enganchan… y luego están estos snacks. Dia presenta </w:t>
      </w:r>
      <w:r>
        <w:rPr>
          <w:rFonts w:ascii="Montserrat" w:eastAsia="Montserrat" w:hAnsi="Montserrat" w:cs="Montserrat"/>
          <w:b/>
          <w:bCs/>
          <w:color w:val="000000"/>
          <w:sz w:val="22"/>
          <w:szCs w:val="22"/>
        </w:rPr>
        <w:t>su nueva gama de mixes de frutos secos con ingeniosos nombres inspirados en series icónicas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, pensados para atrapar desde el primer bocado… y con cierre zip para que cada uno decida cuándo disfrutar del siguiente “episodio”. </w:t>
      </w:r>
    </w:p>
    <w:p w14:paraId="7BFCF37D" w14:textId="77777777" w:rsidR="0014593E" w:rsidRDefault="00DD47AB">
      <w:pPr>
        <w:spacing w:before="24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Todas las variedades son sin gluten y están diseñadas para adaptarse a cualquier plan: desde un tardeo improvisado hasta una maratón de sofá.</w:t>
      </w:r>
    </w:p>
    <w:p w14:paraId="7BFCF37E" w14:textId="77777777" w:rsidR="0014593E" w:rsidRDefault="00DD47AB">
      <w:pPr>
        <w:spacing w:before="240" w:after="240"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Entre los protagonistas destaca </w:t>
      </w:r>
      <w:hyperlink r:id="rId10">
        <w:r>
          <w:rPr>
            <w:rFonts w:ascii="Montserrat" w:eastAsia="Montserrat" w:hAnsi="Montserrat" w:cs="Montserrat"/>
            <w:b/>
            <w:bCs/>
            <w:color w:val="0000FF"/>
            <w:sz w:val="22"/>
            <w:szCs w:val="22"/>
            <w:u w:val="single"/>
          </w:rPr>
          <w:t>Better Call Snack</w:t>
        </w:r>
      </w:hyperlink>
      <w:r>
        <w:rPr>
          <w:rFonts w:ascii="Montserrat" w:eastAsia="Montserrat" w:hAnsi="Montserrat" w:cs="Montserrat"/>
          <w:b/>
          <w:bCs/>
          <w:sz w:val="22"/>
          <w:szCs w:val="22"/>
        </w:rPr>
        <w:t xml:space="preserve"> </w:t>
      </w:r>
      <w:r>
        <w:rPr>
          <w:rFonts w:ascii="Montserrat" w:eastAsia="Montserrat" w:hAnsi="Montserrat" w:cs="Montserrat"/>
          <w:sz w:val="22"/>
          <w:szCs w:val="22"/>
        </w:rPr>
        <w:t xml:space="preserve">un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mix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tan entretenido como su nombre. Habas fritas, garbanzos y frutos secos con cáscara se combinan para ofrecer una experiencia llena de texturas, perfecta para quienes disfrutan del picoteo clásico con un twist. Porque aquí, como en la </w:t>
      </w:r>
      <w:r>
        <w:rPr>
          <w:rFonts w:ascii="Montserrat" w:eastAsia="Montserrat" w:hAnsi="Montserrat" w:cs="Montserrat"/>
          <w:sz w:val="22"/>
          <w:szCs w:val="22"/>
        </w:rPr>
        <w:lastRenderedPageBreak/>
        <w:t>serie, todo va de ingenio, giros inesperados… y de tomar decisiones difíciles (como parar de comer, si es que se puede).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BFCF3CB" wp14:editId="7BFCF3CC">
            <wp:simplePos x="0" y="0"/>
            <wp:positionH relativeFrom="column">
              <wp:posOffset>1052040</wp:posOffset>
            </wp:positionH>
            <wp:positionV relativeFrom="paragraph">
              <wp:posOffset>1270281</wp:posOffset>
            </wp:positionV>
            <wp:extent cx="3295650" cy="1776095"/>
            <wp:effectExtent l="0" t="0" r="0" b="0"/>
            <wp:wrapSquare wrapText="bothSides" distT="0" distB="0" distL="114300" distR="11430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776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FCF37F" w14:textId="77777777" w:rsidR="0014593E" w:rsidRDefault="0014593E">
      <w:pPr>
        <w:spacing w:before="240" w:after="240"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80" w14:textId="77777777" w:rsidR="0014593E" w:rsidRDefault="0014593E">
      <w:pPr>
        <w:spacing w:before="240" w:after="240"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81" w14:textId="77777777" w:rsidR="0014593E" w:rsidRDefault="0014593E">
      <w:pPr>
        <w:spacing w:before="240" w:after="240"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82" w14:textId="77777777" w:rsidR="0014593E" w:rsidRDefault="0014593E">
      <w:pPr>
        <w:spacing w:before="240" w:after="240"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83" w14:textId="77777777" w:rsidR="0014593E" w:rsidRDefault="0014593E">
      <w:pPr>
        <w:spacing w:before="240" w:after="240"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84" w14:textId="77777777" w:rsidR="0014593E" w:rsidRDefault="0014593E">
      <w:pPr>
        <w:spacing w:before="240" w:after="240"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85" w14:textId="77777777" w:rsidR="0014593E" w:rsidRDefault="00DD47AB">
      <w:pPr>
        <w:spacing w:before="240" w:after="240"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Para quienes buscan intensidad, </w:t>
      </w:r>
      <w:hyperlink r:id="rId12">
        <w:r>
          <w:rPr>
            <w:rFonts w:ascii="Montserrat" w:eastAsia="Montserrat" w:hAnsi="Montserrat" w:cs="Montserrat"/>
            <w:b/>
            <w:bCs/>
            <w:color w:val="0000FF"/>
            <w:sz w:val="22"/>
            <w:szCs w:val="22"/>
            <w:u w:val="single"/>
          </w:rPr>
          <w:t xml:space="preserve">The Last </w:t>
        </w:r>
        <w:proofErr w:type="spellStart"/>
        <w:r>
          <w:rPr>
            <w:rFonts w:ascii="Montserrat" w:eastAsia="Montserrat" w:hAnsi="Montserrat" w:cs="Montserrat"/>
            <w:b/>
            <w:bCs/>
            <w:color w:val="0000FF"/>
            <w:sz w:val="22"/>
            <w:szCs w:val="22"/>
            <w:u w:val="single"/>
          </w:rPr>
          <w:t>of</w:t>
        </w:r>
        <w:proofErr w:type="spellEnd"/>
        <w:r>
          <w:rPr>
            <w:rFonts w:ascii="Montserrat" w:eastAsia="Montserrat" w:hAnsi="Montserrat" w:cs="Montserrat"/>
            <w:b/>
            <w:bCs/>
            <w:color w:val="0000FF"/>
            <w:sz w:val="22"/>
            <w:szCs w:val="22"/>
            <w:u w:val="single"/>
          </w:rPr>
          <w:t xml:space="preserve"> </w:t>
        </w:r>
        <w:proofErr w:type="spellStart"/>
        <w:r>
          <w:rPr>
            <w:rFonts w:ascii="Montserrat" w:eastAsia="Montserrat" w:hAnsi="Montserrat" w:cs="Montserrat"/>
            <w:b/>
            <w:bCs/>
            <w:color w:val="0000FF"/>
            <w:sz w:val="22"/>
            <w:szCs w:val="22"/>
            <w:u w:val="single"/>
          </w:rPr>
          <w:t>Nuts</w:t>
        </w:r>
        <w:proofErr w:type="spellEnd"/>
      </w:hyperlink>
      <w:r>
        <w:rPr>
          <w:rFonts w:ascii="Montserrat" w:eastAsia="Montserrat" w:hAnsi="Montserrat" w:cs="Montserrat"/>
          <w:sz w:val="22"/>
          <w:szCs w:val="22"/>
        </w:rPr>
        <w:t xml:space="preserve"> ofrece una auténtica explosión de sabor. Su mezcla equilibrada de frutos secos y snacks con aromas a barbacoa y queso lo convierte en el acompañamiento ideal para un tardeo con amigos o cualquier plan improvisado. Un snack que sin duda pone a prueba la resistencia… a no terminarlo del tirón.</w:t>
      </w:r>
      <w:r>
        <w:t xml:space="preserve"> </w:t>
      </w:r>
    </w:p>
    <w:p w14:paraId="7BFCF386" w14:textId="77777777" w:rsidR="0014593E" w:rsidRDefault="00DD47AB">
      <w:pPr>
        <w:spacing w:before="240" w:after="240"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BFCF3CD" wp14:editId="7BFCF3CE">
            <wp:simplePos x="0" y="0"/>
            <wp:positionH relativeFrom="column">
              <wp:posOffset>1020444</wp:posOffset>
            </wp:positionH>
            <wp:positionV relativeFrom="paragraph">
              <wp:posOffset>3175</wp:posOffset>
            </wp:positionV>
            <wp:extent cx="3359150" cy="1771015"/>
            <wp:effectExtent l="0" t="0" r="0" b="0"/>
            <wp:wrapSquare wrapText="bothSides" distT="0" distB="0" distL="114300" distR="114300"/>
            <wp:docPr id="12" name="image10.png" descr="Interfaz de usuario gráfic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Interfaz de usuario gráfica&#10;&#10;El contenido generado por IA puede ser incorrecto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1771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FCF387" w14:textId="77777777" w:rsidR="0014593E" w:rsidRDefault="0014593E">
      <w:pPr>
        <w:spacing w:before="240" w:after="240"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88" w14:textId="77777777" w:rsidR="0014593E" w:rsidRDefault="0014593E">
      <w:pPr>
        <w:spacing w:before="240" w:after="240"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89" w14:textId="77777777" w:rsidR="0014593E" w:rsidRDefault="0014593E">
      <w:pPr>
        <w:spacing w:before="240" w:after="240"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8A" w14:textId="77777777" w:rsidR="0014593E" w:rsidRDefault="0014593E">
      <w:pPr>
        <w:spacing w:before="240" w:after="240"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8B" w14:textId="77777777" w:rsidR="0014593E" w:rsidRDefault="0014593E">
      <w:pPr>
        <w:spacing w:before="240" w:after="240"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8C" w14:textId="77777777" w:rsidR="0014593E" w:rsidRDefault="00DD47AB">
      <w:pPr>
        <w:spacing w:before="240" w:after="240"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Por su parte, </w:t>
      </w:r>
      <w:hyperlink r:id="rId14">
        <w:r>
          <w:rPr>
            <w:rFonts w:ascii="Montserrat" w:eastAsia="Montserrat" w:hAnsi="Montserrat" w:cs="Montserrat"/>
            <w:b/>
            <w:bCs/>
            <w:color w:val="0000FF"/>
            <w:sz w:val="22"/>
            <w:szCs w:val="22"/>
            <w:u w:val="single"/>
          </w:rPr>
          <w:t xml:space="preserve">The White </w:t>
        </w:r>
        <w:proofErr w:type="spellStart"/>
        <w:r>
          <w:rPr>
            <w:rFonts w:ascii="Montserrat" w:eastAsia="Montserrat" w:hAnsi="Montserrat" w:cs="Montserrat"/>
            <w:b/>
            <w:bCs/>
            <w:color w:val="0000FF"/>
            <w:sz w:val="22"/>
            <w:szCs w:val="22"/>
            <w:u w:val="single"/>
          </w:rPr>
          <w:t>Frutus</w:t>
        </w:r>
        <w:proofErr w:type="spellEnd"/>
      </w:hyperlink>
      <w:r>
        <w:rPr>
          <w:rFonts w:ascii="Montserrat" w:eastAsia="Montserrat" w:hAnsi="Montserrat" w:cs="Montserrat"/>
          <w:sz w:val="22"/>
          <w:szCs w:val="22"/>
        </w:rPr>
        <w:t xml:space="preserve"> apuesta por la sofisticación sin renunciar al espíritu del picoteo de siempre. Su combinación “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sweet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&amp;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salty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” con pasas sultanas aportan un contrapunto dulce que equilibra el sabor ahumado de la </w:t>
      </w:r>
      <w:r>
        <w:rPr>
          <w:rFonts w:ascii="Montserrat" w:eastAsia="Montserrat" w:hAnsi="Montserrat" w:cs="Montserrat"/>
          <w:sz w:val="22"/>
          <w:szCs w:val="22"/>
        </w:rPr>
        <w:lastRenderedPageBreak/>
        <w:t>barbacoa, creando un contraste que sorprende en cada bocado. Una mezcla con carácter, donde el equilibrio lo es todo… y nada es tan simple como parece.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BFCF3CF" wp14:editId="7BFCF3D0">
            <wp:simplePos x="0" y="0"/>
            <wp:positionH relativeFrom="column">
              <wp:posOffset>1057275</wp:posOffset>
            </wp:positionH>
            <wp:positionV relativeFrom="paragraph">
              <wp:posOffset>1123950</wp:posOffset>
            </wp:positionV>
            <wp:extent cx="3181350" cy="1760451"/>
            <wp:effectExtent l="0" t="0" r="0" b="0"/>
            <wp:wrapSquare wrapText="bothSides" distT="0" distB="0" distL="114300" distR="11430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760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FCF38D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8E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8F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90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91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92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93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94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95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96" w14:textId="77777777" w:rsidR="0014593E" w:rsidRDefault="00DD47AB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Y para los más atrevidos, llega </w:t>
      </w:r>
      <w:hyperlink r:id="rId16">
        <w:r>
          <w:rPr>
            <w:rFonts w:ascii="Montserrat" w:eastAsia="Montserrat" w:hAnsi="Montserrat" w:cs="Montserrat"/>
            <w:b/>
            <w:bCs/>
            <w:color w:val="0000FF"/>
            <w:sz w:val="22"/>
            <w:szCs w:val="22"/>
            <w:u w:val="single"/>
          </w:rPr>
          <w:t>Stranger Chilis</w:t>
        </w:r>
      </w:hyperlink>
      <w:r>
        <w:rPr>
          <w:rFonts w:ascii="Montserrat" w:eastAsia="Montserrat" w:hAnsi="Montserrat" w:cs="Montserrat"/>
          <w:sz w:val="22"/>
          <w:szCs w:val="22"/>
        </w:rPr>
        <w:t>, el snack “nivel pro”. Ligero, crujiente y con un toque picante que no pasa desapercibido, destaca por sus cacahuetes recubiertos de maíz, capaces de llevar el sabor chili a otro nivel. Un auténtico “mundo del revés” para el paladar.</w:t>
      </w:r>
    </w:p>
    <w:p w14:paraId="7BFCF397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98" w14:textId="77777777" w:rsidR="0014593E" w:rsidRDefault="00DD47AB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BFCF3D1" wp14:editId="7BFCF3D2">
            <wp:simplePos x="0" y="0"/>
            <wp:positionH relativeFrom="column">
              <wp:posOffset>1061719</wp:posOffset>
            </wp:positionH>
            <wp:positionV relativeFrom="paragraph">
              <wp:posOffset>6350</wp:posOffset>
            </wp:positionV>
            <wp:extent cx="3276600" cy="1782693"/>
            <wp:effectExtent l="0" t="0" r="0" b="0"/>
            <wp:wrapSquare wrapText="bothSides" distT="0" distB="0" distL="114300" distR="11430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782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FCF399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9A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9B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9C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9D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9E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9F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A0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A1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A2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A3" w14:textId="77777777" w:rsidR="0014593E" w:rsidRDefault="00DD47AB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Y para completar la colección, Dia incorpora también dos propuestas de maíz, pensadas para quienes prefieren volver al origen sin renunciar a un giro inesperado. Por un lado, </w:t>
      </w:r>
      <w:hyperlink r:id="rId18">
        <w:r>
          <w:rPr>
            <w:rFonts w:ascii="Montserrat" w:eastAsia="Montserrat" w:hAnsi="Montserrat" w:cs="Montserrat"/>
            <w:b/>
            <w:bCs/>
            <w:color w:val="0000FF"/>
            <w:sz w:val="22"/>
            <w:szCs w:val="22"/>
            <w:u w:val="single"/>
          </w:rPr>
          <w:t xml:space="preserve">The </w:t>
        </w:r>
        <w:proofErr w:type="spellStart"/>
        <w:r>
          <w:rPr>
            <w:rFonts w:ascii="Montserrat" w:eastAsia="Montserrat" w:hAnsi="Montserrat" w:cs="Montserrat"/>
            <w:b/>
            <w:bCs/>
            <w:color w:val="0000FF"/>
            <w:sz w:val="22"/>
            <w:szCs w:val="22"/>
            <w:u w:val="single"/>
          </w:rPr>
          <w:t>Bridgercorn</w:t>
        </w:r>
        <w:proofErr w:type="spellEnd"/>
      </w:hyperlink>
      <w:r>
        <w:rPr>
          <w:rFonts w:ascii="Montserrat" w:eastAsia="Montserrat" w:hAnsi="Montserrat" w:cs="Montserrat"/>
          <w:sz w:val="22"/>
          <w:szCs w:val="22"/>
        </w:rPr>
        <w:t xml:space="preserve"> reinterpreta el clásico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kiko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con un toque barbacoa de inspiración americana, donde el maíz sigue siendo el protagonista absoluto, pero con ese aire sofisticado y social de los mejores eventos. Por otro, </w:t>
      </w:r>
      <w:hyperlink r:id="rId19">
        <w:proofErr w:type="spellStart"/>
        <w:r>
          <w:rPr>
            <w:rFonts w:ascii="Montserrat" w:eastAsia="Montserrat" w:hAnsi="Montserrat" w:cs="Montserrat"/>
            <w:b/>
            <w:bCs/>
            <w:color w:val="0000FF"/>
            <w:sz w:val="22"/>
            <w:szCs w:val="22"/>
            <w:u w:val="single"/>
          </w:rPr>
          <w:t>Game</w:t>
        </w:r>
        <w:proofErr w:type="spellEnd"/>
        <w:r>
          <w:rPr>
            <w:rFonts w:ascii="Montserrat" w:eastAsia="Montserrat" w:hAnsi="Montserrat" w:cs="Montserrat"/>
            <w:b/>
            <w:bCs/>
            <w:color w:val="0000FF"/>
            <w:sz w:val="22"/>
            <w:szCs w:val="22"/>
            <w:u w:val="single"/>
          </w:rPr>
          <w:t xml:space="preserve"> </w:t>
        </w:r>
        <w:proofErr w:type="spellStart"/>
        <w:r>
          <w:rPr>
            <w:rFonts w:ascii="Montserrat" w:eastAsia="Montserrat" w:hAnsi="Montserrat" w:cs="Montserrat"/>
            <w:b/>
            <w:bCs/>
            <w:color w:val="0000FF"/>
            <w:sz w:val="22"/>
            <w:szCs w:val="22"/>
            <w:u w:val="single"/>
          </w:rPr>
          <w:t>of</w:t>
        </w:r>
        <w:proofErr w:type="spellEnd"/>
        <w:r>
          <w:rPr>
            <w:rFonts w:ascii="Montserrat" w:eastAsia="Montserrat" w:hAnsi="Montserrat" w:cs="Montserrat"/>
            <w:b/>
            <w:bCs/>
            <w:color w:val="0000FF"/>
            <w:sz w:val="22"/>
            <w:szCs w:val="22"/>
            <w:u w:val="single"/>
          </w:rPr>
          <w:t xml:space="preserve"> Corns</w:t>
        </w:r>
      </w:hyperlink>
      <w:r>
        <w:rPr>
          <w:rFonts w:ascii="Montserrat" w:eastAsia="Montserrat" w:hAnsi="Montserrat" w:cs="Montserrat"/>
          <w:sz w:val="22"/>
          <w:szCs w:val="22"/>
        </w:rPr>
        <w:t xml:space="preserve"> apuesta por la pureza: maíz gigante, aceite y sal en una combinación que pone en valor la calidad del producto. Un auténtico “juego de tronos” del sabor, donde la simplicidad se impone con autoridad y cada bocado deja huella. </w:t>
      </w:r>
    </w:p>
    <w:p w14:paraId="7BFCF3A4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A5" w14:textId="77777777" w:rsidR="0014593E" w:rsidRDefault="00DD47AB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hidden="0" allowOverlap="1" wp14:anchorId="7BFCF3D3" wp14:editId="7BFCF3D4">
            <wp:simplePos x="0" y="0"/>
            <wp:positionH relativeFrom="column">
              <wp:posOffset>1631314</wp:posOffset>
            </wp:positionH>
            <wp:positionV relativeFrom="paragraph">
              <wp:posOffset>6985</wp:posOffset>
            </wp:positionV>
            <wp:extent cx="989965" cy="2082800"/>
            <wp:effectExtent l="0" t="0" r="0" b="0"/>
            <wp:wrapSquare wrapText="bothSides" distT="0" distB="0" distL="114300" distR="1143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7BFCF3D5" wp14:editId="7BFCF3D6">
            <wp:simplePos x="0" y="0"/>
            <wp:positionH relativeFrom="column">
              <wp:posOffset>3091815</wp:posOffset>
            </wp:positionH>
            <wp:positionV relativeFrom="paragraph">
              <wp:posOffset>4445</wp:posOffset>
            </wp:positionV>
            <wp:extent cx="984250" cy="2078355"/>
            <wp:effectExtent l="0" t="0" r="0" b="0"/>
            <wp:wrapSquare wrapText="bothSides" distT="0" distB="0" distL="114300" distR="11430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2078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FCF3A6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A7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A8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A9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AA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AB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AC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AD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AE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AF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B0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B1" w14:textId="77777777" w:rsidR="0014593E" w:rsidRDefault="00DD47AB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Seis productos, seis historias… y un final que siempre apetece repetir.</w:t>
      </w:r>
    </w:p>
    <w:p w14:paraId="7BFCF3B2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B3" w14:textId="77777777" w:rsidR="0014593E" w:rsidRDefault="0014593E">
      <w:pP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BFCF3B4" w14:textId="77777777" w:rsidR="0014593E" w:rsidRDefault="0014593E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b/>
          <w:bCs/>
          <w:color w:val="FF0000"/>
          <w:sz w:val="20"/>
          <w:szCs w:val="20"/>
        </w:rPr>
      </w:pPr>
    </w:p>
    <w:p w14:paraId="7BFCF3B5" w14:textId="77777777" w:rsidR="0014593E" w:rsidRDefault="00DD47A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b/>
          <w:bCs/>
          <w:color w:val="FF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FF0000"/>
          <w:sz w:val="20"/>
          <w:szCs w:val="20"/>
        </w:rPr>
        <w:t>Sobre Grupo Dia</w:t>
      </w:r>
    </w:p>
    <w:p w14:paraId="7BFCF3B6" w14:textId="77777777" w:rsidR="0014593E" w:rsidRDefault="0014593E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color w:val="FF0000"/>
          <w:sz w:val="16"/>
          <w:szCs w:val="16"/>
        </w:rPr>
      </w:pPr>
    </w:p>
    <w:p w14:paraId="7BFCF3B7" w14:textId="77777777" w:rsidR="0014593E" w:rsidRDefault="00DD47A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b/>
          <w:bCs/>
          <w:color w:val="FF0000"/>
          <w:sz w:val="16"/>
          <w:szCs w:val="16"/>
        </w:rPr>
      </w:pPr>
      <w:r>
        <w:rPr>
          <w:rFonts w:ascii="Montserrat" w:eastAsia="Montserrat" w:hAnsi="Montserrat" w:cs="Montserrat"/>
          <w:b/>
          <w:bCs/>
          <w:color w:val="FF0000"/>
          <w:sz w:val="16"/>
          <w:szCs w:val="16"/>
        </w:rPr>
        <w:t>Cada día más cerca</w:t>
      </w:r>
    </w:p>
    <w:p w14:paraId="7BFCF3B8" w14:textId="77777777" w:rsidR="0014593E" w:rsidRDefault="0014593E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7BFCF3B9" w14:textId="77777777" w:rsidR="0014593E" w:rsidRDefault="00DD47A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color w:val="000000"/>
          <w:sz w:val="16"/>
          <w:szCs w:val="16"/>
        </w:rPr>
      </w:pPr>
      <w:r>
        <w:rPr>
          <w:rFonts w:ascii="Montserrat" w:eastAsia="Montserrat" w:hAnsi="Montserrat" w:cs="Montserrat"/>
          <w:color w:val="000000"/>
          <w:sz w:val="16"/>
          <w:szCs w:val="16"/>
        </w:rPr>
        <w:t>Somos Grupo Dia, la red líder de tiendas de proximidad con más de 3.300 establecimientos en España y Argentina. Somos la tienda del barrio, la que facilita una experiencia de compra fácil, rápida y completa, cerca de casa y con productos de gran calidad a un precio asequible, tanto en nuestras tiendas físicas como en nuestro canal online.</w:t>
      </w:r>
    </w:p>
    <w:p w14:paraId="7BFCF3BA" w14:textId="77777777" w:rsidR="0014593E" w:rsidRDefault="00DD47A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color w:val="000000"/>
          <w:sz w:val="16"/>
          <w:szCs w:val="16"/>
        </w:rPr>
      </w:pPr>
      <w:r>
        <w:rPr>
          <w:rFonts w:ascii="Montserrat" w:eastAsia="Montserrat" w:hAnsi="Montserrat" w:cs="Montserrat"/>
          <w:color w:val="000000"/>
          <w:sz w:val="16"/>
          <w:szCs w:val="16"/>
        </w:rPr>
        <w:t> </w:t>
      </w:r>
    </w:p>
    <w:p w14:paraId="7BFCF3BB" w14:textId="77777777" w:rsidR="0014593E" w:rsidRDefault="00DD47A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color w:val="000000"/>
          <w:sz w:val="16"/>
          <w:szCs w:val="16"/>
        </w:rPr>
      </w:pPr>
      <w:r>
        <w:rPr>
          <w:rFonts w:ascii="Montserrat" w:eastAsia="Montserrat" w:hAnsi="Montserrat" w:cs="Montserrat"/>
          <w:color w:val="000000"/>
          <w:sz w:val="16"/>
          <w:szCs w:val="16"/>
        </w:rPr>
        <w:t>Nuestra primera tienda Dia abrió sus puertas en Madrid en 1979. Hoy, cuatro décadas después, con la proximidad como fortaleza y la diversidad como bandera, las cerca de 17.000 personas que forman nuestro equipo en tiendas, almacenes y oficinas, y las 17.000 de nuestra red de franquiciados se mueven por un mismo propósito: estar cada día más cerca para ofrecer gran calidad al alcance de todos. Juntos, hemos construido una compañía que cotiza en la bolsa de España desde 2011 y que logró una facturación de 7.076 millones en 2025. Somos una de las 100 empresas con mejor reputación en España y Argentina según el monitor empresarial MERCO. Además, nos hemos posicionado como la primera franquiciadora en España y la única en el sector de los supermercados con Certificación FRANQ en Argentina.</w:t>
      </w:r>
    </w:p>
    <w:p w14:paraId="7BFCF3BC" w14:textId="77777777" w:rsidR="0014593E" w:rsidRDefault="00DD47A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color w:val="000000"/>
          <w:sz w:val="16"/>
          <w:szCs w:val="16"/>
        </w:rPr>
      </w:pPr>
      <w:r>
        <w:rPr>
          <w:rFonts w:ascii="Montserrat" w:eastAsia="Montserrat" w:hAnsi="Montserrat" w:cs="Montserrat"/>
          <w:color w:val="000000"/>
          <w:sz w:val="16"/>
          <w:szCs w:val="16"/>
        </w:rPr>
        <w:t> </w:t>
      </w:r>
    </w:p>
    <w:p w14:paraId="7BFCF3BD" w14:textId="77777777" w:rsidR="0014593E" w:rsidRDefault="00DD47A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color w:val="000000"/>
          <w:sz w:val="16"/>
          <w:szCs w:val="16"/>
        </w:rPr>
      </w:pPr>
      <w:r>
        <w:rPr>
          <w:rFonts w:ascii="Montserrat" w:eastAsia="Montserrat" w:hAnsi="Montserrat" w:cs="Montserrat"/>
          <w:color w:val="000000"/>
          <w:sz w:val="16"/>
          <w:szCs w:val="16"/>
        </w:rPr>
        <w:t>Para lograr nuestro propósito, nos apoyamos en una sólida red de proveedores, realizando el 96% de nuestras compras de manera local. Esto nos permite ofrecer a nuestros cerca de 10 millones de clientes fidelizados una alimentación accesible y al alcance de todos, con un surtido completo, una clara apuesta por los productos frescos y locales y una marca Dia de la máxima calidad. </w:t>
      </w:r>
    </w:p>
    <w:p w14:paraId="7BFCF3BE" w14:textId="77777777" w:rsidR="0014593E" w:rsidRDefault="0014593E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7BFCF3BF" w14:textId="77777777" w:rsidR="0014593E" w:rsidRPr="00DD47AB" w:rsidRDefault="00DD47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</w:pPr>
      <w:r>
        <w:fldChar w:fldCharType="begin"/>
      </w:r>
      <w:r w:rsidRPr="00FF0BE0">
        <w:rPr>
          <w:lang w:val="pt-PT"/>
        </w:rPr>
        <w:instrText>HYPERLINK "http://www.dia.es" \h</w:instrText>
      </w:r>
      <w:r>
        <w:fldChar w:fldCharType="separate"/>
      </w:r>
      <w:r w:rsidRPr="00DD47AB">
        <w:rPr>
          <w:rFonts w:ascii="Montserrat" w:eastAsia="Montserrat" w:hAnsi="Montserrat" w:cs="Montserrat"/>
          <w:b/>
          <w:bCs/>
          <w:color w:val="0000FF"/>
          <w:sz w:val="16"/>
          <w:szCs w:val="16"/>
          <w:highlight w:val="white"/>
          <w:u w:val="single"/>
          <w:lang w:val="pt-PT"/>
        </w:rPr>
        <w:t>www.dia.es</w:t>
      </w:r>
      <w:r>
        <w:fldChar w:fldCharType="end"/>
      </w:r>
      <w:r w:rsidRPr="00DD47AB">
        <w:rPr>
          <w:rFonts w:ascii="Montserrat" w:eastAsia="Montserrat" w:hAnsi="Montserrat" w:cs="Montserrat"/>
          <w:lang w:val="pt-PT"/>
        </w:rPr>
        <w:tab/>
      </w:r>
      <w:r w:rsidRPr="00DD47AB">
        <w:rPr>
          <w:rFonts w:ascii="Montserrat" w:eastAsia="Montserrat" w:hAnsi="Montserrat" w:cs="Montserrat"/>
          <w:lang w:val="pt-PT"/>
        </w:rPr>
        <w:tab/>
      </w:r>
      <w:r w:rsidRPr="00DD47AB">
        <w:rPr>
          <w:rFonts w:ascii="Montserrat" w:eastAsia="Montserrat" w:hAnsi="Montserrat" w:cs="Montserrat"/>
          <w:b/>
          <w:bCs/>
          <w:color w:val="E30513"/>
          <w:sz w:val="16"/>
          <w:szCs w:val="16"/>
          <w:highlight w:val="white"/>
          <w:lang w:val="pt-PT"/>
        </w:rPr>
        <w:t xml:space="preserve">        #CadaDiaMasCerca</w:t>
      </w:r>
      <w:r w:rsidRPr="00DD47AB">
        <w:rPr>
          <w:rFonts w:ascii="Montserrat" w:eastAsia="Montserrat" w:hAnsi="Montserrat" w:cs="Montserrat"/>
          <w:lang w:val="pt-PT"/>
        </w:rPr>
        <w:tab/>
      </w:r>
      <w:r w:rsidRPr="00DD47AB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 xml:space="preserve">                             </w:t>
      </w:r>
      <w:proofErr w:type="spellStart"/>
      <w:r w:rsidRPr="00DD47AB">
        <w:rPr>
          <w:rFonts w:ascii="Montserrat" w:eastAsia="Montserrat" w:hAnsi="Montserrat" w:cs="Montserrat"/>
          <w:b/>
          <w:bCs/>
          <w:color w:val="222222"/>
          <w:sz w:val="16"/>
          <w:szCs w:val="16"/>
          <w:highlight w:val="white"/>
          <w:lang w:val="pt-PT"/>
        </w:rPr>
        <w:t>Linkedin</w:t>
      </w:r>
      <w:proofErr w:type="spellEnd"/>
      <w:r w:rsidRPr="00DD47AB">
        <w:rPr>
          <w:rFonts w:ascii="Montserrat" w:eastAsia="Montserrat" w:hAnsi="Montserrat" w:cs="Montserrat"/>
          <w:b/>
          <w:bCs/>
          <w:color w:val="222222"/>
          <w:sz w:val="16"/>
          <w:szCs w:val="16"/>
          <w:highlight w:val="white"/>
          <w:lang w:val="pt-PT"/>
        </w:rPr>
        <w:t>:</w:t>
      </w:r>
      <w:r w:rsidRPr="00DD47AB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 xml:space="preserve"> </w:t>
      </w:r>
      <w:hyperlink r:id="rId22">
        <w:r w:rsidRPr="00DD47AB">
          <w:rPr>
            <w:rFonts w:ascii="Montserrat" w:eastAsia="Montserrat" w:hAnsi="Montserrat" w:cs="Montserrat"/>
            <w:color w:val="0000FF"/>
            <w:sz w:val="16"/>
            <w:szCs w:val="16"/>
            <w:highlight w:val="white"/>
            <w:u w:val="single"/>
            <w:lang w:val="pt-PT"/>
          </w:rPr>
          <w:t>Dia España</w:t>
        </w:r>
      </w:hyperlink>
      <w:r w:rsidRPr="00DD47AB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 xml:space="preserve">    </w:t>
      </w:r>
      <w:r w:rsidRPr="00DD47AB">
        <w:rPr>
          <w:rFonts w:ascii="Montserrat" w:eastAsia="Montserrat" w:hAnsi="Montserrat" w:cs="Montserrat"/>
          <w:lang w:val="pt-PT"/>
        </w:rPr>
        <w:tab/>
      </w:r>
    </w:p>
    <w:p w14:paraId="7BFCF3C0" w14:textId="77777777" w:rsidR="0014593E" w:rsidRPr="00DD47AB" w:rsidRDefault="00DD47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</w:pPr>
      <w:r w:rsidRPr="00DD47AB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ab/>
      </w:r>
    </w:p>
    <w:p w14:paraId="7BFCF3C1" w14:textId="77777777" w:rsidR="0014593E" w:rsidRPr="00DD47AB" w:rsidRDefault="001459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</w:pPr>
    </w:p>
    <w:p w14:paraId="7BFCF3C2" w14:textId="77777777" w:rsidR="0014593E" w:rsidRPr="00DD47AB" w:rsidRDefault="00DD47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Montserrat" w:eastAsia="Montserrat" w:hAnsi="Montserrat" w:cs="Montserrat"/>
          <w:color w:val="000000"/>
          <w:lang w:val="pt-PT"/>
        </w:rPr>
      </w:pPr>
      <w:r w:rsidRPr="00DD47AB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 xml:space="preserve">           </w:t>
      </w:r>
    </w:p>
    <w:p w14:paraId="7BFCF3C3" w14:textId="77777777" w:rsidR="0014593E" w:rsidRDefault="00DD47A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b/>
          <w:bCs/>
          <w:color w:val="000000"/>
          <w:sz w:val="16"/>
          <w:szCs w:val="16"/>
          <w:u w:val="single"/>
        </w:rPr>
      </w:pPr>
      <w:r>
        <w:rPr>
          <w:rFonts w:ascii="Montserrat" w:eastAsia="Montserrat" w:hAnsi="Montserrat" w:cs="Montserrat"/>
          <w:b/>
          <w:bCs/>
          <w:color w:val="000000"/>
          <w:sz w:val="16"/>
          <w:szCs w:val="16"/>
          <w:u w:val="single"/>
        </w:rPr>
        <w:t>Para más información:</w:t>
      </w:r>
    </w:p>
    <w:p w14:paraId="7BFCF3C4" w14:textId="77777777" w:rsidR="0014593E" w:rsidRDefault="00DD47A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7BFCF3D7" wp14:editId="7BFCF3D8">
                <wp:simplePos x="0" y="0"/>
                <wp:positionH relativeFrom="column">
                  <wp:posOffset>2563814</wp:posOffset>
                </wp:positionH>
                <wp:positionV relativeFrom="paragraph">
                  <wp:posOffset>-14283</wp:posOffset>
                </wp:positionV>
                <wp:extent cx="2923345" cy="889000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0528" y="3411700"/>
                          <a:ext cx="2770945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FCF3E7" w14:textId="77777777" w:rsidR="0014593E" w:rsidRDefault="00DD47AB">
                            <w:pPr>
                              <w:spacing w:after="120"/>
                              <w:jc w:val="right"/>
                              <w:textDirection w:val="btLr"/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b/>
                                <w:color w:val="000000"/>
                                <w:sz w:val="16"/>
                              </w:rPr>
                              <w:t>Comunicación Dia España</w:t>
                            </w:r>
                          </w:p>
                          <w:p w14:paraId="7BFCF3E8" w14:textId="77777777" w:rsidR="0014593E" w:rsidRDefault="00DD47AB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color w:val="0000FF"/>
                                <w:sz w:val="16"/>
                                <w:u w:val="single"/>
                              </w:rPr>
                              <w:t>comunicacion@diagroup.com</w:t>
                            </w:r>
                          </w:p>
                          <w:p w14:paraId="7BFCF3E9" w14:textId="77777777" w:rsidR="0014593E" w:rsidRDefault="0014593E">
                            <w:pPr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2563814</wp:posOffset>
                </wp:positionH>
                <wp:positionV relativeFrom="paragraph">
                  <wp:posOffset>-14283</wp:posOffset>
                </wp:positionV>
                <wp:extent cx="2923345" cy="889000"/>
                <wp:effectExtent b="0" l="0" r="0" t="0"/>
                <wp:wrapNone/>
                <wp:docPr id="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3345" cy="889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BFCF3C5" w14:textId="77777777" w:rsidR="0014593E" w:rsidRDefault="00DD47A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120" w:line="276" w:lineRule="auto"/>
        <w:jc w:val="both"/>
        <w:rPr>
          <w:rFonts w:ascii="Montserrat" w:eastAsia="Montserrat" w:hAnsi="Montserrat" w:cs="Montserrat"/>
          <w:b/>
          <w:bCs/>
          <w:color w:val="000000"/>
          <w:sz w:val="16"/>
          <w:szCs w:val="16"/>
        </w:rPr>
      </w:pPr>
      <w:r>
        <w:rPr>
          <w:rFonts w:ascii="Montserrat" w:eastAsia="Montserrat" w:hAnsi="Montserrat" w:cs="Montserrat"/>
          <w:b/>
          <w:bCs/>
          <w:color w:val="000000"/>
          <w:sz w:val="16"/>
          <w:szCs w:val="16"/>
        </w:rPr>
        <w:t>Dia España</w:t>
      </w:r>
    </w:p>
    <w:p w14:paraId="7BFCF3C6" w14:textId="77777777" w:rsidR="0014593E" w:rsidRDefault="00DD47AB">
      <w:pPr>
        <w:spacing w:line="276" w:lineRule="auto"/>
        <w:jc w:val="both"/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>Raquel González</w:t>
      </w:r>
    </w:p>
    <w:p w14:paraId="7BFCF3C7" w14:textId="77777777" w:rsidR="0014593E" w:rsidRDefault="00DD47AB">
      <w:pPr>
        <w:spacing w:line="276" w:lineRule="auto"/>
        <w:jc w:val="both"/>
        <w:rPr>
          <w:rFonts w:ascii="Montserrat" w:eastAsia="Montserrat" w:hAnsi="Montserrat" w:cs="Montserrat"/>
          <w:sz w:val="16"/>
          <w:szCs w:val="16"/>
        </w:rPr>
      </w:pPr>
      <w:hyperlink r:id="rId24">
        <w:r>
          <w:rPr>
            <w:rFonts w:ascii="Montserrat" w:eastAsia="Montserrat" w:hAnsi="Montserrat" w:cs="Montserrat"/>
            <w:color w:val="0000FF"/>
            <w:sz w:val="16"/>
            <w:szCs w:val="16"/>
            <w:u w:val="single"/>
          </w:rPr>
          <w:t>raquel.gonzalez.rodriguez@diagroup.com</w:t>
        </w:r>
      </w:hyperlink>
    </w:p>
    <w:p w14:paraId="7BFCF3C8" w14:textId="77777777" w:rsidR="0014593E" w:rsidRDefault="00DD47A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76" w:lineRule="auto"/>
        <w:jc w:val="both"/>
        <w:rPr>
          <w:rFonts w:ascii="Montserrat" w:eastAsia="Montserrat" w:hAnsi="Montserrat" w:cs="Montserrat"/>
          <w:color w:val="000000"/>
          <w:sz w:val="16"/>
          <w:szCs w:val="16"/>
        </w:rPr>
      </w:pPr>
      <w:r>
        <w:rPr>
          <w:rFonts w:ascii="Montserrat" w:eastAsia="Montserrat" w:hAnsi="Montserrat" w:cs="Montserrat"/>
          <w:color w:val="000000"/>
          <w:sz w:val="16"/>
          <w:szCs w:val="16"/>
        </w:rPr>
        <w:t>+34 655712890</w:t>
      </w:r>
    </w:p>
    <w:p w14:paraId="7BFCF3C9" w14:textId="77777777" w:rsidR="0014593E" w:rsidRDefault="0014593E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 Light" w:eastAsia="Montserrat Light" w:hAnsi="Montserrat Light" w:cs="Montserrat Light"/>
          <w:color w:val="000000"/>
          <w:sz w:val="16"/>
          <w:szCs w:val="16"/>
        </w:rPr>
      </w:pPr>
    </w:p>
    <w:p w14:paraId="7BFCF3CA" w14:textId="77777777" w:rsidR="0014593E" w:rsidRDefault="0014593E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 Light" w:eastAsia="Montserrat Light" w:hAnsi="Montserrat Light" w:cs="Montserrat Light"/>
          <w:color w:val="000000"/>
          <w:sz w:val="16"/>
          <w:szCs w:val="16"/>
        </w:rPr>
      </w:pPr>
    </w:p>
    <w:sectPr w:rsidR="0014593E">
      <w:headerReference w:type="default" r:id="rId25"/>
      <w:footerReference w:type="default" r:id="rId2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FCF3DF" w14:textId="77777777" w:rsidR="00DD47AB" w:rsidRDefault="00DD47AB">
      <w:r>
        <w:separator/>
      </w:r>
    </w:p>
  </w:endnote>
  <w:endnote w:type="continuationSeparator" w:id="0">
    <w:p w14:paraId="7BFCF3E1" w14:textId="77777777" w:rsidR="00DD47AB" w:rsidRDefault="00DD4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3FBCB9C-C0A9-426E-BE1C-AA6C4C556618}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2" w:fontKey="{06A3008A-32D7-46A5-9420-D7E0C67621B0}"/>
    <w:embedBold r:id="rId3" w:fontKey="{5EA93852-9526-4BFF-B59B-872EC7E00A64}"/>
    <w:embedBoldItalic r:id="rId4" w:fontKey="{BB4DC6EC-BF19-4689-ABEE-96AD6B367C7C}"/>
  </w:font>
  <w:font w:name="Montserrat Medium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5" w:fontKey="{F603E6ED-7DE6-4162-9921-486BDC6A93D2}"/>
    <w:embedBold r:id="rId6" w:fontKey="{65196AED-4040-494A-BE60-26D5CD4C9307}"/>
  </w:font>
  <w:font w:name="Montserrat Ligh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7" w:fontKey="{FE1BEC99-F8A7-4823-9BCC-3E2DBAF3FE9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CA77257-8F6C-4D54-A0BA-AB88787F5B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A6C7B38-7862-4805-A10B-9274821C30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CF3DA" w14:textId="77777777" w:rsidR="0014593E" w:rsidRDefault="00DD47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7BFCF3DF" wp14:editId="7BFCF3E0">
          <wp:simplePos x="0" y="0"/>
          <wp:positionH relativeFrom="column">
            <wp:posOffset>2221865</wp:posOffset>
          </wp:positionH>
          <wp:positionV relativeFrom="paragraph">
            <wp:posOffset>151130</wp:posOffset>
          </wp:positionV>
          <wp:extent cx="264160" cy="264160"/>
          <wp:effectExtent l="0" t="0" r="0" b="0"/>
          <wp:wrapSquare wrapText="bothSides" distT="0" distB="0" distL="114300" distR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160" cy="264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7BFCF3E1" wp14:editId="7BFCF3E2">
              <wp:simplePos x="0" y="0"/>
              <wp:positionH relativeFrom="column">
                <wp:posOffset>2293938</wp:posOffset>
              </wp:positionH>
              <wp:positionV relativeFrom="paragraph">
                <wp:posOffset>20638</wp:posOffset>
              </wp:positionV>
              <wp:extent cx="1165225" cy="337185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25300" y="3673320"/>
                        <a:ext cx="10414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FCF3EA" w14:textId="77777777" w:rsidR="0014593E" w:rsidRDefault="00DD47AB">
                          <w:pPr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FFFFFF"/>
                              <w:sz w:val="16"/>
                            </w:rPr>
                            <w:t>Dia España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2293938</wp:posOffset>
              </wp:positionH>
              <wp:positionV relativeFrom="paragraph">
                <wp:posOffset>20638</wp:posOffset>
              </wp:positionV>
              <wp:extent cx="1165225" cy="337185"/>
              <wp:effectExtent b="0" l="0" r="0" t="0"/>
              <wp:wrapNone/>
              <wp:docPr id="3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65225" cy="3371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BFCF3E3" wp14:editId="7BFCF3E4">
          <wp:simplePos x="0" y="0"/>
          <wp:positionH relativeFrom="column">
            <wp:posOffset>-558786</wp:posOffset>
          </wp:positionH>
          <wp:positionV relativeFrom="paragraph">
            <wp:posOffset>152188</wp:posOffset>
          </wp:positionV>
          <wp:extent cx="263525" cy="263525"/>
          <wp:effectExtent l="0" t="0" r="0" b="0"/>
          <wp:wrapSquare wrapText="bothSides" distT="0" distB="0" distL="114300" distR="114300"/>
          <wp:docPr id="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25" cy="263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7BFCF3E5" wp14:editId="7BFCF3E6">
              <wp:simplePos x="0" y="0"/>
              <wp:positionH relativeFrom="column">
                <wp:posOffset>4694238</wp:posOffset>
              </wp:positionH>
              <wp:positionV relativeFrom="paragraph">
                <wp:posOffset>20638</wp:posOffset>
              </wp:positionV>
              <wp:extent cx="1308735" cy="33718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53545" y="3673320"/>
                        <a:ext cx="118491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FCF3EB" w14:textId="77777777" w:rsidR="0014593E" w:rsidRDefault="00DD47AB">
                          <w:pPr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b/>
                              <w:color w:val="FFFFFF"/>
                              <w:sz w:val="16"/>
                              <w:u w:val="single"/>
                            </w:rPr>
                            <w:t>www.dia.es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4694238</wp:posOffset>
              </wp:positionH>
              <wp:positionV relativeFrom="paragraph">
                <wp:posOffset>20638</wp:posOffset>
              </wp:positionV>
              <wp:extent cx="1308735" cy="337185"/>
              <wp:effectExtent b="0" l="0" r="0" t="0"/>
              <wp:wrapNone/>
              <wp:docPr id="2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08735" cy="3371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FCF3DB" w14:textId="77777777" w:rsidR="00DD47AB" w:rsidRDefault="00DD47AB">
      <w:r>
        <w:separator/>
      </w:r>
    </w:p>
  </w:footnote>
  <w:footnote w:type="continuationSeparator" w:id="0">
    <w:p w14:paraId="7BFCF3DD" w14:textId="77777777" w:rsidR="00DD47AB" w:rsidRDefault="00DD4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CF3D9" w14:textId="77777777" w:rsidR="0014593E" w:rsidRDefault="00DD47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BFCF3DB" wp14:editId="7BFCF3DC">
          <wp:simplePos x="0" y="0"/>
          <wp:positionH relativeFrom="column">
            <wp:posOffset>4628205</wp:posOffset>
          </wp:positionH>
          <wp:positionV relativeFrom="paragraph">
            <wp:posOffset>-19040</wp:posOffset>
          </wp:positionV>
          <wp:extent cx="766763" cy="295751"/>
          <wp:effectExtent l="0" t="0" r="0" b="0"/>
          <wp:wrapNone/>
          <wp:docPr id="4" name="image7.png" descr="https://glovoblog.files.wordpress.com/2015/10/glovo-logotipo-verde.png?w=300&amp;h=1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https://glovoblog.files.wordpress.com/2015/10/glovo-logotipo-verde.png?w=300&amp;h=113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763" cy="2957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BFCF3DD" wp14:editId="7BFCF3DE">
          <wp:simplePos x="0" y="0"/>
          <wp:positionH relativeFrom="column">
            <wp:posOffset>-1074410</wp:posOffset>
          </wp:positionH>
          <wp:positionV relativeFrom="paragraph">
            <wp:posOffset>-445756</wp:posOffset>
          </wp:positionV>
          <wp:extent cx="7699375" cy="1119505"/>
          <wp:effectExtent l="0" t="0" r="0" b="0"/>
          <wp:wrapSquare wrapText="bothSides" distT="0" distB="0" distL="114300" distR="114300"/>
          <wp:docPr id="1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9375" cy="1119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93E"/>
    <w:rsid w:val="0014593E"/>
    <w:rsid w:val="006E2CBF"/>
    <w:rsid w:val="00AE2775"/>
    <w:rsid w:val="00DD47AB"/>
    <w:rsid w:val="00FF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CF373"/>
  <w15:docId w15:val="{E593E7C0-301C-4080-9FB5-8A1E1EB64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www.dia.es/aperitivos-y-frutos-secos/mix-de-frutos-secos/p/286894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yperlink" Target="https://www.dia.es/aperitivos-y-frutos-secos/mix-de-frutos-secos/p/285872" TargetMode="External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ia.es/aperitivos-y-frutos-secos/mix-de-frutos-secos/p/306138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mailto:raquel.gonzalez.rodriguez@diagroup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s://www.dia.es/aperitivos-y-frutos-secos/mix-de-frutos-secos/p/129666" TargetMode="External"/><Relationship Id="rId19" Type="http://schemas.openxmlformats.org/officeDocument/2006/relationships/hyperlink" Target="https://www.dia.es/aperitivos-y-frutos-secos/mix-de-frutos-secos/p/307787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dia.es/aperitivos-y-frutos-secos/mix-de-frutos-secos/p/285894" TargetMode="External"/><Relationship Id="rId22" Type="http://schemas.openxmlformats.org/officeDocument/2006/relationships/hyperlink" Target="https://www.linkedin.com/company/diaespa%C3%B1a/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13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4pnkE7fdYmyll5o1trd3b+PIgQ==">CgMxLjA4AHIhMTZXR1YwRUl6aTFJTjY2YU9pY0JtbVhRMG9CRkpSRXdu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19030D128C32C4385427C10DE6F9792" ma:contentTypeVersion="12" ma:contentTypeDescription="Crear nuevo documento." ma:contentTypeScope="" ma:versionID="0387d3dc131536b354908b995df9f6b7">
  <xsd:schema xmlns:xsd="http://www.w3.org/2001/XMLSchema" xmlns:xs="http://www.w3.org/2001/XMLSchema" xmlns:p="http://schemas.microsoft.com/office/2006/metadata/properties" xmlns:ns2="70d9e674-ab45-475e-bb34-ca0d4e35161e" targetNamespace="http://schemas.microsoft.com/office/2006/metadata/properties" ma:root="true" ma:fieldsID="9922496213dc5bb3c377e624dc6e3e79" ns2:_="">
    <xsd:import namespace="70d9e674-ab45-475e-bb34-ca0d4e3516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ystemTags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9e674-ab45-475e-bb34-ca0d4e3516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F3E10F-A0A6-4B33-B3DD-19F31BC0C0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90C51232-0375-4866-9403-742E850F2F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CE4ED9-94D0-4CC1-8C88-62B68EBAE8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d9e674-ab45-475e-bb34-ca0d4e3516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929</Words>
  <Characters>5110</Characters>
  <Application>Microsoft Office Word</Application>
  <DocSecurity>0</DocSecurity>
  <Lines>42</Lines>
  <Paragraphs>12</Paragraphs>
  <ScaleCrop>false</ScaleCrop>
  <Company/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Cristina Talavera</cp:lastModifiedBy>
  <cp:revision>3</cp:revision>
  <dcterms:created xsi:type="dcterms:W3CDTF">2026-04-13T11:04:00Z</dcterms:created>
  <dcterms:modified xsi:type="dcterms:W3CDTF">2026-04-13T13:23:00Z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0x010100A19030D128C32C4385427C10DE6F9792</vt:lpwstr>
  </property>
  <property fmtid="{D5CDD505-2E9C-101B-9397-08002B2CF9AE}" pid="3" name="Order">
    <vt:lpwstr>546200</vt:lpwstr>
  </property>
  <property fmtid="{D5CDD505-2E9C-101B-9397-08002B2CF9AE}" pid="4" name="ComplianceAssetId">
    <vt:lpwstr>ComplianceAssetId</vt:lpwstr>
  </property>
  <property fmtid="{D5CDD505-2E9C-101B-9397-08002B2CF9AE}" pid="5" name="_ExtendedDescription">
    <vt:lpwstr>_ExtendedDescription</vt:lpwstr>
  </property>
  <property fmtid="{D5CDD505-2E9C-101B-9397-08002B2CF9AE}" pid="6" name="TriggerFlowInfo">
    <vt:lpwstr>TriggerFlowInfo</vt:lpwstr>
  </property>
  <property fmtid="{D5CDD505-2E9C-101B-9397-08002B2CF9AE}" pid="7" name="_activity">
    <vt:lpwstr>{"FileActivityType":"9","FileActivityTimeStamp":"2026-03-31T09:39:22.800Z","FileActivityUsersOnPage":[{"DisplayName":"Elena Castedo García","Id":"e.castedo@romanrm.com"},{"DisplayName":"Cristina Talavera","Id":"c.talavera@romanrm.com"}],"FileActivityNavigationId":null}</vt:lpwstr>
  </property>
</Properties>
</file>