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EB1B" w14:textId="462F0A0C" w:rsidR="00EE60E2" w:rsidRPr="00EE60E2" w:rsidRDefault="00EE60E2" w:rsidP="00EE60E2">
      <w:pPr>
        <w:spacing w:line="276" w:lineRule="auto"/>
        <w:jc w:val="center"/>
        <w:rPr>
          <w:rFonts w:ascii="Questrial" w:hAnsi="Questrial" w:cs="Questrial"/>
          <w:b/>
          <w:bCs/>
          <w:sz w:val="36"/>
          <w:szCs w:val="36"/>
        </w:rPr>
      </w:pPr>
      <w:r w:rsidRPr="00EE60E2">
        <w:rPr>
          <w:rFonts w:ascii="Questrial" w:hAnsi="Questrial" w:cs="Questrial"/>
          <w:b/>
          <w:bCs/>
          <w:sz w:val="36"/>
          <w:szCs w:val="36"/>
        </w:rPr>
        <w:t xml:space="preserve">CHOCOLATES TRAPA </w:t>
      </w:r>
      <w:r w:rsidR="00C74CC0">
        <w:rPr>
          <w:rFonts w:ascii="Questrial" w:hAnsi="Questrial" w:cs="Questrial"/>
          <w:b/>
          <w:bCs/>
          <w:sz w:val="36"/>
          <w:szCs w:val="36"/>
        </w:rPr>
        <w:t xml:space="preserve">-GRUPO EUROPRALINE- </w:t>
      </w:r>
      <w:r w:rsidRPr="00EE60E2">
        <w:rPr>
          <w:rFonts w:ascii="Questrial" w:hAnsi="Questrial" w:cs="Questrial"/>
          <w:b/>
          <w:bCs/>
          <w:sz w:val="36"/>
          <w:szCs w:val="36"/>
        </w:rPr>
        <w:t>SUPERA SUS PREVISIONES Y ALCANZA LOS 85 MILLONES DE FACTURACIÓN EN 2025</w:t>
      </w:r>
    </w:p>
    <w:p w14:paraId="64D2DE67" w14:textId="4FF0AB7D" w:rsidR="00EE60E2" w:rsidRPr="00EE60E2" w:rsidRDefault="00EE60E2" w:rsidP="00EE60E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EE60E2">
        <w:rPr>
          <w:rFonts w:ascii="Calibri" w:hAnsi="Calibri" w:cs="Calibri"/>
          <w:b/>
          <w:bCs/>
        </w:rPr>
        <w:t xml:space="preserve">La icónica chocolatera </w:t>
      </w:r>
      <w:r w:rsidR="00152481">
        <w:rPr>
          <w:rFonts w:ascii="Calibri" w:hAnsi="Calibri" w:cs="Calibri"/>
          <w:b/>
          <w:bCs/>
        </w:rPr>
        <w:t>española</w:t>
      </w:r>
      <w:r w:rsidRPr="00EE60E2">
        <w:rPr>
          <w:rFonts w:ascii="Calibri" w:hAnsi="Calibri" w:cs="Calibri"/>
          <w:b/>
          <w:bCs/>
        </w:rPr>
        <w:t xml:space="preserve"> incrementa sus ventas cerca de un 38 % respecto al ejercicio anterior y</w:t>
      </w:r>
      <w:r w:rsidRPr="00EE60E2">
        <w:rPr>
          <w:rFonts w:ascii="Calibri" w:hAnsi="Calibri" w:cs="Calibri"/>
        </w:rPr>
        <w:t xml:space="preserve"> </w:t>
      </w:r>
      <w:r w:rsidRPr="00EE60E2">
        <w:rPr>
          <w:rFonts w:ascii="Calibri" w:hAnsi="Calibri" w:cs="Calibri"/>
          <w:b/>
          <w:bCs/>
        </w:rPr>
        <w:t>consolida su trayectoria de crecimiento sostenido</w:t>
      </w:r>
    </w:p>
    <w:p w14:paraId="24725412" w14:textId="77777777" w:rsidR="00EE60E2" w:rsidRPr="00EE60E2" w:rsidRDefault="00EE60E2" w:rsidP="00EE60E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EE60E2">
        <w:rPr>
          <w:rFonts w:ascii="Calibri" w:hAnsi="Calibri" w:cs="Calibri"/>
          <w:b/>
          <w:bCs/>
        </w:rPr>
        <w:t>Los resultados llegan en un año muy especial para la compañía, que celebra en 2026 su 135 aniversario con nuevas iniciativas, lanzamientos y colaboraciones con marcas españolas</w:t>
      </w:r>
    </w:p>
    <w:p w14:paraId="467DCF6A" w14:textId="0AE57F81" w:rsidR="004D6353" w:rsidRDefault="00EE60E2" w:rsidP="00EE60E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EE60E2">
        <w:rPr>
          <w:rFonts w:ascii="Calibri" w:hAnsi="Calibri" w:cs="Calibri"/>
          <w:b/>
          <w:bCs/>
        </w:rPr>
        <w:t>La empresa mantiene su objetivo de alcanzar los 100 millones de euros de facturación en 2027</w:t>
      </w:r>
    </w:p>
    <w:p w14:paraId="65B0A81F" w14:textId="5C92E845" w:rsidR="004D6353" w:rsidRPr="00EE60E2" w:rsidRDefault="004D6353" w:rsidP="00EE60E2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1570A4FB" wp14:editId="21592293">
            <wp:extent cx="6105525" cy="3467100"/>
            <wp:effectExtent l="0" t="0" r="9525" b="0"/>
            <wp:docPr id="1529315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837" w14:textId="1D93EFA4" w:rsidR="00EE60E2" w:rsidRPr="00EE60E2" w:rsidRDefault="00EE60E2" w:rsidP="00EE60E2">
      <w:pPr>
        <w:spacing w:line="276" w:lineRule="auto"/>
        <w:jc w:val="both"/>
        <w:rPr>
          <w:rFonts w:ascii="Calibri" w:hAnsi="Calibri" w:cs="Calibri"/>
        </w:rPr>
      </w:pPr>
      <w:r w:rsidRPr="00EE60E2">
        <w:rPr>
          <w:rFonts w:ascii="Calibri" w:hAnsi="Calibri" w:cs="Calibri"/>
          <w:b/>
          <w:bCs/>
        </w:rPr>
        <w:t xml:space="preserve">Madrid, </w:t>
      </w:r>
      <w:r w:rsidR="00F33E3C">
        <w:rPr>
          <w:rFonts w:ascii="Calibri" w:hAnsi="Calibri" w:cs="Calibri"/>
          <w:b/>
          <w:bCs/>
        </w:rPr>
        <w:t>abril</w:t>
      </w:r>
      <w:r w:rsidRPr="00EE60E2">
        <w:rPr>
          <w:rFonts w:ascii="Calibri" w:hAnsi="Calibri" w:cs="Calibri"/>
          <w:b/>
          <w:bCs/>
        </w:rPr>
        <w:t xml:space="preserve"> de 2026.–</w:t>
      </w:r>
      <w:r w:rsidRPr="00EE60E2">
        <w:rPr>
          <w:rFonts w:ascii="Calibri" w:hAnsi="Calibri" w:cs="Calibri"/>
        </w:rPr>
        <w:t xml:space="preserve"> Chocolates Trapa </w:t>
      </w:r>
      <w:r w:rsidR="00C74CC0">
        <w:rPr>
          <w:rFonts w:ascii="Calibri" w:hAnsi="Calibri" w:cs="Calibri"/>
        </w:rPr>
        <w:t xml:space="preserve">-Grupo Europraline- </w:t>
      </w:r>
      <w:r w:rsidRPr="00EE60E2">
        <w:rPr>
          <w:rFonts w:ascii="Calibri" w:hAnsi="Calibri" w:cs="Calibri"/>
        </w:rPr>
        <w:t xml:space="preserve">continúa consolidando su crecimiento en el mercado nacional e internacional. La histórica chocolatera </w:t>
      </w:r>
      <w:r w:rsidR="00E8164D">
        <w:rPr>
          <w:rFonts w:ascii="Calibri" w:hAnsi="Calibri" w:cs="Calibri"/>
        </w:rPr>
        <w:t>española</w:t>
      </w:r>
      <w:r w:rsidRPr="00EE60E2">
        <w:rPr>
          <w:rFonts w:ascii="Calibri" w:hAnsi="Calibri" w:cs="Calibri"/>
        </w:rPr>
        <w:t xml:space="preserve"> </w:t>
      </w:r>
      <w:r w:rsidRPr="00EE60E2">
        <w:rPr>
          <w:rFonts w:ascii="Calibri" w:hAnsi="Calibri" w:cs="Calibri"/>
          <w:b/>
          <w:bCs/>
        </w:rPr>
        <w:t xml:space="preserve">ha cerrado el ejercicio 2025 con una facturación de 85 millones de euros, superando ampliamente sus previsiones </w:t>
      </w:r>
      <w:r w:rsidR="00E8164D">
        <w:rPr>
          <w:rFonts w:ascii="Calibri" w:hAnsi="Calibri" w:cs="Calibri"/>
          <w:b/>
          <w:bCs/>
        </w:rPr>
        <w:t xml:space="preserve">de 75M€ </w:t>
      </w:r>
      <w:r w:rsidRPr="00EE60E2">
        <w:rPr>
          <w:rFonts w:ascii="Calibri" w:hAnsi="Calibri" w:cs="Calibri"/>
          <w:b/>
          <w:bCs/>
        </w:rPr>
        <w:t>y registrando un incremento cercano al 38 % respecto a los 61,6 millones de euros alcanzados en 2024.</w:t>
      </w:r>
      <w:r>
        <w:rPr>
          <w:rFonts w:ascii="Calibri" w:hAnsi="Calibri" w:cs="Calibri"/>
          <w:b/>
          <w:bCs/>
        </w:rPr>
        <w:t xml:space="preserve"> </w:t>
      </w:r>
      <w:r w:rsidRPr="00EE60E2">
        <w:rPr>
          <w:rFonts w:ascii="Calibri" w:hAnsi="Calibri" w:cs="Calibri"/>
        </w:rPr>
        <w:t>Este resultado confirma la solidez de la estrategia industrial y comercial de la compañía, basada en la diversificación de su porfolio, la ampliación de su presencia en la distribución, el desarrollo de nuevos productos y el refuerzo de su posicionamiento en el mercado nacional e internacional.</w:t>
      </w:r>
    </w:p>
    <w:p w14:paraId="2635F6DA" w14:textId="0B62D5A9" w:rsidR="00EE60E2" w:rsidRPr="00EE60E2" w:rsidRDefault="00EE60E2" w:rsidP="00EE60E2">
      <w:pPr>
        <w:spacing w:line="276" w:lineRule="auto"/>
        <w:jc w:val="both"/>
        <w:rPr>
          <w:rFonts w:ascii="Calibri" w:hAnsi="Calibri" w:cs="Calibri"/>
        </w:rPr>
      </w:pPr>
      <w:r w:rsidRPr="00EE60E2">
        <w:rPr>
          <w:rFonts w:ascii="Calibri" w:hAnsi="Calibri" w:cs="Calibri"/>
        </w:rPr>
        <w:t xml:space="preserve">Fundada en 1891 por los monjes trapenses en el monasterio de San Isidro de Dueñas (Palencia), Chocolates Trapa inició en 2013 una nueva etapa bajo una propiedad de capital 100 % español que impulsó un profundo proceso de transformación de la compañía. Desde entonces, </w:t>
      </w:r>
      <w:r w:rsidRPr="00EE60E2">
        <w:rPr>
          <w:rFonts w:ascii="Calibri" w:hAnsi="Calibri" w:cs="Calibri"/>
          <w:b/>
          <w:bCs/>
        </w:rPr>
        <w:t>la empresa ha experimentado un crecimiento sostenido a doble dígito año tras año, pasando de una facturación de apenas 1,5 millones de euros en 2013 a los 85 millones actuales, y manteniendo el objetivo de alcanzar los 100 millones de euros de facturación en 2027.</w:t>
      </w:r>
      <w:r>
        <w:rPr>
          <w:rFonts w:ascii="Calibri" w:hAnsi="Calibri" w:cs="Calibri"/>
          <w:b/>
          <w:bCs/>
        </w:rPr>
        <w:t xml:space="preserve"> </w:t>
      </w:r>
      <w:r w:rsidRPr="00EE60E2">
        <w:rPr>
          <w:rFonts w:ascii="Calibri" w:hAnsi="Calibri" w:cs="Calibri"/>
        </w:rPr>
        <w:t>Actualmente, la compañía cuenta con 17</w:t>
      </w:r>
      <w:r w:rsidR="00600522">
        <w:rPr>
          <w:rFonts w:ascii="Calibri" w:hAnsi="Calibri" w:cs="Calibri"/>
        </w:rPr>
        <w:t>5</w:t>
      </w:r>
      <w:r w:rsidRPr="00EE60E2">
        <w:rPr>
          <w:rFonts w:ascii="Calibri" w:hAnsi="Calibri" w:cs="Calibri"/>
        </w:rPr>
        <w:t xml:space="preserve"> empleados durante todo el año —cifra que se incrementa </w:t>
      </w:r>
      <w:r w:rsidRPr="00EE60E2">
        <w:rPr>
          <w:rFonts w:ascii="Calibri" w:hAnsi="Calibri" w:cs="Calibri"/>
        </w:rPr>
        <w:lastRenderedPageBreak/>
        <w:t>durante las campañas de mayor actividad</w:t>
      </w:r>
      <w:r w:rsidR="00705827">
        <w:rPr>
          <w:rFonts w:ascii="Calibri" w:hAnsi="Calibri" w:cs="Calibri"/>
        </w:rPr>
        <w:t xml:space="preserve"> alcanzando los 200</w:t>
      </w:r>
      <w:r w:rsidRPr="00EE60E2">
        <w:rPr>
          <w:rFonts w:ascii="Calibri" w:hAnsi="Calibri" w:cs="Calibri"/>
        </w:rPr>
        <w:t>— y mantiene una sólida red de distribución con presencia en las principales cadenas del país y en más de 50 mercados internacionales.</w:t>
      </w:r>
    </w:p>
    <w:p w14:paraId="7CF19081" w14:textId="77777777" w:rsidR="00EE60E2" w:rsidRPr="00EE60E2" w:rsidRDefault="00EE60E2" w:rsidP="00EE60E2">
      <w:pPr>
        <w:spacing w:after="0" w:line="276" w:lineRule="auto"/>
        <w:jc w:val="both"/>
        <w:rPr>
          <w:rFonts w:ascii="Questrial" w:hAnsi="Questrial" w:cs="Questrial"/>
          <w:b/>
          <w:bCs/>
        </w:rPr>
      </w:pPr>
      <w:r w:rsidRPr="00EE60E2">
        <w:rPr>
          <w:rFonts w:ascii="Questrial" w:hAnsi="Questrial" w:cs="Questrial"/>
          <w:b/>
          <w:bCs/>
        </w:rPr>
        <w:t>UN REFERENTE EN LA INDUSTRIA DEL CHOCOLATE</w:t>
      </w:r>
    </w:p>
    <w:p w14:paraId="565A7120" w14:textId="3A91987F" w:rsidR="00EE60E2" w:rsidRPr="00EE60E2" w:rsidRDefault="00EE60E2" w:rsidP="00EE60E2">
      <w:pPr>
        <w:spacing w:line="276" w:lineRule="auto"/>
        <w:jc w:val="both"/>
        <w:rPr>
          <w:rFonts w:ascii="Calibri" w:hAnsi="Calibri" w:cs="Calibri"/>
        </w:rPr>
      </w:pPr>
      <w:r w:rsidRPr="00EE60E2">
        <w:rPr>
          <w:rFonts w:ascii="Calibri" w:hAnsi="Calibri" w:cs="Calibri"/>
        </w:rPr>
        <w:t xml:space="preserve">El crecimiento sostenido de Chocolates Trapa en los últimos años la ha situado entre las principales empresas del sector del chocolate en España. En 2024 fue reconocida como </w:t>
      </w:r>
      <w:r w:rsidRPr="00EE60E2">
        <w:rPr>
          <w:rFonts w:ascii="Calibri" w:hAnsi="Calibri" w:cs="Calibri"/>
          <w:b/>
          <w:bCs/>
        </w:rPr>
        <w:t>una de las once mayores fabricantes de productos de chocolate y cacao del país</w:t>
      </w:r>
      <w:r w:rsidRPr="00EE60E2">
        <w:rPr>
          <w:rFonts w:ascii="Calibri" w:hAnsi="Calibri" w:cs="Calibri"/>
        </w:rPr>
        <w:t>, en un listado que incluye a las grandes multinacionales del sector, y se posicionó entre los ocho principales fabricantes y comercializadores tanto de tabletas de chocolate como de bombones.</w:t>
      </w:r>
      <w:r>
        <w:rPr>
          <w:rFonts w:ascii="Calibri" w:hAnsi="Calibri" w:cs="Calibri"/>
        </w:rPr>
        <w:t xml:space="preserve"> </w:t>
      </w:r>
      <w:r w:rsidRPr="00EE60E2">
        <w:rPr>
          <w:rFonts w:ascii="Calibri" w:hAnsi="Calibri" w:cs="Calibri"/>
        </w:rPr>
        <w:t xml:space="preserve">Este avance ha sido posible gracias a una estrategia basada en la inversión industrial, la innovación en producto y la diversificación de canales. En los últimos años, </w:t>
      </w:r>
      <w:r w:rsidRPr="00EE60E2">
        <w:rPr>
          <w:rFonts w:ascii="Calibri" w:hAnsi="Calibri" w:cs="Calibri"/>
          <w:b/>
          <w:bCs/>
        </w:rPr>
        <w:t xml:space="preserve">la compañía ha invertido más de </w:t>
      </w:r>
      <w:r w:rsidR="005E6325">
        <w:rPr>
          <w:rFonts w:ascii="Calibri" w:hAnsi="Calibri" w:cs="Calibri"/>
          <w:b/>
          <w:bCs/>
        </w:rPr>
        <w:t>6</w:t>
      </w:r>
      <w:r w:rsidRPr="00EE60E2">
        <w:rPr>
          <w:rFonts w:ascii="Calibri" w:hAnsi="Calibri" w:cs="Calibri"/>
          <w:b/>
          <w:bCs/>
        </w:rPr>
        <w:t>0 millones de euros</w:t>
      </w:r>
      <w:r w:rsidRPr="00EE60E2">
        <w:rPr>
          <w:rFonts w:ascii="Calibri" w:hAnsi="Calibri" w:cs="Calibri"/>
        </w:rPr>
        <w:t xml:space="preserve"> en la modernización de su planta de producción en Palencia, reconocida hoy por la ingeniería Bühler como </w:t>
      </w:r>
      <w:r w:rsidRPr="00EE60E2">
        <w:rPr>
          <w:rFonts w:ascii="Calibri" w:hAnsi="Calibri" w:cs="Calibri"/>
          <w:b/>
          <w:bCs/>
        </w:rPr>
        <w:t>la fábrica de chocolate más moderna de España</w:t>
      </w:r>
      <w:r w:rsidRPr="00EE60E2">
        <w:rPr>
          <w:rFonts w:ascii="Calibri" w:hAnsi="Calibri" w:cs="Calibri"/>
        </w:rPr>
        <w:t xml:space="preserve"> y la cuarta de Europa.</w:t>
      </w:r>
    </w:p>
    <w:p w14:paraId="29B6AF50" w14:textId="77777777" w:rsidR="00EE60E2" w:rsidRPr="00EE60E2" w:rsidRDefault="00EE60E2" w:rsidP="00EE60E2">
      <w:pPr>
        <w:spacing w:after="0" w:line="276" w:lineRule="auto"/>
        <w:jc w:val="both"/>
        <w:rPr>
          <w:rFonts w:ascii="Questrial" w:hAnsi="Questrial" w:cs="Questrial"/>
          <w:b/>
          <w:bCs/>
        </w:rPr>
      </w:pPr>
      <w:r w:rsidRPr="00EE60E2">
        <w:rPr>
          <w:rFonts w:ascii="Questrial" w:hAnsi="Questrial" w:cs="Questrial"/>
          <w:b/>
          <w:bCs/>
        </w:rPr>
        <w:t>INNOVACIÓN Y NUEVAS OPORTUNIDADES DE CRECIMIENTO</w:t>
      </w:r>
    </w:p>
    <w:p w14:paraId="3C53C078" w14:textId="0D95FAF9" w:rsidR="00EE60E2" w:rsidRPr="00EE60E2" w:rsidRDefault="00EE60E2" w:rsidP="00EE60E2">
      <w:pPr>
        <w:spacing w:line="276" w:lineRule="auto"/>
        <w:jc w:val="both"/>
        <w:rPr>
          <w:rFonts w:ascii="Calibri" w:hAnsi="Calibri" w:cs="Calibri"/>
        </w:rPr>
      </w:pPr>
      <w:r w:rsidRPr="00EE60E2">
        <w:rPr>
          <w:rFonts w:ascii="Calibri" w:hAnsi="Calibri" w:cs="Calibri"/>
        </w:rPr>
        <w:t xml:space="preserve">La innovación continúa siendo uno de los pilares de la compañía. En los últimos años, Chocolates Trapa ha ampliado de forma significativa su catálogo de productos, que supera ya las </w:t>
      </w:r>
      <w:r w:rsidR="00884313">
        <w:rPr>
          <w:rFonts w:ascii="Calibri" w:hAnsi="Calibri" w:cs="Calibri"/>
        </w:rPr>
        <w:t>30</w:t>
      </w:r>
      <w:r w:rsidRPr="00EE60E2">
        <w:rPr>
          <w:rFonts w:ascii="Calibri" w:hAnsi="Calibri" w:cs="Calibri"/>
        </w:rPr>
        <w:t>0 referencias, adaptándose a las nuevas tendencias de consumo y desarrollando propuestas alineadas con las demandas actuales del mercado.</w:t>
      </w:r>
      <w:r>
        <w:rPr>
          <w:rFonts w:ascii="Calibri" w:hAnsi="Calibri" w:cs="Calibri"/>
        </w:rPr>
        <w:t xml:space="preserve"> </w:t>
      </w:r>
      <w:r w:rsidRPr="00EE60E2">
        <w:rPr>
          <w:rFonts w:ascii="Calibri" w:hAnsi="Calibri" w:cs="Calibri"/>
        </w:rPr>
        <w:t xml:space="preserve">La compañía fue </w:t>
      </w:r>
      <w:r w:rsidRPr="00EE60E2">
        <w:rPr>
          <w:rFonts w:ascii="Calibri" w:hAnsi="Calibri" w:cs="Calibri"/>
          <w:b/>
          <w:bCs/>
        </w:rPr>
        <w:t>pionera en eliminar el aceite de palma de todo su portfolio</w:t>
      </w:r>
      <w:r w:rsidRPr="00EE60E2">
        <w:rPr>
          <w:rFonts w:ascii="Calibri" w:hAnsi="Calibri" w:cs="Calibri"/>
        </w:rPr>
        <w:t xml:space="preserve"> y ha apostado por formulaciones más equilibradas y procesos de producción más eficientes, manteniendo al mismo tiempo la esencia de una marca con más de un siglo de historia.</w:t>
      </w:r>
    </w:p>
    <w:p w14:paraId="7A59C18A" w14:textId="77777777" w:rsidR="00EE60E2" w:rsidRPr="00EE60E2" w:rsidRDefault="00EE60E2" w:rsidP="00EE60E2">
      <w:pPr>
        <w:spacing w:after="0" w:line="276" w:lineRule="auto"/>
        <w:jc w:val="both"/>
        <w:rPr>
          <w:rFonts w:ascii="Questrial" w:hAnsi="Questrial" w:cs="Questrial"/>
          <w:b/>
          <w:bCs/>
        </w:rPr>
      </w:pPr>
      <w:r w:rsidRPr="00EE60E2">
        <w:rPr>
          <w:rFonts w:ascii="Questrial" w:hAnsi="Questrial" w:cs="Questrial"/>
          <w:b/>
          <w:bCs/>
        </w:rPr>
        <w:t>UN 135 ANIVERSARIO LLENO DE INICIATIVAS</w:t>
      </w:r>
    </w:p>
    <w:p w14:paraId="6072BBBF" w14:textId="3F7DD93C" w:rsidR="00114DBD" w:rsidRDefault="00EE60E2" w:rsidP="00EE60E2">
      <w:pPr>
        <w:spacing w:line="276" w:lineRule="auto"/>
        <w:jc w:val="both"/>
        <w:rPr>
          <w:rFonts w:ascii="Calibri" w:hAnsi="Calibri" w:cs="Calibri"/>
        </w:rPr>
      </w:pPr>
      <w:r w:rsidRPr="00EE60E2">
        <w:rPr>
          <w:rFonts w:ascii="Calibri" w:hAnsi="Calibri" w:cs="Calibri"/>
        </w:rPr>
        <w:t xml:space="preserve">Los excelentes resultados de 2025 coinciden además con un momento muy especial para la marca. En 2026 Chocolates Trapa </w:t>
      </w:r>
      <w:r w:rsidRPr="00EE60E2">
        <w:rPr>
          <w:rFonts w:ascii="Calibri" w:hAnsi="Calibri" w:cs="Calibri"/>
          <w:b/>
          <w:bCs/>
        </w:rPr>
        <w:t>celebra su 135 aniversario</w:t>
      </w:r>
      <w:r w:rsidRPr="00EE60E2">
        <w:rPr>
          <w:rFonts w:ascii="Calibri" w:hAnsi="Calibri" w:cs="Calibri"/>
        </w:rPr>
        <w:t>, una efeméride que la compañía está conmemorando con diversas iniciativas orientadas a reforzar su vínculo con los consumidores y a poner en valor su historia y su capacidad de innovación.</w:t>
      </w:r>
      <w:r>
        <w:rPr>
          <w:rFonts w:ascii="Calibri" w:hAnsi="Calibri" w:cs="Calibri"/>
        </w:rPr>
        <w:t xml:space="preserve"> </w:t>
      </w:r>
      <w:r w:rsidRPr="00EE60E2">
        <w:rPr>
          <w:rFonts w:ascii="Calibri" w:hAnsi="Calibri" w:cs="Calibri"/>
        </w:rPr>
        <w:t xml:space="preserve">El año arrancó con la apertura del primer Pop Up de la marca en Madrid, situado en plena Gran Vía, así como con el lanzamiento de </w:t>
      </w:r>
      <w:r w:rsidRPr="00EE60E2">
        <w:rPr>
          <w:rFonts w:ascii="Calibri" w:hAnsi="Calibri" w:cs="Calibri"/>
          <w:b/>
          <w:bCs/>
        </w:rPr>
        <w:t>un nuevo formato de sus icónicos Cortados, los primeros bombones que se fabricaron en España</w:t>
      </w:r>
      <w:r w:rsidRPr="00EE60E2">
        <w:rPr>
          <w:rFonts w:ascii="Calibri" w:hAnsi="Calibri" w:cs="Calibri"/>
        </w:rPr>
        <w:t>. A estas iniciativas se suman distintas colaboraciones con marcas españolas afines como Interflora, Iberia Express o Viena Capellanes, con quien ha desarrollado una cookie artesanal de chocolate Trapa, además de la helader</w:t>
      </w:r>
      <w:r w:rsidR="00240067">
        <w:rPr>
          <w:rFonts w:ascii="Calibri" w:hAnsi="Calibri" w:cs="Calibri"/>
        </w:rPr>
        <w:t>a</w:t>
      </w:r>
      <w:r w:rsidRPr="00EE60E2">
        <w:rPr>
          <w:rFonts w:ascii="Calibri" w:hAnsi="Calibri" w:cs="Calibri"/>
        </w:rPr>
        <w:t xml:space="preserve"> Casty, de Talavera de la Reina, con la que ha elaborado un helado de chocolate</w:t>
      </w:r>
      <w:r w:rsidR="00240067">
        <w:rPr>
          <w:rFonts w:ascii="Calibri" w:hAnsi="Calibri" w:cs="Calibri"/>
        </w:rPr>
        <w:t>, Luxus 74% cacao</w:t>
      </w:r>
      <w:r w:rsidRPr="00EE60E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Iniciativas que</w:t>
      </w:r>
      <w:r w:rsidRPr="00EE60E2">
        <w:rPr>
          <w:rFonts w:ascii="Calibri" w:hAnsi="Calibri" w:cs="Calibri"/>
        </w:rPr>
        <w:t xml:space="preserve"> reflejan la estrategia de la compañía: seguir creciendo, innovando y ampliando los momentos de consumo del chocolate Trapa, manteniendo intacta la esencia de una marca histórica que continúa evolucionando sin perder su identidad.</w:t>
      </w:r>
    </w:p>
    <w:p w14:paraId="2056195C" w14:textId="77777777" w:rsidR="00F3483A" w:rsidRDefault="00F3483A" w:rsidP="00F3483A">
      <w:pPr>
        <w:spacing w:after="0" w:line="276" w:lineRule="auto"/>
        <w:jc w:val="both"/>
        <w:rPr>
          <w:rFonts w:ascii="Questrial" w:eastAsia="Questrial" w:hAnsi="Questrial" w:cs="Questrial"/>
          <w:b/>
          <w:color w:val="808080"/>
          <w:sz w:val="20"/>
          <w:szCs w:val="20"/>
        </w:rPr>
      </w:pPr>
      <w:r>
        <w:rPr>
          <w:rFonts w:ascii="Questrial" w:eastAsia="Questrial" w:hAnsi="Questrial" w:cs="Questrial"/>
          <w:b/>
          <w:color w:val="808080"/>
          <w:sz w:val="20"/>
          <w:szCs w:val="20"/>
        </w:rPr>
        <w:t>SOBRE CHOCOLATES TRAPA</w:t>
      </w:r>
    </w:p>
    <w:p w14:paraId="2217AD66" w14:textId="77777777" w:rsidR="00F3483A" w:rsidRDefault="00F3483A" w:rsidP="00F3483A">
      <w:pPr>
        <w:spacing w:line="276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 w:rsidRPr="004F50F7">
        <w:rPr>
          <w:rFonts w:ascii="Calibri" w:eastAsia="Calibri" w:hAnsi="Calibri" w:cs="Calibri"/>
          <w:color w:val="808080"/>
          <w:sz w:val="20"/>
          <w:szCs w:val="20"/>
        </w:rPr>
        <w:t xml:space="preserve">Fundada en 1891 por los monjes trapenses, Chocolates Trapa es una de las firmas chocolateras más icónicas y queridas de nuestro país. Una empresa pionera y 100 % española que a partir de 2013 inició un nuevo rumbo de la mano de una familia palentina que quiso invertir en su tierra y modernizar la marca y su porfolio en base a tres pilares: innovación, estilo y conciencia social y medioambiental.  En la actualidad Chocolates Trapa cuenta con cerca de 175 trabajadores, con más de 120 distribuidores en España y con presencia en 50 países, así como con un porfolio de más de 300 referencias que son el resultado de una fuerte inversión en industria e I+D+i y de la mejora en las formulaciones que, inspirándose en la artesanía y el savoir faire de más de 135 años de historia, buscan siempre mejorar el sabor. </w:t>
      </w:r>
    </w:p>
    <w:p w14:paraId="0163E6C5" w14:textId="77777777" w:rsidR="00F3483A" w:rsidRDefault="00F3483A" w:rsidP="00F3483A">
      <w:pPr>
        <w:spacing w:after="0" w:line="276" w:lineRule="auto"/>
        <w:jc w:val="both"/>
        <w:rPr>
          <w:rFonts w:ascii="Calibri" w:eastAsia="Calibri" w:hAnsi="Calibri" w:cs="Calibri"/>
          <w:color w:val="808080"/>
          <w:sz w:val="20"/>
          <w:szCs w:val="20"/>
          <w:u w:val="single"/>
        </w:rPr>
      </w:pPr>
      <w:r>
        <w:rPr>
          <w:rFonts w:ascii="Calibri" w:eastAsia="Calibri" w:hAnsi="Calibri" w:cs="Calibri"/>
          <w:color w:val="808080"/>
          <w:sz w:val="20"/>
          <w:szCs w:val="20"/>
        </w:rPr>
        <w:t xml:space="preserve">Más información: </w:t>
      </w:r>
      <w:hyperlink r:id="rId7">
        <w:r>
          <w:rPr>
            <w:rFonts w:ascii="Calibri" w:eastAsia="Calibri" w:hAnsi="Calibri" w:cs="Calibri"/>
            <w:color w:val="808080"/>
            <w:sz w:val="20"/>
            <w:szCs w:val="20"/>
            <w:u w:val="single"/>
          </w:rPr>
          <w:t>www.trapa.es</w:t>
        </w:r>
      </w:hyperlink>
    </w:p>
    <w:p w14:paraId="7098B655" w14:textId="77777777" w:rsidR="00F3483A" w:rsidRDefault="00F3483A" w:rsidP="00F3483A"/>
    <w:p w14:paraId="2D97BF83" w14:textId="77777777" w:rsidR="00F3483A" w:rsidRDefault="00F3483A" w:rsidP="00F3483A">
      <w:pPr>
        <w:spacing w:line="276" w:lineRule="auto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57D6C38" wp14:editId="77AD86B1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1651000" cy="346075"/>
            <wp:effectExtent l="0" t="0" r="0" b="0"/>
            <wp:wrapTopAndBottom distT="0" distB="0"/>
            <wp:docPr id="1880474333" name="image3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Text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4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9AC182" w14:textId="77777777" w:rsidR="00F3483A" w:rsidRDefault="00F3483A" w:rsidP="00F3483A">
      <w:pPr>
        <w:spacing w:after="0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Directora:</w:t>
      </w:r>
      <w:r>
        <w:rPr>
          <w:rFonts w:ascii="Calibri" w:eastAsia="Calibri" w:hAnsi="Calibri" w:cs="Calibri"/>
          <w:sz w:val="18"/>
          <w:szCs w:val="18"/>
        </w:rPr>
        <w:t xml:space="preserve"> Ana Escobar / </w:t>
      </w:r>
      <w:hyperlink r:id="rId9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anaescobar@accionycomunicacion.com</w:t>
        </w:r>
      </w:hyperlink>
    </w:p>
    <w:p w14:paraId="18FE658E" w14:textId="77777777" w:rsidR="00F3483A" w:rsidRDefault="00F3483A" w:rsidP="00F3483A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Ejecutiva: </w:t>
      </w:r>
      <w:r>
        <w:rPr>
          <w:rFonts w:ascii="Calibri" w:eastAsia="Calibri" w:hAnsi="Calibri" w:cs="Calibri"/>
          <w:sz w:val="18"/>
          <w:szCs w:val="18"/>
        </w:rPr>
        <w:t xml:space="preserve">Isabel Vázquez / </w:t>
      </w:r>
      <w:hyperlink r:id="rId10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ayc@accionycomunicacion.com</w:t>
        </w:r>
      </w:hyperlink>
    </w:p>
    <w:p w14:paraId="728ABD71" w14:textId="77777777" w:rsidR="00F3483A" w:rsidRDefault="00F3483A" w:rsidP="00F3483A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Redactora:</w:t>
      </w:r>
      <w:r>
        <w:rPr>
          <w:rFonts w:ascii="Calibri" w:eastAsia="Calibri" w:hAnsi="Calibri" w:cs="Calibri"/>
          <w:sz w:val="18"/>
          <w:szCs w:val="18"/>
        </w:rPr>
        <w:t xml:space="preserve"> Paula de la Hoz / </w:t>
      </w:r>
      <w:hyperlink r:id="rId11">
        <w:r>
          <w:rPr>
            <w:rFonts w:ascii="Calibri" w:eastAsia="Calibri" w:hAnsi="Calibri" w:cs="Calibri"/>
            <w:color w:val="467886"/>
            <w:sz w:val="18"/>
            <w:szCs w:val="18"/>
            <w:u w:val="single"/>
          </w:rPr>
          <w:t>pauladelahoz@accionycomunicacion.com</w:t>
        </w:r>
      </w:hyperlink>
    </w:p>
    <w:p w14:paraId="4F92957B" w14:textId="77777777" w:rsidR="00F3483A" w:rsidRPr="002944A9" w:rsidRDefault="00F3483A" w:rsidP="00F3483A">
      <w:pPr>
        <w:spacing w:after="0"/>
        <w:rPr>
          <w:rFonts w:ascii="Calibri" w:eastAsia="Calibri" w:hAnsi="Calibri" w:cs="Calibri"/>
          <w:sz w:val="18"/>
          <w:szCs w:val="18"/>
          <w:lang w:val="en-US"/>
        </w:rPr>
      </w:pPr>
      <w:r w:rsidRPr="002944A9">
        <w:rPr>
          <w:rFonts w:ascii="Calibri" w:eastAsia="Calibri" w:hAnsi="Calibri" w:cs="Calibri"/>
          <w:b/>
          <w:bCs/>
          <w:sz w:val="18"/>
          <w:szCs w:val="18"/>
          <w:lang w:val="en-US"/>
        </w:rPr>
        <w:t>Web:</w:t>
      </w:r>
      <w:r w:rsidRPr="002944A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hyperlink r:id="rId12">
        <w:r w:rsidRPr="002944A9">
          <w:rPr>
            <w:rFonts w:ascii="Calibri" w:eastAsia="Calibri" w:hAnsi="Calibri" w:cs="Calibri"/>
            <w:color w:val="467886"/>
            <w:sz w:val="18"/>
            <w:szCs w:val="18"/>
            <w:u w:val="single"/>
            <w:lang w:val="en-US"/>
          </w:rPr>
          <w:t>www.accionycomunicacion.com</w:t>
        </w:r>
      </w:hyperlink>
      <w:r w:rsidRPr="002944A9">
        <w:rPr>
          <w:rFonts w:ascii="Calibri" w:eastAsia="Calibri" w:hAnsi="Calibri" w:cs="Calibri"/>
          <w:sz w:val="18"/>
          <w:szCs w:val="18"/>
          <w:lang w:val="en-US"/>
        </w:rPr>
        <w:t xml:space="preserve"> / Tel.: 91 443 02 93</w:t>
      </w:r>
    </w:p>
    <w:p w14:paraId="4BEEB9AE" w14:textId="77777777" w:rsidR="00F3483A" w:rsidRPr="00F3483A" w:rsidRDefault="00F3483A" w:rsidP="00EE60E2">
      <w:pPr>
        <w:spacing w:line="276" w:lineRule="auto"/>
        <w:jc w:val="both"/>
        <w:rPr>
          <w:rFonts w:ascii="Calibri" w:hAnsi="Calibri" w:cs="Calibri"/>
          <w:lang w:val="en-US"/>
        </w:rPr>
      </w:pPr>
    </w:p>
    <w:sectPr w:rsidR="00F3483A" w:rsidRPr="00F3483A" w:rsidSect="00F3483A">
      <w:headerReference w:type="default" r:id="rId13"/>
      <w:pgSz w:w="11906" w:h="16838"/>
      <w:pgMar w:top="21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D1B1" w14:textId="77777777" w:rsidR="008B13AD" w:rsidRDefault="008B13AD" w:rsidP="00EE60E2">
      <w:pPr>
        <w:spacing w:after="0" w:line="240" w:lineRule="auto"/>
      </w:pPr>
      <w:r>
        <w:separator/>
      </w:r>
    </w:p>
  </w:endnote>
  <w:endnote w:type="continuationSeparator" w:id="0">
    <w:p w14:paraId="5FF9021D" w14:textId="77777777" w:rsidR="008B13AD" w:rsidRDefault="008B13AD" w:rsidP="00EE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1D04" w14:textId="77777777" w:rsidR="008B13AD" w:rsidRDefault="008B13AD" w:rsidP="00EE60E2">
      <w:pPr>
        <w:spacing w:after="0" w:line="240" w:lineRule="auto"/>
      </w:pPr>
      <w:r>
        <w:separator/>
      </w:r>
    </w:p>
  </w:footnote>
  <w:footnote w:type="continuationSeparator" w:id="0">
    <w:p w14:paraId="46A561CA" w14:textId="77777777" w:rsidR="008B13AD" w:rsidRDefault="008B13AD" w:rsidP="00EE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7F89" w14:textId="07D55B4D" w:rsidR="00EE60E2" w:rsidRDefault="00EE60E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43FF05C" wp14:editId="26E1E2A6">
          <wp:simplePos x="0" y="0"/>
          <wp:positionH relativeFrom="column">
            <wp:posOffset>-4079875</wp:posOffset>
          </wp:positionH>
          <wp:positionV relativeFrom="paragraph">
            <wp:posOffset>-5891530</wp:posOffset>
          </wp:positionV>
          <wp:extent cx="786765" cy="11722735"/>
          <wp:effectExtent l="0" t="0" r="0" b="0"/>
          <wp:wrapSquare wrapText="bothSides" distT="0" distB="0" distL="114300" distR="114300"/>
          <wp:docPr id="1893540405" name="image1.png" descr="Imagen que contiene 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Forma&#10;&#10;Descripción generada automáticamente"/>
                  <pic:cNvPicPr preferRelativeResize="0"/>
                </pic:nvPicPr>
                <pic:blipFill>
                  <a:blip r:embed="rId1"/>
                  <a:srcRect r="82401"/>
                  <a:stretch>
                    <a:fillRect/>
                  </a:stretch>
                </pic:blipFill>
                <pic:spPr>
                  <a:xfrm rot="5400000">
                    <a:off x="0" y="0"/>
                    <a:ext cx="786765" cy="11722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6B44C4" wp14:editId="085102B7">
          <wp:simplePos x="0" y="0"/>
          <wp:positionH relativeFrom="column">
            <wp:posOffset>4509135</wp:posOffset>
          </wp:positionH>
          <wp:positionV relativeFrom="paragraph">
            <wp:posOffset>-387985</wp:posOffset>
          </wp:positionV>
          <wp:extent cx="1132840" cy="749935"/>
          <wp:effectExtent l="0" t="0" r="0" b="0"/>
          <wp:wrapSquare wrapText="bothSides" distT="0" distB="0" distL="114300" distR="114300"/>
          <wp:docPr id="131657340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840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66CEEFC" wp14:editId="0A5F6276">
          <wp:simplePos x="0" y="0"/>
          <wp:positionH relativeFrom="column">
            <wp:posOffset>-414871</wp:posOffset>
          </wp:positionH>
          <wp:positionV relativeFrom="paragraph">
            <wp:posOffset>-139328</wp:posOffset>
          </wp:positionV>
          <wp:extent cx="1651000" cy="346075"/>
          <wp:effectExtent l="0" t="0" r="0" b="0"/>
          <wp:wrapTopAndBottom distT="0" distB="0"/>
          <wp:docPr id="1276561559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E2"/>
    <w:rsid w:val="00085558"/>
    <w:rsid w:val="00090C52"/>
    <w:rsid w:val="000D65F7"/>
    <w:rsid w:val="00114DBD"/>
    <w:rsid w:val="00126047"/>
    <w:rsid w:val="00152481"/>
    <w:rsid w:val="001906A7"/>
    <w:rsid w:val="001B01AF"/>
    <w:rsid w:val="001D02F2"/>
    <w:rsid w:val="00240067"/>
    <w:rsid w:val="002C5168"/>
    <w:rsid w:val="00374AEC"/>
    <w:rsid w:val="003E680D"/>
    <w:rsid w:val="00434F1B"/>
    <w:rsid w:val="0049261A"/>
    <w:rsid w:val="004D6353"/>
    <w:rsid w:val="0054164A"/>
    <w:rsid w:val="005E4938"/>
    <w:rsid w:val="005E6325"/>
    <w:rsid w:val="00600522"/>
    <w:rsid w:val="00705827"/>
    <w:rsid w:val="007158AB"/>
    <w:rsid w:val="0072268F"/>
    <w:rsid w:val="00795C1D"/>
    <w:rsid w:val="00884313"/>
    <w:rsid w:val="008B13AD"/>
    <w:rsid w:val="00A1056D"/>
    <w:rsid w:val="00B50468"/>
    <w:rsid w:val="00BE1435"/>
    <w:rsid w:val="00C74CC0"/>
    <w:rsid w:val="00CF062E"/>
    <w:rsid w:val="00E715DD"/>
    <w:rsid w:val="00E8164D"/>
    <w:rsid w:val="00EE60E2"/>
    <w:rsid w:val="00F053C4"/>
    <w:rsid w:val="00F33E3C"/>
    <w:rsid w:val="00F3483A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CFF5"/>
  <w15:chartTrackingRefBased/>
  <w15:docId w15:val="{A7183398-2851-401E-A7F2-8E8505F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0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0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0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0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0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0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0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0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0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0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0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E6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0E2"/>
  </w:style>
  <w:style w:type="paragraph" w:styleId="Piedepgina">
    <w:name w:val="footer"/>
    <w:basedOn w:val="Normal"/>
    <w:link w:val="PiedepginaCar"/>
    <w:uiPriority w:val="99"/>
    <w:unhideWhenUsed/>
    <w:rsid w:val="00EE6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rapa.es" TargetMode="External"/><Relationship Id="rId12" Type="http://schemas.openxmlformats.org/officeDocument/2006/relationships/hyperlink" Target="http://www.accionycomunicac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auladelahoz@accionycomunicacion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yc@accionycomunicaci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aescobar@accionycomunicac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Accion y Comunicacion</dc:creator>
  <cp:keywords/>
  <dc:description/>
  <cp:lastModifiedBy>Accion y Comunicacion</cp:lastModifiedBy>
  <cp:revision>21</cp:revision>
  <dcterms:created xsi:type="dcterms:W3CDTF">2026-03-13T08:54:00Z</dcterms:created>
  <dcterms:modified xsi:type="dcterms:W3CDTF">2026-04-06T07:40:00Z</dcterms:modified>
</cp:coreProperties>
</file>