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4249" w14:textId="11627011" w:rsidR="00A8735F" w:rsidRDefault="00253C27" w:rsidP="00253C27">
      <w:pPr>
        <w:tabs>
          <w:tab w:val="left" w:pos="821"/>
        </w:tabs>
        <w:spacing w:before="253" w:line="237" w:lineRule="auto"/>
        <w:jc w:val="center"/>
        <w:rPr>
          <w:b/>
          <w:bCs/>
          <w:color w:val="000000" w:themeColor="text1"/>
          <w:sz w:val="56"/>
          <w:szCs w:val="56"/>
        </w:rPr>
      </w:pPr>
      <w:r w:rsidRPr="00253C27">
        <w:rPr>
          <w:b/>
          <w:bCs/>
          <w:color w:val="000000" w:themeColor="text1"/>
          <w:sz w:val="56"/>
          <w:szCs w:val="56"/>
        </w:rPr>
        <w:t xml:space="preserve">Gullón </w:t>
      </w:r>
      <w:r w:rsidR="00F417E0">
        <w:rPr>
          <w:b/>
          <w:bCs/>
          <w:color w:val="000000" w:themeColor="text1"/>
          <w:sz w:val="56"/>
          <w:szCs w:val="56"/>
        </w:rPr>
        <w:t>colabora con diversas asociaciones y muestra su compromiso con el colectivo celíaco</w:t>
      </w:r>
    </w:p>
    <w:p w14:paraId="1853D0B4" w14:textId="77777777" w:rsidR="00A8735F" w:rsidRPr="00253C27" w:rsidRDefault="00A8735F" w:rsidP="00253C27">
      <w:pPr>
        <w:tabs>
          <w:tab w:val="left" w:pos="821"/>
        </w:tabs>
        <w:spacing w:before="253" w:line="237" w:lineRule="auto"/>
        <w:jc w:val="center"/>
        <w:rPr>
          <w:b/>
          <w:bCs/>
          <w:color w:val="000000" w:themeColor="text1"/>
        </w:rPr>
      </w:pPr>
    </w:p>
    <w:p w14:paraId="6C5F2B58" w14:textId="723479CF" w:rsidR="00121F55" w:rsidRDefault="00121F55" w:rsidP="00253C27">
      <w:pPr>
        <w:pStyle w:val="Prrafodelista"/>
        <w:numPr>
          <w:ilvl w:val="0"/>
          <w:numId w:val="1"/>
        </w:numPr>
        <w:tabs>
          <w:tab w:val="left" w:pos="821"/>
        </w:tabs>
        <w:spacing w:before="138" w:line="237" w:lineRule="auto"/>
        <w:rPr>
          <w:b/>
          <w:bCs/>
          <w:color w:val="000000" w:themeColor="text1"/>
        </w:rPr>
      </w:pPr>
      <w:r w:rsidRPr="00121F55">
        <w:rPr>
          <w:b/>
          <w:bCs/>
          <w:color w:val="000000" w:themeColor="text1"/>
        </w:rPr>
        <w:t>Su apuesta por la innovación le ha permitido desarrollar un catálogo cada vez más amplio y adaptado a las diferentes necesidades alimentarias</w:t>
      </w:r>
      <w:r w:rsidR="00F417E0">
        <w:rPr>
          <w:b/>
          <w:bCs/>
          <w:color w:val="000000" w:themeColor="text1"/>
        </w:rPr>
        <w:t>.</w:t>
      </w:r>
      <w:r w:rsidRPr="00121F55">
        <w:rPr>
          <w:b/>
          <w:bCs/>
          <w:color w:val="000000" w:themeColor="text1"/>
        </w:rPr>
        <w:t xml:space="preserve"> </w:t>
      </w:r>
    </w:p>
    <w:p w14:paraId="339B2223" w14:textId="6231F933" w:rsidR="00253C27" w:rsidRPr="00253C27" w:rsidRDefault="0029045E" w:rsidP="00253C27">
      <w:pPr>
        <w:pStyle w:val="Prrafodelista"/>
        <w:numPr>
          <w:ilvl w:val="0"/>
          <w:numId w:val="1"/>
        </w:numPr>
        <w:tabs>
          <w:tab w:val="left" w:pos="821"/>
        </w:tabs>
        <w:spacing w:before="138" w:line="237" w:lineRule="auto"/>
        <w:rPr>
          <w:b/>
          <w:bCs/>
          <w:color w:val="000000" w:themeColor="text1"/>
        </w:rPr>
      </w:pPr>
      <w:r>
        <w:rPr>
          <w:b/>
          <w:bCs/>
          <w:color w:val="000000" w:themeColor="text1"/>
        </w:rPr>
        <w:t>El lanzamiento de su tienda online responde a</w:t>
      </w:r>
      <w:r w:rsidR="00121F55">
        <w:rPr>
          <w:b/>
          <w:bCs/>
          <w:color w:val="000000" w:themeColor="text1"/>
        </w:rPr>
        <w:t>l compromiso de Gullón</w:t>
      </w:r>
      <w:r>
        <w:rPr>
          <w:b/>
          <w:bCs/>
          <w:color w:val="000000" w:themeColor="text1"/>
        </w:rPr>
        <w:t xml:space="preserve"> por </w:t>
      </w:r>
      <w:r w:rsidRPr="0029045E">
        <w:rPr>
          <w:b/>
          <w:bCs/>
          <w:color w:val="000000" w:themeColor="text1"/>
        </w:rPr>
        <w:t>acercar de forma sencilla y cómoda sus productos a las personas</w:t>
      </w:r>
      <w:r>
        <w:rPr>
          <w:b/>
          <w:bCs/>
          <w:color w:val="000000" w:themeColor="text1"/>
        </w:rPr>
        <w:t xml:space="preserve"> celiacas</w:t>
      </w:r>
      <w:r w:rsidR="00F417E0">
        <w:rPr>
          <w:b/>
          <w:bCs/>
          <w:color w:val="000000" w:themeColor="text1"/>
        </w:rPr>
        <w:t>.</w:t>
      </w:r>
      <w:r>
        <w:rPr>
          <w:b/>
          <w:bCs/>
          <w:color w:val="000000" w:themeColor="text1"/>
        </w:rPr>
        <w:t xml:space="preserve"> </w:t>
      </w:r>
    </w:p>
    <w:p w14:paraId="5FE3467A" w14:textId="3232153C" w:rsidR="00253C27" w:rsidRPr="00A8735F" w:rsidRDefault="00121F55" w:rsidP="00253C27">
      <w:pPr>
        <w:pStyle w:val="Prrafodelista"/>
        <w:numPr>
          <w:ilvl w:val="0"/>
          <w:numId w:val="1"/>
        </w:numPr>
        <w:tabs>
          <w:tab w:val="left" w:pos="821"/>
        </w:tabs>
        <w:spacing w:before="138" w:line="237" w:lineRule="auto"/>
        <w:rPr>
          <w:b/>
          <w:color w:val="000000" w:themeColor="text1"/>
        </w:rPr>
      </w:pPr>
      <w:r>
        <w:rPr>
          <w:b/>
          <w:bCs/>
          <w:color w:val="000000" w:themeColor="text1"/>
        </w:rPr>
        <w:t xml:space="preserve">El </w:t>
      </w:r>
      <w:r w:rsidRPr="00121F55">
        <w:rPr>
          <w:b/>
          <w:bCs/>
          <w:color w:val="000000" w:themeColor="text1"/>
        </w:rPr>
        <w:t>pasado año, la compañía fue distinguida por la Federación de Asociaciones de Celíacos de España (FACE) con el premio a la Mejor Marca Certificada con la Marca Registrada Espiga Barrada</w:t>
      </w:r>
      <w:r w:rsidR="00F417E0">
        <w:rPr>
          <w:b/>
          <w:bCs/>
          <w:color w:val="000000" w:themeColor="text1"/>
        </w:rPr>
        <w:t>.</w:t>
      </w:r>
    </w:p>
    <w:p w14:paraId="05AEEBA3" w14:textId="77777777" w:rsidR="00A8735F" w:rsidRPr="00253C27" w:rsidRDefault="00A8735F" w:rsidP="00F55FAF">
      <w:pPr>
        <w:pStyle w:val="Prrafodelista"/>
        <w:tabs>
          <w:tab w:val="left" w:pos="821"/>
        </w:tabs>
        <w:spacing w:before="138" w:line="237" w:lineRule="auto"/>
        <w:ind w:left="822" w:firstLine="0"/>
        <w:rPr>
          <w:b/>
          <w:color w:val="000000" w:themeColor="text1"/>
        </w:rPr>
      </w:pPr>
    </w:p>
    <w:p w14:paraId="434A151E" w14:textId="77777777" w:rsidR="000017F0" w:rsidRPr="000017F0" w:rsidRDefault="000017F0" w:rsidP="000017F0">
      <w:pPr>
        <w:pStyle w:val="Prrafodelista"/>
        <w:tabs>
          <w:tab w:val="left" w:pos="821"/>
        </w:tabs>
        <w:spacing w:before="138" w:line="237" w:lineRule="auto"/>
        <w:ind w:left="822" w:firstLine="0"/>
        <w:rPr>
          <w:b/>
          <w:color w:val="000000" w:themeColor="text1"/>
        </w:rPr>
      </w:pPr>
    </w:p>
    <w:p w14:paraId="280D7CB2" w14:textId="4604CE5C" w:rsidR="00253C27" w:rsidRPr="00253C27" w:rsidRDefault="00EC77DB" w:rsidP="00121F55">
      <w:pPr>
        <w:pStyle w:val="Textoindependiente"/>
        <w:spacing w:line="276" w:lineRule="auto"/>
        <w:ind w:left="102" w:right="113"/>
        <w:jc w:val="both"/>
        <w:rPr>
          <w:color w:val="000000" w:themeColor="text1"/>
        </w:rPr>
      </w:pPr>
      <w:r w:rsidRPr="00022060">
        <w:rPr>
          <w:b/>
          <w:bCs/>
          <w:color w:val="000000" w:themeColor="text1"/>
        </w:rPr>
        <w:t>Aguilar</w:t>
      </w:r>
      <w:r w:rsidRPr="00022060">
        <w:rPr>
          <w:b/>
          <w:bCs/>
          <w:color w:val="000000" w:themeColor="text1"/>
          <w:spacing w:val="-1"/>
        </w:rPr>
        <w:t xml:space="preserve"> </w:t>
      </w:r>
      <w:r w:rsidRPr="00022060">
        <w:rPr>
          <w:b/>
          <w:bCs/>
          <w:color w:val="000000" w:themeColor="text1"/>
        </w:rPr>
        <w:t>de</w:t>
      </w:r>
      <w:r w:rsidRPr="00022060">
        <w:rPr>
          <w:b/>
          <w:bCs/>
          <w:color w:val="000000" w:themeColor="text1"/>
          <w:spacing w:val="-2"/>
        </w:rPr>
        <w:t xml:space="preserve"> </w:t>
      </w:r>
      <w:r w:rsidRPr="00022060">
        <w:rPr>
          <w:b/>
          <w:bCs/>
          <w:color w:val="000000" w:themeColor="text1"/>
        </w:rPr>
        <w:t xml:space="preserve">Campoo, </w:t>
      </w:r>
      <w:r w:rsidR="00F90CF4">
        <w:rPr>
          <w:b/>
          <w:bCs/>
          <w:color w:val="000000" w:themeColor="text1"/>
        </w:rPr>
        <w:t>2</w:t>
      </w:r>
      <w:r w:rsidR="00253C27">
        <w:rPr>
          <w:b/>
          <w:bCs/>
          <w:color w:val="000000" w:themeColor="text1"/>
        </w:rPr>
        <w:t>7</w:t>
      </w:r>
      <w:r w:rsidR="00F90CF4">
        <w:rPr>
          <w:b/>
          <w:bCs/>
          <w:color w:val="000000" w:themeColor="text1"/>
        </w:rPr>
        <w:t xml:space="preserve"> </w:t>
      </w:r>
      <w:r w:rsidRPr="00022060">
        <w:rPr>
          <w:b/>
          <w:bCs/>
          <w:color w:val="000000" w:themeColor="text1"/>
        </w:rPr>
        <w:t xml:space="preserve">de </w:t>
      </w:r>
      <w:r w:rsidR="00F90CF4">
        <w:rPr>
          <w:b/>
          <w:bCs/>
          <w:color w:val="000000" w:themeColor="text1"/>
        </w:rPr>
        <w:t>mayo</w:t>
      </w:r>
      <w:r w:rsidRPr="00022060">
        <w:rPr>
          <w:b/>
          <w:bCs/>
          <w:color w:val="000000" w:themeColor="text1"/>
          <w:spacing w:val="-1"/>
        </w:rPr>
        <w:t xml:space="preserve"> </w:t>
      </w:r>
      <w:r w:rsidRPr="00022060">
        <w:rPr>
          <w:b/>
          <w:bCs/>
          <w:color w:val="000000" w:themeColor="text1"/>
        </w:rPr>
        <w:t>de</w:t>
      </w:r>
      <w:r w:rsidRPr="00022060">
        <w:rPr>
          <w:b/>
          <w:bCs/>
          <w:color w:val="000000" w:themeColor="text1"/>
          <w:spacing w:val="-2"/>
        </w:rPr>
        <w:t xml:space="preserve"> </w:t>
      </w:r>
      <w:r w:rsidRPr="00022060">
        <w:rPr>
          <w:b/>
          <w:bCs/>
          <w:color w:val="000000" w:themeColor="text1"/>
        </w:rPr>
        <w:t>202</w:t>
      </w:r>
      <w:r w:rsidR="003D2D03" w:rsidRPr="00022060">
        <w:rPr>
          <w:b/>
          <w:bCs/>
          <w:color w:val="000000" w:themeColor="text1"/>
        </w:rPr>
        <w:t>6</w:t>
      </w:r>
      <w:r w:rsidRPr="00022060">
        <w:rPr>
          <w:b/>
          <w:bCs/>
          <w:color w:val="000000" w:themeColor="text1"/>
        </w:rPr>
        <w:t xml:space="preserve">. </w:t>
      </w:r>
      <w:r w:rsidR="00253C27" w:rsidRPr="00253C27">
        <w:rPr>
          <w:color w:val="000000" w:themeColor="text1"/>
        </w:rPr>
        <w:t>Gullón</w:t>
      </w:r>
      <w:r w:rsidR="00085E88">
        <w:rPr>
          <w:color w:val="000000" w:themeColor="text1"/>
        </w:rPr>
        <w:t xml:space="preserve">, </w:t>
      </w:r>
      <w:r w:rsidR="00085E88" w:rsidRPr="00022060">
        <w:rPr>
          <w:color w:val="000000" w:themeColor="text1"/>
        </w:rPr>
        <w:t>empresa líder en el sector galletero</w:t>
      </w:r>
      <w:r w:rsidR="00085E88">
        <w:rPr>
          <w:color w:val="000000" w:themeColor="text1"/>
        </w:rPr>
        <w:t>,</w:t>
      </w:r>
      <w:r w:rsidR="00085E88" w:rsidRPr="00253C27">
        <w:rPr>
          <w:color w:val="000000" w:themeColor="text1"/>
        </w:rPr>
        <w:t xml:space="preserve"> </w:t>
      </w:r>
      <w:r w:rsidR="00085E88">
        <w:rPr>
          <w:color w:val="000000" w:themeColor="text1"/>
        </w:rPr>
        <w:t>continúa reafirmando</w:t>
      </w:r>
      <w:r w:rsidR="00253C27" w:rsidRPr="00253C27">
        <w:rPr>
          <w:color w:val="000000" w:themeColor="text1"/>
        </w:rPr>
        <w:t xml:space="preserve"> su compromiso con las personas con celiaquía a través del desarrollo de una amplia gama de productos sin gluten accesibles, asequibles y con todas las garantías de calidad y seguridad alimentaria, </w:t>
      </w:r>
      <w:r w:rsidR="00085E88">
        <w:rPr>
          <w:color w:val="000000" w:themeColor="text1"/>
        </w:rPr>
        <w:t>además de seguir colaborando con asociaciones que defienden los derechos de este colectivo</w:t>
      </w:r>
      <w:r w:rsidR="00121F55">
        <w:rPr>
          <w:color w:val="000000" w:themeColor="text1"/>
        </w:rPr>
        <w:t>.</w:t>
      </w:r>
    </w:p>
    <w:p w14:paraId="28757296" w14:textId="77777777" w:rsidR="00253C27" w:rsidRPr="00253C27" w:rsidRDefault="00253C27" w:rsidP="00253C27">
      <w:pPr>
        <w:pStyle w:val="Textoindependiente"/>
        <w:spacing w:line="276" w:lineRule="auto"/>
        <w:ind w:left="90" w:right="113"/>
        <w:jc w:val="both"/>
        <w:rPr>
          <w:color w:val="000000" w:themeColor="text1"/>
        </w:rPr>
      </w:pPr>
    </w:p>
    <w:p w14:paraId="3CB9A7A1" w14:textId="4AD1B468" w:rsidR="00253C27" w:rsidRDefault="00085E88" w:rsidP="00253C27">
      <w:pPr>
        <w:pStyle w:val="Textoindependiente"/>
        <w:spacing w:line="276" w:lineRule="auto"/>
        <w:ind w:left="90" w:right="113"/>
        <w:jc w:val="both"/>
        <w:rPr>
          <w:color w:val="000000" w:themeColor="text1"/>
        </w:rPr>
      </w:pPr>
      <w:r>
        <w:rPr>
          <w:color w:val="000000" w:themeColor="text1"/>
        </w:rPr>
        <w:t xml:space="preserve">De hecho, y tras décadas </w:t>
      </w:r>
      <w:r w:rsidR="00253C27" w:rsidRPr="00253C27">
        <w:rPr>
          <w:color w:val="000000" w:themeColor="text1"/>
        </w:rPr>
        <w:t>de experiencia en la categoría sin gluten, la galletera centenaria se ha consolidado como una de las</w:t>
      </w:r>
      <w:r>
        <w:rPr>
          <w:color w:val="000000" w:themeColor="text1"/>
        </w:rPr>
        <w:t xml:space="preserve"> principales</w:t>
      </w:r>
      <w:r w:rsidR="00253C27" w:rsidRPr="00253C27">
        <w:rPr>
          <w:color w:val="000000" w:themeColor="text1"/>
        </w:rPr>
        <w:t xml:space="preserve"> compañías en ofrecer </w:t>
      </w:r>
      <w:r w:rsidR="00BF1289">
        <w:rPr>
          <w:color w:val="000000" w:themeColor="text1"/>
        </w:rPr>
        <w:t xml:space="preserve">productos </w:t>
      </w:r>
      <w:r w:rsidR="00253C27" w:rsidRPr="00253C27">
        <w:rPr>
          <w:color w:val="000000" w:themeColor="text1"/>
        </w:rPr>
        <w:t>para las personas celíacas. Su apuesta por la innovación y la mejora continua le ha permitido desarrollar un catálogo cada vez más amplio y adaptado a las diferentes necesidades alimentarias de los consumidores.</w:t>
      </w:r>
    </w:p>
    <w:p w14:paraId="52E11247" w14:textId="77777777" w:rsidR="00F417E0" w:rsidRDefault="00F417E0" w:rsidP="00253C27">
      <w:pPr>
        <w:pStyle w:val="Textoindependiente"/>
        <w:spacing w:line="276" w:lineRule="auto"/>
        <w:ind w:left="90" w:right="113"/>
        <w:jc w:val="both"/>
        <w:rPr>
          <w:color w:val="000000" w:themeColor="text1"/>
        </w:rPr>
      </w:pPr>
    </w:p>
    <w:p w14:paraId="37951A3E" w14:textId="241CAEB5" w:rsidR="00F417E0" w:rsidRPr="00253C27" w:rsidRDefault="00F417E0" w:rsidP="00E11156">
      <w:pPr>
        <w:pStyle w:val="Textoindependiente"/>
        <w:spacing w:line="276" w:lineRule="auto"/>
        <w:ind w:left="90" w:right="113"/>
        <w:jc w:val="both"/>
        <w:rPr>
          <w:color w:val="000000" w:themeColor="text1"/>
        </w:rPr>
      </w:pPr>
      <w:r w:rsidRPr="00253C27">
        <w:rPr>
          <w:color w:val="000000" w:themeColor="text1"/>
        </w:rPr>
        <w:t>Como parte de su compromiso con el colectivo celíaco,</w:t>
      </w:r>
      <w:r w:rsidR="007A0B14">
        <w:rPr>
          <w:color w:val="000000" w:themeColor="text1"/>
        </w:rPr>
        <w:t xml:space="preserve"> la compañía</w:t>
      </w:r>
      <w:r w:rsidRPr="00253C27">
        <w:rPr>
          <w:color w:val="000000" w:themeColor="text1"/>
        </w:rPr>
        <w:t xml:space="preserve"> </w:t>
      </w:r>
      <w:r>
        <w:rPr>
          <w:color w:val="000000" w:themeColor="text1"/>
        </w:rPr>
        <w:t>ha colaborado durante este mes de mayo</w:t>
      </w:r>
      <w:r w:rsidRPr="00253C27">
        <w:rPr>
          <w:color w:val="000000" w:themeColor="text1"/>
        </w:rPr>
        <w:t xml:space="preserve"> de forma activa con numerosas asociaciones de toda España</w:t>
      </w:r>
      <w:r w:rsidR="00E11156">
        <w:rPr>
          <w:color w:val="000000" w:themeColor="text1"/>
        </w:rPr>
        <w:t xml:space="preserve">. </w:t>
      </w:r>
      <w:r w:rsidRPr="00253C27">
        <w:rPr>
          <w:color w:val="000000" w:themeColor="text1"/>
        </w:rPr>
        <w:t xml:space="preserve">La </w:t>
      </w:r>
      <w:r w:rsidR="00BF1289">
        <w:rPr>
          <w:color w:val="000000" w:themeColor="text1"/>
        </w:rPr>
        <w:t>galletera</w:t>
      </w:r>
      <w:r w:rsidRPr="00253C27">
        <w:rPr>
          <w:color w:val="000000" w:themeColor="text1"/>
        </w:rPr>
        <w:t xml:space="preserve"> también participa y apoya diferentes iniciativas orientadas a la sensibilización y divulgación sobre la celiaquía, como el Día Sin Gluten en el Cole, el </w:t>
      </w:r>
      <w:proofErr w:type="spellStart"/>
      <w:r w:rsidRPr="00253C27">
        <w:rPr>
          <w:color w:val="000000" w:themeColor="text1"/>
        </w:rPr>
        <w:t>Mediterranean</w:t>
      </w:r>
      <w:proofErr w:type="spellEnd"/>
      <w:r w:rsidRPr="00253C27">
        <w:rPr>
          <w:color w:val="000000" w:themeColor="text1"/>
        </w:rPr>
        <w:t xml:space="preserve"> Gluten Free Forum, las III Jornadas Andaluzas de Celiaquía, las Jornadas de Celiaquía de Cangas del Narcea y diversas acciones de colaboración, como </w:t>
      </w:r>
      <w:r w:rsidR="00BF1289">
        <w:rPr>
          <w:color w:val="000000" w:themeColor="text1"/>
        </w:rPr>
        <w:t xml:space="preserve">Cobranding y sorteos </w:t>
      </w:r>
      <w:r w:rsidRPr="00253C27">
        <w:rPr>
          <w:color w:val="000000" w:themeColor="text1"/>
        </w:rPr>
        <w:t>con motivo del Mes del Celíaco.</w:t>
      </w:r>
    </w:p>
    <w:p w14:paraId="06414081" w14:textId="77777777" w:rsidR="00F417E0" w:rsidRDefault="00F417E0" w:rsidP="00E11156">
      <w:pPr>
        <w:pStyle w:val="Textoindependiente"/>
        <w:spacing w:line="276" w:lineRule="auto"/>
        <w:ind w:right="113"/>
        <w:jc w:val="both"/>
        <w:rPr>
          <w:color w:val="000000" w:themeColor="text1"/>
        </w:rPr>
      </w:pPr>
    </w:p>
    <w:p w14:paraId="4A4369BE" w14:textId="063D7875" w:rsidR="00253C27" w:rsidRPr="00253C27" w:rsidRDefault="00253C27" w:rsidP="00253C27">
      <w:pPr>
        <w:pStyle w:val="Textoindependiente"/>
        <w:spacing w:line="276" w:lineRule="auto"/>
        <w:ind w:left="90" w:right="113"/>
        <w:jc w:val="both"/>
        <w:rPr>
          <w:color w:val="000000" w:themeColor="text1"/>
        </w:rPr>
      </w:pPr>
      <w:r w:rsidRPr="00253C27">
        <w:rPr>
          <w:color w:val="000000" w:themeColor="text1"/>
        </w:rPr>
        <w:t xml:space="preserve">Una de las </w:t>
      </w:r>
      <w:r w:rsidR="00BF1289">
        <w:rPr>
          <w:color w:val="000000" w:themeColor="text1"/>
        </w:rPr>
        <w:t>acciones</w:t>
      </w:r>
      <w:r w:rsidRPr="00253C27">
        <w:rPr>
          <w:color w:val="000000" w:themeColor="text1"/>
        </w:rPr>
        <w:t xml:space="preserve"> más recientes de la compañía en este ámbito ha sido el lanzamiento de su tienda online, una plataforma concebida para facilitar el acceso a productos adaptados a intolerancias alimenticias y a toda su gama ZERO Sin Azúcares. Este nuevo canal de venta incluye numerosas referencias aptas para celíacos y responde al objetivo de acercar de forma sencilla y cómoda sus productos a las personas que necesitan seguir una dieta sin gluten.</w:t>
      </w:r>
    </w:p>
    <w:p w14:paraId="173C6DD3" w14:textId="77777777" w:rsidR="00253C27" w:rsidRPr="00253C27" w:rsidRDefault="00253C27" w:rsidP="00253C27">
      <w:pPr>
        <w:pStyle w:val="Textoindependiente"/>
        <w:spacing w:line="276" w:lineRule="auto"/>
        <w:ind w:left="90" w:right="113"/>
        <w:jc w:val="both"/>
        <w:rPr>
          <w:color w:val="000000" w:themeColor="text1"/>
        </w:rPr>
      </w:pPr>
    </w:p>
    <w:p w14:paraId="62751BBA" w14:textId="77777777" w:rsidR="00253C27" w:rsidRPr="00253C27" w:rsidRDefault="00253C27" w:rsidP="00253C27">
      <w:pPr>
        <w:pStyle w:val="Textoindependiente"/>
        <w:spacing w:line="276" w:lineRule="auto"/>
        <w:ind w:left="90" w:right="113"/>
        <w:jc w:val="both"/>
        <w:rPr>
          <w:b/>
          <w:bCs/>
          <w:color w:val="000000" w:themeColor="text1"/>
        </w:rPr>
      </w:pPr>
      <w:r w:rsidRPr="00253C27">
        <w:rPr>
          <w:b/>
          <w:bCs/>
          <w:color w:val="000000" w:themeColor="text1"/>
        </w:rPr>
        <w:t>Reconocimiento al compromiso con la celiaquía</w:t>
      </w:r>
    </w:p>
    <w:p w14:paraId="41B5A5B5" w14:textId="77777777" w:rsidR="00253C27" w:rsidRPr="00253C27" w:rsidRDefault="00253C27" w:rsidP="00253C27">
      <w:pPr>
        <w:pStyle w:val="Textoindependiente"/>
        <w:spacing w:line="276" w:lineRule="auto"/>
        <w:ind w:left="90" w:right="113"/>
        <w:jc w:val="both"/>
        <w:rPr>
          <w:color w:val="000000" w:themeColor="text1"/>
        </w:rPr>
      </w:pPr>
    </w:p>
    <w:p w14:paraId="70A2E33F" w14:textId="00813835" w:rsidR="00253C27" w:rsidRPr="00253C27" w:rsidRDefault="00253C27" w:rsidP="00253C27">
      <w:pPr>
        <w:pStyle w:val="Textoindependiente"/>
        <w:spacing w:line="276" w:lineRule="auto"/>
        <w:ind w:left="90" w:right="113"/>
        <w:jc w:val="both"/>
        <w:rPr>
          <w:color w:val="000000" w:themeColor="text1"/>
        </w:rPr>
      </w:pPr>
      <w:r w:rsidRPr="00253C27">
        <w:rPr>
          <w:color w:val="000000" w:themeColor="text1"/>
        </w:rPr>
        <w:t xml:space="preserve">El compromiso de Gullón con las personas celíacas ha sido reconocido en numerosas ocasiones por entidades especializadas del sector. </w:t>
      </w:r>
      <w:r w:rsidR="00085E88">
        <w:rPr>
          <w:color w:val="000000" w:themeColor="text1"/>
        </w:rPr>
        <w:t>El pasado año</w:t>
      </w:r>
      <w:r w:rsidRPr="00253C27">
        <w:rPr>
          <w:color w:val="000000" w:themeColor="text1"/>
        </w:rPr>
        <w:t>, la compañía fue distinguida por la Federación de Asociaciones de Celíacos de España (FACE) con el premio a la Mejor Marca Certificada con la Marca Registrada Espiga Barrada (ELS), un reconocimiento que avala el cumplimiento de los estándares del Sistema de Licencia Europeo gestionado por la AOECS y FACE.</w:t>
      </w:r>
    </w:p>
    <w:p w14:paraId="33F4E791" w14:textId="77777777" w:rsidR="00253C27" w:rsidRPr="00253C27" w:rsidRDefault="00253C27" w:rsidP="00253C27">
      <w:pPr>
        <w:pStyle w:val="Textoindependiente"/>
        <w:spacing w:line="276" w:lineRule="auto"/>
        <w:ind w:left="90" w:right="113"/>
        <w:jc w:val="both"/>
        <w:rPr>
          <w:color w:val="000000" w:themeColor="text1"/>
        </w:rPr>
      </w:pPr>
    </w:p>
    <w:p w14:paraId="55646CEE" w14:textId="77777777" w:rsidR="00253C27" w:rsidRPr="00253C27" w:rsidRDefault="00253C27" w:rsidP="00253C27">
      <w:pPr>
        <w:pStyle w:val="Textoindependiente"/>
        <w:spacing w:line="276" w:lineRule="auto"/>
        <w:ind w:left="90" w:right="113"/>
        <w:jc w:val="both"/>
        <w:rPr>
          <w:color w:val="000000" w:themeColor="text1"/>
        </w:rPr>
      </w:pPr>
      <w:r w:rsidRPr="00253C27">
        <w:rPr>
          <w:color w:val="000000" w:themeColor="text1"/>
        </w:rPr>
        <w:t>La Marca Espiga Barrada garantiza a los consumidores que los productos certificados están libres de gluten y cumplen estrictos controles de seguridad alimentaria. Este reconocimiento se suma a otros galardones obtenidos por la compañía, como los premios a Mejor Empresa de Alimentación Sin Gluten recibidos en 2016 y 2021, así como el reconocimiento al producto Sándwich Choco Sin Gluten como Mejor producto incluido en la Lista de Alimentos Sin Gluten de FACE en 2021.</w:t>
      </w:r>
    </w:p>
    <w:p w14:paraId="08B3DCB4" w14:textId="77777777" w:rsidR="00253C27" w:rsidRPr="00253C27" w:rsidRDefault="00253C27" w:rsidP="00253C27">
      <w:pPr>
        <w:pStyle w:val="Textoindependiente"/>
        <w:spacing w:line="276" w:lineRule="auto"/>
        <w:ind w:left="90" w:right="113"/>
        <w:jc w:val="both"/>
        <w:rPr>
          <w:color w:val="000000" w:themeColor="text1"/>
        </w:rPr>
      </w:pPr>
    </w:p>
    <w:p w14:paraId="77268AA0" w14:textId="2599271D" w:rsidR="00253C27" w:rsidRPr="00253C27" w:rsidRDefault="00253C27" w:rsidP="00253C27">
      <w:pPr>
        <w:pStyle w:val="Textoindependiente"/>
        <w:spacing w:line="276" w:lineRule="auto"/>
        <w:ind w:left="90" w:right="113"/>
        <w:jc w:val="both"/>
        <w:rPr>
          <w:color w:val="000000" w:themeColor="text1"/>
        </w:rPr>
      </w:pPr>
      <w:r w:rsidRPr="00253C27">
        <w:rPr>
          <w:color w:val="000000" w:themeColor="text1"/>
        </w:rPr>
        <w:t xml:space="preserve">Además, la compañía mantiene una firme apuesta por la formación especializada en materia de celiaquía y seguridad alimentaria. </w:t>
      </w:r>
      <w:r w:rsidR="007A0B14">
        <w:rPr>
          <w:color w:val="000000" w:themeColor="text1"/>
        </w:rPr>
        <w:t xml:space="preserve">Por ello </w:t>
      </w:r>
      <w:r w:rsidR="00F417E0">
        <w:rPr>
          <w:color w:val="000000" w:themeColor="text1"/>
        </w:rPr>
        <w:t>s</w:t>
      </w:r>
      <w:r w:rsidR="007A0B14">
        <w:rPr>
          <w:color w:val="000000" w:themeColor="text1"/>
        </w:rPr>
        <w:t xml:space="preserve">e forma al personal </w:t>
      </w:r>
      <w:r w:rsidRPr="00253C27">
        <w:rPr>
          <w:color w:val="000000" w:themeColor="text1"/>
        </w:rPr>
        <w:t>sobre celiaquía, gluten y buenas prácticas de fabricación, reforzando los protocolos internos y garantizando la máxima seguridad en sus procesos productivos.</w:t>
      </w:r>
    </w:p>
    <w:p w14:paraId="1CA126E5" w14:textId="77777777" w:rsidR="00253C27" w:rsidRPr="00253C27" w:rsidRDefault="00253C27" w:rsidP="00253C27">
      <w:pPr>
        <w:pStyle w:val="Textoindependiente"/>
        <w:spacing w:line="276" w:lineRule="auto"/>
        <w:ind w:left="90" w:right="113"/>
        <w:jc w:val="both"/>
        <w:rPr>
          <w:color w:val="000000" w:themeColor="text1"/>
        </w:rPr>
      </w:pPr>
    </w:p>
    <w:p w14:paraId="2776C019" w14:textId="77777777" w:rsidR="00253C27" w:rsidRDefault="00253C27" w:rsidP="00253C27">
      <w:pPr>
        <w:pStyle w:val="Textoindependiente"/>
        <w:spacing w:line="276" w:lineRule="auto"/>
        <w:ind w:left="90" w:right="113"/>
        <w:jc w:val="both"/>
        <w:rPr>
          <w:color w:val="000000" w:themeColor="text1"/>
        </w:rPr>
      </w:pPr>
    </w:p>
    <w:p w14:paraId="1D5D84EB" w14:textId="7D6D64B4" w:rsidR="003A0A80" w:rsidRDefault="00EC77DB">
      <w:pPr>
        <w:ind w:left="102"/>
        <w:jc w:val="both"/>
        <w:rPr>
          <w:b/>
          <w:spacing w:val="-2"/>
          <w:sz w:val="18"/>
        </w:rPr>
      </w:pPr>
      <w:r>
        <w:rPr>
          <w:b/>
          <w:sz w:val="18"/>
        </w:rPr>
        <w:t>Sobre</w:t>
      </w:r>
      <w:r>
        <w:rPr>
          <w:b/>
          <w:spacing w:val="-3"/>
          <w:sz w:val="18"/>
        </w:rPr>
        <w:t xml:space="preserve"> </w:t>
      </w:r>
      <w:r>
        <w:rPr>
          <w:b/>
          <w:sz w:val="18"/>
        </w:rPr>
        <w:t>Galletas</w:t>
      </w:r>
      <w:r>
        <w:rPr>
          <w:b/>
          <w:spacing w:val="-3"/>
          <w:sz w:val="18"/>
        </w:rPr>
        <w:t xml:space="preserve"> </w:t>
      </w:r>
      <w:r>
        <w:rPr>
          <w:b/>
          <w:spacing w:val="-2"/>
          <w:sz w:val="18"/>
        </w:rPr>
        <w:t>Gullón</w:t>
      </w:r>
    </w:p>
    <w:p w14:paraId="6011BEAB" w14:textId="77777777" w:rsidR="00F07B7D" w:rsidRDefault="00F07B7D" w:rsidP="00F07B7D">
      <w:pPr>
        <w:pStyle w:val="paragraph"/>
        <w:spacing w:before="0" w:beforeAutospacing="0" w:after="0" w:afterAutospacing="0"/>
        <w:jc w:val="both"/>
        <w:textAlignment w:val="baseline"/>
        <w:rPr>
          <w:rStyle w:val="normaltextrun"/>
          <w:rFonts w:ascii="Arial" w:hAnsi="Arial" w:cs="Arial"/>
          <w:sz w:val="18"/>
          <w:szCs w:val="18"/>
        </w:rPr>
      </w:pPr>
    </w:p>
    <w:p w14:paraId="6FD88B84"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16D401C"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3741676F"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329F16D"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5B1FD636" w14:textId="0F37FD5A"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La facturación de Gullón en 202</w:t>
      </w:r>
      <w:r w:rsidR="00AD0CD8">
        <w:rPr>
          <w:rStyle w:val="normaltextrun"/>
          <w:rFonts w:eastAsia="Times New Roman"/>
          <w:sz w:val="18"/>
          <w:szCs w:val="18"/>
          <w:lang w:eastAsia="es-ES"/>
        </w:rPr>
        <w:t>5</w:t>
      </w:r>
      <w:r w:rsidRPr="00E0176F">
        <w:rPr>
          <w:rStyle w:val="normaltextrun"/>
          <w:rFonts w:eastAsia="Times New Roman"/>
          <w:sz w:val="18"/>
          <w:szCs w:val="18"/>
          <w:lang w:eastAsia="es-ES"/>
        </w:rPr>
        <w:t xml:space="preserve"> superó los </w:t>
      </w:r>
      <w:r w:rsidR="00AD0CD8">
        <w:rPr>
          <w:rStyle w:val="normaltextrun"/>
          <w:rFonts w:eastAsia="Times New Roman"/>
          <w:sz w:val="18"/>
          <w:szCs w:val="18"/>
          <w:lang w:eastAsia="es-ES"/>
        </w:rPr>
        <w:t>750</w:t>
      </w:r>
      <w:r w:rsidRPr="00E0176F">
        <w:rPr>
          <w:rStyle w:val="normaltextrun"/>
          <w:rFonts w:eastAsia="Times New Roman"/>
          <w:sz w:val="18"/>
          <w:szCs w:val="18"/>
          <w:lang w:eastAsia="es-ES"/>
        </w:rPr>
        <w:t xml:space="preserve"> millones de euros y, actualmente, genera más de 2.</w:t>
      </w:r>
      <w:r w:rsidR="00AD0CD8">
        <w:rPr>
          <w:rStyle w:val="normaltextrun"/>
          <w:rFonts w:eastAsia="Times New Roman"/>
          <w:sz w:val="18"/>
          <w:szCs w:val="18"/>
          <w:lang w:eastAsia="es-ES"/>
        </w:rPr>
        <w:t>3</w:t>
      </w:r>
      <w:r w:rsidRPr="00E0176F">
        <w:rPr>
          <w:rStyle w:val="normaltextrun"/>
          <w:rFonts w:eastAsia="Times New Roman"/>
          <w:sz w:val="18"/>
          <w:szCs w:val="18"/>
          <w:lang w:eastAsia="es-ES"/>
        </w:rPr>
        <w:t xml:space="preserve">00 puestos de trabajo directos.    </w:t>
      </w:r>
    </w:p>
    <w:p w14:paraId="6F69B9DE"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04B3B10E" w14:textId="460C7B33" w:rsidR="00F07B7D"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Galletas Gullón enfoca su negocio desde el propósito y la responsabilidad en base a su Plan </w:t>
      </w:r>
      <w:proofErr w:type="gramStart"/>
      <w:r w:rsidRPr="00E0176F">
        <w:rPr>
          <w:rStyle w:val="normaltextrun"/>
          <w:rFonts w:eastAsia="Times New Roman"/>
          <w:sz w:val="18"/>
          <w:szCs w:val="18"/>
          <w:lang w:eastAsia="es-ES"/>
        </w:rPr>
        <w:t>Director</w:t>
      </w:r>
      <w:proofErr w:type="gramEnd"/>
      <w:r w:rsidRPr="00E0176F">
        <w:rPr>
          <w:rStyle w:val="normaltextrun"/>
          <w:rFonts w:eastAsia="Times New Roman"/>
          <w:sz w:val="18"/>
          <w:szCs w:val="18"/>
          <w:lang w:eastAsia="es-ES"/>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78327CF0" w14:textId="77777777" w:rsidR="00E0176F" w:rsidRDefault="00E0176F" w:rsidP="00E0176F">
      <w:pPr>
        <w:ind w:left="102"/>
        <w:jc w:val="both"/>
        <w:rPr>
          <w:b/>
          <w:sz w:val="18"/>
        </w:rPr>
      </w:pPr>
    </w:p>
    <w:p w14:paraId="044679C3" w14:textId="6F266BC3" w:rsidR="00F07B7D" w:rsidRDefault="00F07B7D" w:rsidP="27168CE2">
      <w:pPr>
        <w:pStyle w:val="paragraph"/>
        <w:spacing w:before="0" w:beforeAutospacing="0" w:after="0" w:afterAutospacing="0"/>
        <w:jc w:val="center"/>
        <w:textAlignment w:val="baseline"/>
        <w:rPr>
          <w:rFonts w:ascii="Segoe UI" w:hAnsi="Segoe UI" w:cs="Segoe UI"/>
          <w:sz w:val="18"/>
          <w:szCs w:val="18"/>
        </w:rPr>
      </w:pPr>
      <w:r w:rsidRPr="27168CE2">
        <w:rPr>
          <w:rStyle w:val="scxw190884638"/>
          <w:rFonts w:ascii="Calibri" w:hAnsi="Calibri" w:cs="Calibri"/>
          <w:sz w:val="20"/>
          <w:szCs w:val="20"/>
        </w:rPr>
        <w:t> </w:t>
      </w:r>
      <w:r w:rsidRPr="27168CE2">
        <w:rPr>
          <w:rStyle w:val="normaltextrun"/>
          <w:rFonts w:ascii="Arial" w:hAnsi="Arial" w:cs="Arial"/>
          <w:b/>
          <w:bCs/>
          <w:sz w:val="20"/>
          <w:szCs w:val="20"/>
        </w:rPr>
        <w:t>Para más información contacte con:</w:t>
      </w:r>
      <w:r w:rsidRPr="27168CE2">
        <w:rPr>
          <w:rStyle w:val="eop"/>
          <w:rFonts w:ascii="Arial" w:hAnsi="Arial" w:cs="Arial"/>
          <w:sz w:val="20"/>
          <w:szCs w:val="20"/>
        </w:rPr>
        <w:t> </w:t>
      </w:r>
    </w:p>
    <w:p w14:paraId="4E5BC1EB" w14:textId="77777777" w:rsidR="00E0176F" w:rsidRDefault="00E0176F" w:rsidP="00E0176F">
      <w:pPr>
        <w:ind w:left="357"/>
        <w:jc w:val="center"/>
        <w:rPr>
          <w:rStyle w:val="normaltextrun"/>
          <w:rFonts w:eastAsia="Times New Roman"/>
          <w:sz w:val="20"/>
          <w:szCs w:val="20"/>
          <w:lang w:val="pt-PT" w:eastAsia="es-ES"/>
        </w:rPr>
      </w:pPr>
      <w:r w:rsidRPr="008E6766">
        <w:rPr>
          <w:rStyle w:val="normaltextrun"/>
          <w:rFonts w:eastAsia="Times New Roman"/>
          <w:sz w:val="20"/>
          <w:szCs w:val="20"/>
          <w:lang w:val="pt-PT" w:eastAsia="es-ES"/>
        </w:rPr>
        <w:t xml:space="preserve">Beatriz Dorado: 602 259 092 | </w:t>
      </w:r>
      <w:hyperlink r:id="rId10">
        <w:r w:rsidRPr="00E0176F">
          <w:rPr>
            <w:rStyle w:val="normaltextrun"/>
            <w:rFonts w:eastAsia="Times New Roman"/>
            <w:color w:val="0563C1"/>
            <w:sz w:val="20"/>
            <w:szCs w:val="20"/>
            <w:u w:val="single"/>
            <w:lang w:val="pt-PT" w:eastAsia="es-ES"/>
          </w:rPr>
          <w:t>b.dorado@romanrm.com</w:t>
        </w:r>
      </w:hyperlink>
    </w:p>
    <w:p w14:paraId="312B437E" w14:textId="77777777" w:rsidR="00E0176F" w:rsidRPr="00E0176F" w:rsidRDefault="00E0176F" w:rsidP="00E0176F">
      <w:pPr>
        <w:ind w:left="357"/>
        <w:jc w:val="center"/>
        <w:rPr>
          <w:rStyle w:val="normaltextrun"/>
          <w:rFonts w:eastAsia="Times New Roman"/>
          <w:sz w:val="20"/>
          <w:szCs w:val="20"/>
          <w:lang w:val="pt-PT" w:eastAsia="es-ES"/>
        </w:rPr>
      </w:pPr>
      <w:r w:rsidRPr="00E0176F">
        <w:rPr>
          <w:rStyle w:val="normaltextrun"/>
          <w:rFonts w:eastAsia="Times New Roman"/>
          <w:sz w:val="20"/>
          <w:szCs w:val="20"/>
          <w:lang w:eastAsia="es-ES"/>
        </w:rPr>
        <w:t>Ignacio Marín 696 09 79 41</w:t>
      </w:r>
      <w:r w:rsidRPr="00E0176F">
        <w:rPr>
          <w:rStyle w:val="normaltextrun"/>
          <w:rFonts w:eastAsia="Times New Roman"/>
          <w:sz w:val="20"/>
          <w:szCs w:val="20"/>
          <w:lang w:val="pt-PT" w:eastAsia="es-ES"/>
        </w:rPr>
        <w:t xml:space="preserve"> | </w:t>
      </w:r>
      <w:hyperlink r:id="rId11">
        <w:r w:rsidRPr="00E0176F">
          <w:rPr>
            <w:rStyle w:val="normaltextrun"/>
            <w:rFonts w:eastAsia="Times New Roman"/>
            <w:color w:val="0563C1"/>
            <w:sz w:val="20"/>
            <w:szCs w:val="20"/>
            <w:u w:val="single"/>
            <w:lang w:val="pt-PT" w:eastAsia="es-ES"/>
          </w:rPr>
          <w:t>i.marin@romanrm.com</w:t>
        </w:r>
      </w:hyperlink>
    </w:p>
    <w:p w14:paraId="1CE49640" w14:textId="2B6E368F" w:rsidR="00E0176F" w:rsidRPr="00E0176F" w:rsidRDefault="00E0176F" w:rsidP="0008456B">
      <w:pPr>
        <w:ind w:left="357"/>
        <w:jc w:val="center"/>
        <w:rPr>
          <w:rStyle w:val="normaltextrun"/>
          <w:sz w:val="20"/>
          <w:szCs w:val="20"/>
          <w:lang w:val="pt-PT"/>
        </w:rPr>
      </w:pPr>
      <w:r w:rsidRPr="00E0176F">
        <w:rPr>
          <w:rStyle w:val="normaltextrun"/>
          <w:rFonts w:eastAsia="Times New Roman"/>
          <w:sz w:val="20"/>
          <w:szCs w:val="20"/>
          <w:lang w:val="pt-PT" w:eastAsia="es-ES"/>
        </w:rPr>
        <w:t xml:space="preserve">Marta Corrales 692 64 72 15 | </w:t>
      </w:r>
      <w:hyperlink r:id="rId12">
        <w:r w:rsidRPr="00E0176F">
          <w:rPr>
            <w:rStyle w:val="normaltextrun"/>
            <w:rFonts w:eastAsia="Times New Roman"/>
            <w:color w:val="0563C1"/>
            <w:sz w:val="20"/>
            <w:szCs w:val="20"/>
            <w:u w:val="single"/>
            <w:lang w:val="pt-PT" w:eastAsia="es-ES"/>
          </w:rPr>
          <w:t>m.corrales@romanrm.com</w:t>
        </w:r>
      </w:hyperlink>
    </w:p>
    <w:sectPr w:rsidR="00E0176F" w:rsidRPr="00E0176F" w:rsidSect="00E602F9">
      <w:headerReference w:type="even" r:id="rId13"/>
      <w:headerReference w:type="default" r:id="rId14"/>
      <w:footerReference w:type="even" r:id="rId15"/>
      <w:footerReference w:type="default" r:id="rId16"/>
      <w:headerReference w:type="first" r:id="rId17"/>
      <w:footerReference w:type="first" r:id="rId18"/>
      <w:pgSz w:w="11910" w:h="16840"/>
      <w:pgMar w:top="1880" w:right="1580" w:bottom="993"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5E7A" w14:textId="77777777" w:rsidR="00F70223" w:rsidRDefault="00F70223">
      <w:r>
        <w:separator/>
      </w:r>
    </w:p>
  </w:endnote>
  <w:endnote w:type="continuationSeparator" w:id="0">
    <w:p w14:paraId="0A7544F7" w14:textId="77777777" w:rsidR="00F70223" w:rsidRDefault="00F7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AB51" w14:textId="77777777" w:rsidR="00AB1AFF" w:rsidRDefault="00AB1A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14:paraId="58B0C9EB" w14:textId="77777777" w:rsidTr="27168CE2">
      <w:trPr>
        <w:trHeight w:val="300"/>
      </w:trPr>
      <w:tc>
        <w:tcPr>
          <w:tcW w:w="2910" w:type="dxa"/>
        </w:tcPr>
        <w:p w14:paraId="47DE3F91" w14:textId="39C5754D" w:rsidR="27168CE2" w:rsidRDefault="27168CE2" w:rsidP="27168CE2">
          <w:pPr>
            <w:pStyle w:val="Encabezado"/>
            <w:ind w:left="-115"/>
          </w:pPr>
        </w:p>
      </w:tc>
      <w:tc>
        <w:tcPr>
          <w:tcW w:w="2910" w:type="dxa"/>
        </w:tcPr>
        <w:p w14:paraId="094CA26A" w14:textId="3FBF8E66" w:rsidR="27168CE2" w:rsidRDefault="27168CE2" w:rsidP="27168CE2">
          <w:pPr>
            <w:pStyle w:val="Encabezado"/>
            <w:jc w:val="center"/>
          </w:pPr>
        </w:p>
      </w:tc>
      <w:tc>
        <w:tcPr>
          <w:tcW w:w="2910" w:type="dxa"/>
        </w:tcPr>
        <w:p w14:paraId="00FBF16B" w14:textId="4D90148E" w:rsidR="27168CE2" w:rsidRDefault="27168CE2" w:rsidP="27168CE2">
          <w:pPr>
            <w:pStyle w:val="Encabezado"/>
            <w:ind w:right="-115"/>
            <w:jc w:val="right"/>
          </w:pPr>
        </w:p>
      </w:tc>
    </w:tr>
  </w:tbl>
  <w:p w14:paraId="204A31EF" w14:textId="6A504AED" w:rsidR="27168CE2" w:rsidRDefault="27168CE2" w:rsidP="27168C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A69B" w14:textId="77777777" w:rsidR="00AB1AFF" w:rsidRDefault="00AB1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08BD" w14:textId="77777777" w:rsidR="00F70223" w:rsidRDefault="00F70223">
      <w:r>
        <w:separator/>
      </w:r>
    </w:p>
  </w:footnote>
  <w:footnote w:type="continuationSeparator" w:id="0">
    <w:p w14:paraId="449819D3" w14:textId="77777777" w:rsidR="00F70223" w:rsidRDefault="00F7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E36D" w14:textId="77777777" w:rsidR="00AB1AFF" w:rsidRDefault="00AB1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911" w14:textId="49E39918" w:rsidR="003A0A80" w:rsidRDefault="00EC77DB">
    <w:pPr>
      <w:pStyle w:val="Textoindependiente"/>
      <w:spacing w:line="14" w:lineRule="auto"/>
      <w:rPr>
        <w:sz w:val="20"/>
      </w:rPr>
    </w:pPr>
    <w:r>
      <w:rPr>
        <w:noProof/>
      </w:rPr>
      <w:drawing>
        <wp:anchor distT="0" distB="0" distL="114300" distR="114300" simplePos="0" relativeHeight="251658240" behindDoc="0" locked="0" layoutInCell="1" allowOverlap="1" wp14:anchorId="5D6EFDC8" wp14:editId="6000588D">
          <wp:simplePos x="0" y="0"/>
          <wp:positionH relativeFrom="margin">
            <wp:align>center</wp:align>
          </wp:positionH>
          <wp:positionV relativeFrom="paragraph">
            <wp:posOffset>-111125</wp:posOffset>
          </wp:positionV>
          <wp:extent cx="825500" cy="738359"/>
          <wp:effectExtent l="0" t="0" r="0" b="5080"/>
          <wp:wrapThrough wrapText="bothSides">
            <wp:wrapPolygon edited="0">
              <wp:start x="0" y="0"/>
              <wp:lineTo x="0" y="21191"/>
              <wp:lineTo x="20935" y="21191"/>
              <wp:lineTo x="20935" y="0"/>
              <wp:lineTo x="0" y="0"/>
            </wp:wrapPolygon>
          </wp:wrapThrough>
          <wp:docPr id="13187848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7383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B7E" w14:textId="77777777" w:rsidR="00AB1AFF" w:rsidRDefault="00AB1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768195">
    <w:abstractNumId w:val="1"/>
  </w:num>
  <w:num w:numId="2" w16cid:durableId="785808936">
    <w:abstractNumId w:val="3"/>
  </w:num>
  <w:num w:numId="3" w16cid:durableId="686712152">
    <w:abstractNumId w:val="2"/>
  </w:num>
  <w:num w:numId="4" w16cid:durableId="19089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17F0"/>
    <w:rsid w:val="00004A63"/>
    <w:rsid w:val="00004CCC"/>
    <w:rsid w:val="00022060"/>
    <w:rsid w:val="0004593B"/>
    <w:rsid w:val="0008456B"/>
    <w:rsid w:val="00085E88"/>
    <w:rsid w:val="000B11F8"/>
    <w:rsid w:val="000E7596"/>
    <w:rsid w:val="00121F55"/>
    <w:rsid w:val="00143711"/>
    <w:rsid w:val="00157839"/>
    <w:rsid w:val="001A29C7"/>
    <w:rsid w:val="00210EFE"/>
    <w:rsid w:val="002369AF"/>
    <w:rsid w:val="00236CA1"/>
    <w:rsid w:val="00253C27"/>
    <w:rsid w:val="0029045E"/>
    <w:rsid w:val="002A2F32"/>
    <w:rsid w:val="002B129F"/>
    <w:rsid w:val="00310C5C"/>
    <w:rsid w:val="003147BA"/>
    <w:rsid w:val="00332183"/>
    <w:rsid w:val="00374869"/>
    <w:rsid w:val="003830C7"/>
    <w:rsid w:val="003867D0"/>
    <w:rsid w:val="00391C86"/>
    <w:rsid w:val="003A0A80"/>
    <w:rsid w:val="003A1309"/>
    <w:rsid w:val="003A2985"/>
    <w:rsid w:val="003D178C"/>
    <w:rsid w:val="003D2D03"/>
    <w:rsid w:val="004005E3"/>
    <w:rsid w:val="004120D7"/>
    <w:rsid w:val="00414F13"/>
    <w:rsid w:val="00422BF9"/>
    <w:rsid w:val="00423FBB"/>
    <w:rsid w:val="00460D21"/>
    <w:rsid w:val="00475E46"/>
    <w:rsid w:val="004A4531"/>
    <w:rsid w:val="004B2260"/>
    <w:rsid w:val="004F6D45"/>
    <w:rsid w:val="005031BB"/>
    <w:rsid w:val="005129FE"/>
    <w:rsid w:val="00546A39"/>
    <w:rsid w:val="00547451"/>
    <w:rsid w:val="005771EA"/>
    <w:rsid w:val="00581B25"/>
    <w:rsid w:val="005B7918"/>
    <w:rsid w:val="005D28F2"/>
    <w:rsid w:val="0060535D"/>
    <w:rsid w:val="00622A11"/>
    <w:rsid w:val="00626820"/>
    <w:rsid w:val="00635B9E"/>
    <w:rsid w:val="00637F66"/>
    <w:rsid w:val="0064657F"/>
    <w:rsid w:val="00673985"/>
    <w:rsid w:val="006C3A11"/>
    <w:rsid w:val="006F5E87"/>
    <w:rsid w:val="00777DC1"/>
    <w:rsid w:val="00780304"/>
    <w:rsid w:val="007A02AC"/>
    <w:rsid w:val="007A0B14"/>
    <w:rsid w:val="007C2AE9"/>
    <w:rsid w:val="007C2DC9"/>
    <w:rsid w:val="007C6859"/>
    <w:rsid w:val="007F02DD"/>
    <w:rsid w:val="007F0735"/>
    <w:rsid w:val="007F70F0"/>
    <w:rsid w:val="00802247"/>
    <w:rsid w:val="00850400"/>
    <w:rsid w:val="008614EF"/>
    <w:rsid w:val="00896169"/>
    <w:rsid w:val="008A0B3C"/>
    <w:rsid w:val="008A1D50"/>
    <w:rsid w:val="008A41EC"/>
    <w:rsid w:val="008C0E67"/>
    <w:rsid w:val="008D58AA"/>
    <w:rsid w:val="008E6766"/>
    <w:rsid w:val="008F3E10"/>
    <w:rsid w:val="00904409"/>
    <w:rsid w:val="00971AAD"/>
    <w:rsid w:val="009802DA"/>
    <w:rsid w:val="009A34D8"/>
    <w:rsid w:val="009A40BA"/>
    <w:rsid w:val="009D2458"/>
    <w:rsid w:val="009D2D00"/>
    <w:rsid w:val="00A26FD9"/>
    <w:rsid w:val="00A364A1"/>
    <w:rsid w:val="00A61C4A"/>
    <w:rsid w:val="00A8735F"/>
    <w:rsid w:val="00AB1AFF"/>
    <w:rsid w:val="00AB7248"/>
    <w:rsid w:val="00AD0CD8"/>
    <w:rsid w:val="00AF7EB2"/>
    <w:rsid w:val="00B0502D"/>
    <w:rsid w:val="00B16805"/>
    <w:rsid w:val="00B27345"/>
    <w:rsid w:val="00B4349D"/>
    <w:rsid w:val="00B53EF1"/>
    <w:rsid w:val="00B54C0D"/>
    <w:rsid w:val="00B55EE3"/>
    <w:rsid w:val="00B564AF"/>
    <w:rsid w:val="00B634D2"/>
    <w:rsid w:val="00B65331"/>
    <w:rsid w:val="00B80938"/>
    <w:rsid w:val="00B90220"/>
    <w:rsid w:val="00BB31EE"/>
    <w:rsid w:val="00BF1289"/>
    <w:rsid w:val="00C543CE"/>
    <w:rsid w:val="00C56D8C"/>
    <w:rsid w:val="00CC2980"/>
    <w:rsid w:val="00CD13B5"/>
    <w:rsid w:val="00DA54B5"/>
    <w:rsid w:val="00DE1133"/>
    <w:rsid w:val="00E0176F"/>
    <w:rsid w:val="00E11156"/>
    <w:rsid w:val="00E21C80"/>
    <w:rsid w:val="00E47F7D"/>
    <w:rsid w:val="00E5067F"/>
    <w:rsid w:val="00E579FD"/>
    <w:rsid w:val="00E602F9"/>
    <w:rsid w:val="00E874EE"/>
    <w:rsid w:val="00E9039A"/>
    <w:rsid w:val="00EC40AC"/>
    <w:rsid w:val="00EC77DB"/>
    <w:rsid w:val="00F0322F"/>
    <w:rsid w:val="00F07B7D"/>
    <w:rsid w:val="00F11868"/>
    <w:rsid w:val="00F34170"/>
    <w:rsid w:val="00F406DD"/>
    <w:rsid w:val="00F417E0"/>
    <w:rsid w:val="00F5039C"/>
    <w:rsid w:val="00F55FAF"/>
    <w:rsid w:val="00F62819"/>
    <w:rsid w:val="00F70223"/>
    <w:rsid w:val="00F90CF4"/>
    <w:rsid w:val="00FA4EAB"/>
    <w:rsid w:val="00FB0BC0"/>
    <w:rsid w:val="063214AA"/>
    <w:rsid w:val="090A78B0"/>
    <w:rsid w:val="0A026110"/>
    <w:rsid w:val="0D9748F2"/>
    <w:rsid w:val="0E32A715"/>
    <w:rsid w:val="11396636"/>
    <w:rsid w:val="15CBF89C"/>
    <w:rsid w:val="16873184"/>
    <w:rsid w:val="18AF9865"/>
    <w:rsid w:val="1B3A5D1E"/>
    <w:rsid w:val="1B6636FD"/>
    <w:rsid w:val="1C0724E8"/>
    <w:rsid w:val="1D314C59"/>
    <w:rsid w:val="20F40347"/>
    <w:rsid w:val="21A4B22F"/>
    <w:rsid w:val="2218B8CC"/>
    <w:rsid w:val="24E75656"/>
    <w:rsid w:val="25C377CF"/>
    <w:rsid w:val="260DD970"/>
    <w:rsid w:val="263FAF88"/>
    <w:rsid w:val="27168CE2"/>
    <w:rsid w:val="27362998"/>
    <w:rsid w:val="2A0A908E"/>
    <w:rsid w:val="2F122156"/>
    <w:rsid w:val="2F5785CD"/>
    <w:rsid w:val="2FA0FEF4"/>
    <w:rsid w:val="321EEAD9"/>
    <w:rsid w:val="333322A7"/>
    <w:rsid w:val="3350F6C3"/>
    <w:rsid w:val="34429703"/>
    <w:rsid w:val="348D1DD3"/>
    <w:rsid w:val="34E418E0"/>
    <w:rsid w:val="35CE3690"/>
    <w:rsid w:val="3718DF92"/>
    <w:rsid w:val="37586F9B"/>
    <w:rsid w:val="38EED652"/>
    <w:rsid w:val="4156BFFA"/>
    <w:rsid w:val="43C58BC0"/>
    <w:rsid w:val="4DB6E54E"/>
    <w:rsid w:val="4F2A7F3D"/>
    <w:rsid w:val="52069D40"/>
    <w:rsid w:val="539F345F"/>
    <w:rsid w:val="5725FD02"/>
    <w:rsid w:val="5731EEAA"/>
    <w:rsid w:val="576AA135"/>
    <w:rsid w:val="57E3F948"/>
    <w:rsid w:val="5B699895"/>
    <w:rsid w:val="5B71A961"/>
    <w:rsid w:val="5F429859"/>
    <w:rsid w:val="5F809F95"/>
    <w:rsid w:val="61830D93"/>
    <w:rsid w:val="659F75ED"/>
    <w:rsid w:val="676AD1FD"/>
    <w:rsid w:val="67B1F6AD"/>
    <w:rsid w:val="68D3FCEC"/>
    <w:rsid w:val="6D51BF33"/>
    <w:rsid w:val="6E7BDA3E"/>
    <w:rsid w:val="700BFA75"/>
    <w:rsid w:val="7069BD6B"/>
    <w:rsid w:val="726D9BE3"/>
    <w:rsid w:val="73F80636"/>
    <w:rsid w:val="7490AC62"/>
    <w:rsid w:val="74CB68E9"/>
    <w:rsid w:val="756A5EFC"/>
    <w:rsid w:val="75E585BA"/>
    <w:rsid w:val="7640133B"/>
    <w:rsid w:val="768D8C1A"/>
    <w:rsid w:val="7786348F"/>
    <w:rsid w:val="7835CD65"/>
    <w:rsid w:val="78913A1D"/>
    <w:rsid w:val="795D2DA5"/>
    <w:rsid w:val="7995ABE3"/>
    <w:rsid w:val="7BC660D3"/>
    <w:rsid w:val="7C145955"/>
    <w:rsid w:val="7C43E485"/>
    <w:rsid w:val="7CA06554"/>
    <w:rsid w:val="7DA44572"/>
    <w:rsid w:val="7E16679F"/>
    <w:rsid w:val="7E48C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330"/>
  <w15:docId w15:val="{4552F335-F6A5-42C8-BE3B-5F80813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2" w:right="122" w:firstLine="2"/>
      <w:jc w:val="center"/>
    </w:pPr>
    <w:rPr>
      <w:b/>
      <w:bCs/>
      <w:sz w:val="52"/>
      <w:szCs w:val="52"/>
    </w:rPr>
  </w:style>
  <w:style w:type="paragraph" w:styleId="Prrafodelista">
    <w:name w:val="List Paragraph"/>
    <w:basedOn w:val="Normal"/>
    <w:uiPriority w:val="1"/>
    <w:qFormat/>
    <w:pPr>
      <w:spacing w:before="1"/>
      <w:ind w:left="821" w:right="116"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07B7D"/>
    <w:rPr>
      <w:color w:val="0000FF" w:themeColor="hyperlink"/>
      <w:u w:val="single"/>
    </w:rPr>
  </w:style>
  <w:style w:type="character" w:styleId="Mencinsinresolver">
    <w:name w:val="Unresolved Mention"/>
    <w:basedOn w:val="Fuentedeprrafopredeter"/>
    <w:uiPriority w:val="99"/>
    <w:semiHidden/>
    <w:unhideWhenUsed/>
    <w:rsid w:val="00F07B7D"/>
    <w:rPr>
      <w:color w:val="605E5C"/>
      <w:shd w:val="clear" w:color="auto" w:fill="E1DFDD"/>
    </w:rPr>
  </w:style>
  <w:style w:type="paragraph" w:customStyle="1" w:styleId="paragraph">
    <w:name w:val="paragraph"/>
    <w:basedOn w:val="Normal"/>
    <w:rsid w:val="00F07B7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F07B7D"/>
  </w:style>
  <w:style w:type="character" w:customStyle="1" w:styleId="eop">
    <w:name w:val="eop"/>
    <w:basedOn w:val="Fuentedeprrafopredeter"/>
    <w:rsid w:val="00F07B7D"/>
  </w:style>
  <w:style w:type="character" w:customStyle="1" w:styleId="scxw190884638">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21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3">
      <w:bodyDiv w:val="1"/>
      <w:marLeft w:val="0"/>
      <w:marRight w:val="0"/>
      <w:marTop w:val="0"/>
      <w:marBottom w:val="0"/>
      <w:divBdr>
        <w:top w:val="none" w:sz="0" w:space="0" w:color="auto"/>
        <w:left w:val="none" w:sz="0" w:space="0" w:color="auto"/>
        <w:bottom w:val="none" w:sz="0" w:space="0" w:color="auto"/>
        <w:right w:val="none" w:sz="0" w:space="0" w:color="auto"/>
      </w:divBdr>
    </w:div>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407576013">
      <w:bodyDiv w:val="1"/>
      <w:marLeft w:val="0"/>
      <w:marRight w:val="0"/>
      <w:marTop w:val="0"/>
      <w:marBottom w:val="0"/>
      <w:divBdr>
        <w:top w:val="none" w:sz="0" w:space="0" w:color="auto"/>
        <w:left w:val="none" w:sz="0" w:space="0" w:color="auto"/>
        <w:bottom w:val="none" w:sz="0" w:space="0" w:color="auto"/>
        <w:right w:val="none" w:sz="0" w:space="0" w:color="auto"/>
      </w:divBdr>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26676619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604609565">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680423004">
      <w:bodyDiv w:val="1"/>
      <w:marLeft w:val="0"/>
      <w:marRight w:val="0"/>
      <w:marTop w:val="0"/>
      <w:marBottom w:val="0"/>
      <w:divBdr>
        <w:top w:val="none" w:sz="0" w:space="0" w:color="auto"/>
        <w:left w:val="none" w:sz="0" w:space="0" w:color="auto"/>
        <w:bottom w:val="none" w:sz="0" w:space="0" w:color="auto"/>
        <w:right w:val="none" w:sz="0" w:space="0" w:color="auto"/>
      </w:divBdr>
    </w:div>
    <w:div w:id="1792936910">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dorado@romanr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CBD8-D19F-4098-B796-D03CAF02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3.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López</dc:creator>
  <cp:lastModifiedBy>Ignacio Marín</cp:lastModifiedBy>
  <cp:revision>2</cp:revision>
  <cp:lastPrinted>2026-05-25T14:00:00Z</cp:lastPrinted>
  <dcterms:created xsi:type="dcterms:W3CDTF">2026-05-26T09:30:00Z</dcterms:created>
  <dcterms:modified xsi:type="dcterms:W3CDTF">2026-05-26T09:30:00Z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