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García Millán presenta “Gazpachazo”, su nueva campaña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García Millán, marca de fabricante líder del mercado de gazpachos y salmorejos en España, presenta su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nueva campaña: Gazpachazo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Una apuesta por seguir innovando desde la tradición y reforzar su posicionamiento dentro de la categoría.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un tono fresco, familiar y cercano, y una estética sorprendente,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marca pone en valor la calidad y autenticidad de su producto estrella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través de una pieza central donde el término “Gazpachazo” es el centro de la comunicación. Y es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un gazpacho se elabora diariamente con ingredientes frescos de proximidad, siguiendo el proceso de lavar, cortar y triturar y manteniendo toda su frescura, nutrientes y sabor…no es un gazpachito. Es un Gazpachazo.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Esta nueva campaña de comunicación 360° tendrá presencia en diferentes plataformas las próximas semanas.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García Millán. A lo natural, por su nombre.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75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www.garciamillan.es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arciamillan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