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0791" w14:textId="646CA10C" w:rsidR="00040DF4" w:rsidRDefault="00E14527" w:rsidP="00DB71E3">
      <w:pPr>
        <w:ind w:left="708"/>
        <w:jc w:val="center"/>
        <w:rPr>
          <w:rFonts w:ascii="Calibri" w:hAnsi="Calibri" w:cs="Calibri"/>
          <w:b/>
          <w:bCs/>
          <w:sz w:val="36"/>
          <w:szCs w:val="36"/>
        </w:rPr>
      </w:pPr>
      <w:r w:rsidRPr="00E14527">
        <w:rPr>
          <w:rFonts w:ascii="Calibri" w:hAnsi="Calibri" w:cs="Calibri"/>
          <w:b/>
          <w:bCs/>
          <w:sz w:val="36"/>
          <w:szCs w:val="36"/>
        </w:rPr>
        <w:t xml:space="preserve">Nocilla lanza Booms Rellenas, la </w:t>
      </w:r>
      <w:r w:rsidR="00D90669">
        <w:rPr>
          <w:rFonts w:ascii="Calibri" w:hAnsi="Calibri" w:cs="Calibri"/>
          <w:b/>
          <w:bCs/>
          <w:sz w:val="36"/>
          <w:szCs w:val="36"/>
        </w:rPr>
        <w:t xml:space="preserve">primera </w:t>
      </w:r>
      <w:r w:rsidRPr="00E14527">
        <w:rPr>
          <w:rFonts w:ascii="Calibri" w:hAnsi="Calibri" w:cs="Calibri"/>
          <w:b/>
          <w:bCs/>
          <w:sz w:val="36"/>
          <w:szCs w:val="36"/>
        </w:rPr>
        <w:t>galleta ultra</w:t>
      </w:r>
      <w:r w:rsidR="00D90669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E14527">
        <w:rPr>
          <w:rFonts w:ascii="Calibri" w:hAnsi="Calibri" w:cs="Calibri"/>
          <w:b/>
          <w:bCs/>
          <w:sz w:val="36"/>
          <w:szCs w:val="36"/>
        </w:rPr>
        <w:t>mini del mercado con más relleno de crema de cacao</w:t>
      </w:r>
    </w:p>
    <w:p w14:paraId="2EB3BA4A" w14:textId="2C3413B3" w:rsidR="002B038A" w:rsidRPr="00B67247" w:rsidRDefault="002B038A" w:rsidP="00B67247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Nocilla Booms Rellenas</w:t>
      </w:r>
      <w:r w:rsidR="00B67247">
        <w:rPr>
          <w:rFonts w:ascii="Calibri" w:hAnsi="Calibri" w:cs="Calibri"/>
          <w:b/>
          <w:bCs/>
        </w:rPr>
        <w:t xml:space="preserve"> combina </w:t>
      </w:r>
      <w:r w:rsidR="00B67247" w:rsidRPr="005A4B50">
        <w:rPr>
          <w:rFonts w:ascii="Calibri" w:hAnsi="Calibri" w:cs="Calibri"/>
          <w:b/>
          <w:bCs/>
        </w:rPr>
        <w:t xml:space="preserve">galleta crujiente y relleno </w:t>
      </w:r>
      <w:r w:rsidR="007C0A06">
        <w:rPr>
          <w:rFonts w:ascii="Calibri" w:hAnsi="Calibri" w:cs="Calibri"/>
          <w:b/>
          <w:bCs/>
        </w:rPr>
        <w:t xml:space="preserve">de </w:t>
      </w:r>
      <w:r w:rsidR="00B67247" w:rsidRPr="005A4B50">
        <w:rPr>
          <w:rFonts w:ascii="Calibri" w:hAnsi="Calibri" w:cs="Calibri"/>
          <w:b/>
          <w:bCs/>
        </w:rPr>
        <w:t xml:space="preserve">Nocilla Original, pensadas para ofrecer una experiencia diferente en formato </w:t>
      </w:r>
      <w:r w:rsidR="00A06619">
        <w:rPr>
          <w:rFonts w:ascii="Calibri" w:hAnsi="Calibri" w:cs="Calibri"/>
          <w:b/>
          <w:bCs/>
        </w:rPr>
        <w:t>reducido</w:t>
      </w:r>
    </w:p>
    <w:p w14:paraId="496C2EC1" w14:textId="6949E818" w:rsidR="0E76304B" w:rsidRDefault="0E76304B" w:rsidP="28AFD97C">
      <w:pPr>
        <w:pStyle w:val="ListParagraph"/>
        <w:jc w:val="both"/>
        <w:rPr>
          <w:rFonts w:ascii="Calibri" w:hAnsi="Calibri" w:cs="Calibri"/>
          <w:b/>
          <w:bCs/>
        </w:rPr>
      </w:pPr>
    </w:p>
    <w:p w14:paraId="0577E78A" w14:textId="3F5B26CD" w:rsidR="001C3F7E" w:rsidRPr="005A4B50" w:rsidRDefault="00D12422" w:rsidP="00027E9B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5A4B50">
        <w:rPr>
          <w:rFonts w:ascii="Calibri" w:hAnsi="Calibri" w:cs="Calibri"/>
          <w:b/>
          <w:bCs/>
        </w:rPr>
        <w:t>Con este lanzamiento, la marca amplía su presencia en la categoría de galletas apostando por un formato más pequeño, práctico y pensado para el consumo entre horas</w:t>
      </w:r>
    </w:p>
    <w:p w14:paraId="045CB193" w14:textId="08F53ACD" w:rsidR="001C3F7E" w:rsidRPr="00AE3E40" w:rsidRDefault="31C4969B" w:rsidP="62A82B60">
      <w:pPr>
        <w:jc w:val="both"/>
        <w:rPr>
          <w:rFonts w:ascii="Calibri" w:hAnsi="Calibri" w:cs="Calibri"/>
          <w:b/>
          <w:bCs/>
        </w:rPr>
      </w:pPr>
      <w:r w:rsidRPr="005A4B50">
        <w:rPr>
          <w:rFonts w:ascii="Calibri" w:hAnsi="Calibri" w:cs="Calibri"/>
          <w:b/>
          <w:bCs/>
        </w:rPr>
        <w:t>13 de mayo de 2026</w:t>
      </w:r>
      <w:r w:rsidRPr="005A4B50">
        <w:rPr>
          <w:rFonts w:ascii="Calibri" w:hAnsi="Calibri" w:cs="Calibri"/>
        </w:rPr>
        <w:t>- Nocilla</w:t>
      </w:r>
      <w:r w:rsidR="00A06619">
        <w:rPr>
          <w:rFonts w:ascii="Calibri" w:hAnsi="Calibri" w:cs="Calibri"/>
        </w:rPr>
        <w:t xml:space="preserve"> </w:t>
      </w:r>
      <w:r w:rsidRPr="005A4B50">
        <w:rPr>
          <w:rFonts w:ascii="Calibri" w:hAnsi="Calibri" w:cs="Calibri"/>
        </w:rPr>
        <w:t>continúa apostando por la innovación</w:t>
      </w:r>
      <w:r w:rsidR="009F0A9C">
        <w:rPr>
          <w:rFonts w:ascii="Calibri" w:hAnsi="Calibri" w:cs="Calibri"/>
        </w:rPr>
        <w:t xml:space="preserve">, </w:t>
      </w:r>
      <w:r w:rsidRPr="005A4B50">
        <w:rPr>
          <w:rFonts w:ascii="Calibri" w:hAnsi="Calibri" w:cs="Calibri"/>
        </w:rPr>
        <w:t xml:space="preserve">ampliando su presencia más allá de la crema de cacao con el lanzamiento de </w:t>
      </w:r>
      <w:r w:rsidRPr="005A4B50">
        <w:rPr>
          <w:rFonts w:ascii="Calibri" w:hAnsi="Calibri" w:cs="Calibri"/>
          <w:b/>
          <w:bCs/>
        </w:rPr>
        <w:t>Nocilla Booms Rellenas</w:t>
      </w:r>
      <w:r w:rsidRPr="005A4B50">
        <w:rPr>
          <w:rFonts w:ascii="Calibri" w:hAnsi="Calibri" w:cs="Calibri"/>
        </w:rPr>
        <w:t>, unas nuevas mini galletas que combinan una capa exterior crujiente con un interior cremoso de Nocilla</w:t>
      </w:r>
      <w:r w:rsidR="3D0E7D8E" w:rsidRPr="005A4B50">
        <w:rPr>
          <w:rFonts w:ascii="Calibri" w:hAnsi="Calibri" w:cs="Calibri"/>
        </w:rPr>
        <w:t xml:space="preserve">, </w:t>
      </w:r>
      <w:r w:rsidR="3D0E7D8E" w:rsidRPr="00AE3E40">
        <w:rPr>
          <w:rFonts w:ascii="Calibri" w:eastAsia="Aptos" w:hAnsi="Calibri" w:cs="Calibri"/>
          <w:b/>
          <w:bCs/>
        </w:rPr>
        <w:t xml:space="preserve">convirtiéndose en </w:t>
      </w:r>
      <w:r w:rsidR="00BA4B35">
        <w:rPr>
          <w:rFonts w:ascii="Calibri" w:eastAsia="Aptos" w:hAnsi="Calibri" w:cs="Calibri"/>
          <w:b/>
          <w:bCs/>
        </w:rPr>
        <w:t xml:space="preserve">la </w:t>
      </w:r>
      <w:r w:rsidR="00687905" w:rsidRPr="00687905">
        <w:rPr>
          <w:rFonts w:ascii="Calibri" w:eastAsia="Aptos" w:hAnsi="Calibri" w:cs="Calibri"/>
          <w:b/>
          <w:bCs/>
        </w:rPr>
        <w:t>galleta ultra</w:t>
      </w:r>
      <w:r w:rsidR="008F600B">
        <w:rPr>
          <w:rFonts w:ascii="Calibri" w:eastAsia="Aptos" w:hAnsi="Calibri" w:cs="Calibri"/>
          <w:b/>
          <w:bCs/>
        </w:rPr>
        <w:t xml:space="preserve"> </w:t>
      </w:r>
      <w:r w:rsidR="00687905" w:rsidRPr="00687905">
        <w:rPr>
          <w:rFonts w:ascii="Calibri" w:eastAsia="Aptos" w:hAnsi="Calibri" w:cs="Calibri"/>
          <w:b/>
          <w:bCs/>
        </w:rPr>
        <w:t>mini con más relleno de crema de cacao con avellanas</w:t>
      </w:r>
      <w:r w:rsidR="008F600B">
        <w:rPr>
          <w:rFonts w:ascii="Calibri" w:eastAsia="Aptos" w:hAnsi="Calibri" w:cs="Calibri"/>
          <w:b/>
          <w:bCs/>
        </w:rPr>
        <w:t xml:space="preserve"> </w:t>
      </w:r>
      <w:r w:rsidR="008F600B" w:rsidRPr="00687905">
        <w:rPr>
          <w:rFonts w:ascii="Calibri" w:eastAsia="Aptos" w:hAnsi="Calibri" w:cs="Calibri"/>
          <w:b/>
          <w:bCs/>
        </w:rPr>
        <w:t>del mercado</w:t>
      </w:r>
      <w:r w:rsidR="008F600B">
        <w:rPr>
          <w:rFonts w:ascii="Calibri" w:eastAsia="Aptos" w:hAnsi="Calibri" w:cs="Calibri"/>
          <w:b/>
          <w:bCs/>
        </w:rPr>
        <w:t>.</w:t>
      </w:r>
    </w:p>
    <w:p w14:paraId="2CCE0F03" w14:textId="74E0DDA1" w:rsidR="00F825AD" w:rsidRPr="005A4B50" w:rsidRDefault="005A4B50" w:rsidP="00027E9B">
      <w:pPr>
        <w:jc w:val="both"/>
        <w:rPr>
          <w:rFonts w:ascii="Calibri" w:hAnsi="Calibri" w:cs="Calibri"/>
        </w:rPr>
      </w:pPr>
      <w:r w:rsidRPr="005A4B5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417453D" wp14:editId="48C6FC9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136775" cy="1663700"/>
            <wp:effectExtent l="0" t="0" r="0" b="0"/>
            <wp:wrapSquare wrapText="bothSides"/>
            <wp:docPr id="1858105617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2EFCD307-109B-4B3C-9037-DE4CD024CF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7" t="365" r="13794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5291F1B" w:rsidRPr="005A4B50">
        <w:rPr>
          <w:rFonts w:ascii="Calibri" w:hAnsi="Calibri" w:cs="Calibri"/>
        </w:rPr>
        <w:t xml:space="preserve">Las nuevas galletas destacan por </w:t>
      </w:r>
      <w:r w:rsidR="002B50A9">
        <w:rPr>
          <w:rFonts w:ascii="Calibri" w:hAnsi="Calibri" w:cs="Calibri"/>
        </w:rPr>
        <w:t xml:space="preserve">ser </w:t>
      </w:r>
      <w:r w:rsidR="15291F1B" w:rsidRPr="005A4B50">
        <w:rPr>
          <w:rFonts w:ascii="Calibri" w:hAnsi="Calibri" w:cs="Calibri"/>
        </w:rPr>
        <w:t xml:space="preserve">más </w:t>
      </w:r>
      <w:r w:rsidR="002B50A9">
        <w:rPr>
          <w:rFonts w:ascii="Calibri" w:hAnsi="Calibri" w:cs="Calibri"/>
        </w:rPr>
        <w:t>pequeñas</w:t>
      </w:r>
      <w:r w:rsidR="15291F1B" w:rsidRPr="005A4B50">
        <w:rPr>
          <w:rFonts w:ascii="Calibri" w:hAnsi="Calibri" w:cs="Calibri"/>
        </w:rPr>
        <w:t xml:space="preserve"> que las Mini Cookies de la marca</w:t>
      </w:r>
      <w:r w:rsidR="28A1B2CE" w:rsidRPr="005A4B50">
        <w:rPr>
          <w:rFonts w:ascii="Calibri" w:hAnsi="Calibri" w:cs="Calibri"/>
        </w:rPr>
        <w:t>,</w:t>
      </w:r>
      <w:r w:rsidR="15291F1B" w:rsidRPr="005A4B50">
        <w:rPr>
          <w:rFonts w:ascii="Calibri" w:hAnsi="Calibri" w:cs="Calibri"/>
        </w:rPr>
        <w:t xml:space="preserve"> y por su</w:t>
      </w:r>
      <w:r w:rsidR="00691A87">
        <w:rPr>
          <w:rFonts w:ascii="Calibri" w:hAnsi="Calibri" w:cs="Calibri"/>
        </w:rPr>
        <w:t xml:space="preserve"> característica</w:t>
      </w:r>
      <w:r w:rsidR="15291F1B" w:rsidRPr="005A4B50">
        <w:rPr>
          <w:rFonts w:ascii="Calibri" w:hAnsi="Calibri" w:cs="Calibri"/>
        </w:rPr>
        <w:t xml:space="preserve"> forma abotonada, </w:t>
      </w:r>
      <w:r w:rsidR="00691A87">
        <w:rPr>
          <w:rFonts w:ascii="Calibri" w:hAnsi="Calibri" w:cs="Calibri"/>
        </w:rPr>
        <w:t>diferenciándola de cualquier otra referencia</w:t>
      </w:r>
      <w:r w:rsidR="15291F1B" w:rsidRPr="005A4B50">
        <w:rPr>
          <w:rFonts w:ascii="Calibri" w:hAnsi="Calibri" w:cs="Calibri"/>
        </w:rPr>
        <w:t xml:space="preserve"> dentro de la categoría. </w:t>
      </w:r>
      <w:r w:rsidR="28A1B2CE" w:rsidRPr="005A4B50">
        <w:rPr>
          <w:rFonts w:ascii="Calibri" w:hAnsi="Calibri" w:cs="Calibri"/>
        </w:rPr>
        <w:t xml:space="preserve">Su interior, con </w:t>
      </w:r>
      <w:r w:rsidR="28A1B2CE" w:rsidRPr="005A4B50">
        <w:rPr>
          <w:rFonts w:ascii="Calibri" w:hAnsi="Calibri" w:cs="Calibri"/>
          <w:b/>
          <w:bCs/>
        </w:rPr>
        <w:t>un 53% de relleno de crema de cacao con avellanas</w:t>
      </w:r>
      <w:r w:rsidR="45C993DF" w:rsidRPr="005A4B50">
        <w:rPr>
          <w:rFonts w:ascii="Calibri" w:hAnsi="Calibri" w:cs="Calibri"/>
        </w:rPr>
        <w:t xml:space="preserve">, </w:t>
      </w:r>
      <w:r w:rsidR="28A1B2CE" w:rsidRPr="005A4B50">
        <w:rPr>
          <w:rFonts w:ascii="Calibri" w:hAnsi="Calibri" w:cs="Calibri"/>
        </w:rPr>
        <w:t>es el verdadero protagonista, creando</w:t>
      </w:r>
      <w:r w:rsidR="45C993DF" w:rsidRPr="005A4B50">
        <w:rPr>
          <w:rFonts w:ascii="Calibri" w:hAnsi="Calibri" w:cs="Calibri"/>
        </w:rPr>
        <w:t xml:space="preserve"> </w:t>
      </w:r>
      <w:r w:rsidR="00233CCD">
        <w:rPr>
          <w:rFonts w:ascii="Calibri" w:hAnsi="Calibri" w:cs="Calibri"/>
        </w:rPr>
        <w:t xml:space="preserve">un </w:t>
      </w:r>
      <w:r w:rsidR="45C993DF" w:rsidRPr="005A4B50">
        <w:rPr>
          <w:rFonts w:ascii="Calibri" w:hAnsi="Calibri" w:cs="Calibri"/>
        </w:rPr>
        <w:t xml:space="preserve">marcado contraste entre el </w:t>
      </w:r>
      <w:r w:rsidR="45C993DF" w:rsidRPr="005A4B50">
        <w:rPr>
          <w:rFonts w:ascii="Calibri" w:hAnsi="Calibri" w:cs="Calibri"/>
          <w:b/>
          <w:bCs/>
        </w:rPr>
        <w:t>exterior crujiente</w:t>
      </w:r>
      <w:r w:rsidR="45C993DF" w:rsidRPr="005A4B50">
        <w:rPr>
          <w:rFonts w:ascii="Calibri" w:hAnsi="Calibri" w:cs="Calibri"/>
        </w:rPr>
        <w:t xml:space="preserve"> y el </w:t>
      </w:r>
      <w:r w:rsidR="45C993DF" w:rsidRPr="005A4B50">
        <w:rPr>
          <w:rFonts w:ascii="Calibri" w:hAnsi="Calibri" w:cs="Calibri"/>
          <w:b/>
          <w:bCs/>
        </w:rPr>
        <w:t>interior cremoso</w:t>
      </w:r>
      <w:r w:rsidR="45C993DF" w:rsidRPr="005A4B50">
        <w:rPr>
          <w:rFonts w:ascii="Calibri" w:hAnsi="Calibri" w:cs="Calibri"/>
        </w:rPr>
        <w:t xml:space="preserve">. </w:t>
      </w:r>
    </w:p>
    <w:p w14:paraId="1F23820B" w14:textId="77D4F017" w:rsidR="00893DD2" w:rsidRPr="005A4B50" w:rsidRDefault="001C3F7E" w:rsidP="00027E9B">
      <w:pPr>
        <w:jc w:val="both"/>
        <w:rPr>
          <w:rFonts w:ascii="Calibri" w:hAnsi="Calibri" w:cs="Calibri"/>
        </w:rPr>
      </w:pPr>
      <w:r w:rsidRPr="005A4B50">
        <w:rPr>
          <w:rFonts w:ascii="Calibri" w:hAnsi="Calibri" w:cs="Calibri"/>
        </w:rPr>
        <w:t>“</w:t>
      </w:r>
      <w:r w:rsidRPr="005A4B50">
        <w:rPr>
          <w:rFonts w:ascii="Calibri" w:hAnsi="Calibri" w:cs="Calibri"/>
          <w:i/>
          <w:iCs/>
        </w:rPr>
        <w:t>Con Nocilla Booms Rellenas queríamos seguir explorando nuevos formatos dentro de la categoría de galletas, apostando por una propuesta diferente que combina tamaño, textura y cremosidad en un solo bocado</w:t>
      </w:r>
      <w:r w:rsidR="00027E9B" w:rsidRPr="005A4B50">
        <w:rPr>
          <w:rFonts w:ascii="Calibri" w:hAnsi="Calibri" w:cs="Calibri"/>
          <w:i/>
          <w:iCs/>
        </w:rPr>
        <w:t>. Es un producto muy pensado para esos momentos entre horas, en los que apetece algo práctico, pero con un punto indulgente</w:t>
      </w:r>
      <w:r w:rsidRPr="005A4B50">
        <w:rPr>
          <w:rFonts w:ascii="Calibri" w:hAnsi="Calibri" w:cs="Calibri"/>
        </w:rPr>
        <w:t>”</w:t>
      </w:r>
      <w:r w:rsidR="00EE2D04">
        <w:rPr>
          <w:rFonts w:ascii="Calibri" w:hAnsi="Calibri" w:cs="Calibri"/>
        </w:rPr>
        <w:t xml:space="preserve">, </w:t>
      </w:r>
      <w:r w:rsidRPr="005A4B50">
        <w:rPr>
          <w:rFonts w:ascii="Calibri" w:hAnsi="Calibri" w:cs="Calibri"/>
        </w:rPr>
        <w:t>señala</w:t>
      </w:r>
      <w:r w:rsidR="00893DD2" w:rsidRPr="005A4B50">
        <w:rPr>
          <w:rFonts w:ascii="Calibri" w:hAnsi="Calibri" w:cs="Calibri"/>
        </w:rPr>
        <w:t> </w:t>
      </w:r>
      <w:r w:rsidR="00893DD2" w:rsidRPr="005A4B50">
        <w:rPr>
          <w:rFonts w:ascii="Calibri" w:hAnsi="Calibri" w:cs="Calibri"/>
          <w:b/>
          <w:bCs/>
        </w:rPr>
        <w:t>Vanesa Liébana, Marketing Manager de Nocilla.</w:t>
      </w:r>
    </w:p>
    <w:p w14:paraId="1EF34036" w14:textId="59FAC9F6" w:rsidR="006D5AE1" w:rsidRPr="005A4B50" w:rsidRDefault="00893DD2" w:rsidP="00A4308C">
      <w:pPr>
        <w:jc w:val="both"/>
        <w:rPr>
          <w:rFonts w:ascii="Calibri" w:hAnsi="Calibri" w:cs="Calibri"/>
        </w:rPr>
      </w:pPr>
      <w:r w:rsidRPr="005A4B50">
        <w:rPr>
          <w:rFonts w:ascii="Calibri" w:hAnsi="Calibri" w:cs="Calibri"/>
        </w:rPr>
        <w:t>Este lanzamiento</w:t>
      </w:r>
      <w:r w:rsidR="001C3F7E" w:rsidRPr="005A4B50">
        <w:rPr>
          <w:rFonts w:ascii="Calibri" w:hAnsi="Calibri" w:cs="Calibri"/>
        </w:rPr>
        <w:t xml:space="preserve"> refuerza la presencia de Nocilla en la categoría de galletas, donde la marca se introdujo en 2021 con Nocilla Cookies. </w:t>
      </w:r>
      <w:r w:rsidR="0019250F">
        <w:rPr>
          <w:rFonts w:ascii="Calibri" w:hAnsi="Calibri" w:cs="Calibri"/>
        </w:rPr>
        <w:t xml:space="preserve">Sin embargo, Nocilla </w:t>
      </w:r>
      <w:r w:rsidR="006D5AE1" w:rsidRPr="005A4B50">
        <w:rPr>
          <w:rFonts w:ascii="Calibri" w:hAnsi="Calibri" w:cs="Calibri"/>
        </w:rPr>
        <w:t xml:space="preserve">Booms Rellenas da un paso más con un formato mini y una propuesta pensada </w:t>
      </w:r>
      <w:r w:rsidR="0019250F">
        <w:rPr>
          <w:rFonts w:ascii="Calibri" w:hAnsi="Calibri" w:cs="Calibri"/>
        </w:rPr>
        <w:t>ofrecer una experiencia diferente</w:t>
      </w:r>
      <w:r w:rsidR="00630664">
        <w:rPr>
          <w:rFonts w:ascii="Calibri" w:hAnsi="Calibri" w:cs="Calibri"/>
        </w:rPr>
        <w:t xml:space="preserve">. </w:t>
      </w:r>
    </w:p>
    <w:p w14:paraId="1F314AE4" w14:textId="06299138" w:rsidR="00893DD2" w:rsidRPr="005A4B50" w:rsidRDefault="00893DD2" w:rsidP="00A4308C">
      <w:pPr>
        <w:jc w:val="both"/>
        <w:rPr>
          <w:rFonts w:ascii="Calibri" w:hAnsi="Calibri" w:cs="Calibri"/>
        </w:rPr>
      </w:pPr>
      <w:r w:rsidRPr="005A4B50">
        <w:rPr>
          <w:rFonts w:ascii="Calibri" w:hAnsi="Calibri" w:cs="Calibri"/>
        </w:rPr>
        <w:t>En un contexto en el que el snacking evoluciona hacia formatos más prácticos y variados, Nocilla Booms Rellenas se presenta como una nueva forma de disfrutar el sabor de la marca, ampliando su porfolio con una propuesta pensada para adaptarse a nuevos hábitos de consumo.</w:t>
      </w:r>
    </w:p>
    <w:p w14:paraId="6A371D51" w14:textId="77777777" w:rsidR="001C3F7E" w:rsidRPr="005A4B50" w:rsidRDefault="001C3F7E" w:rsidP="001C3F7E">
      <w:pPr>
        <w:rPr>
          <w:rFonts w:ascii="Calibri" w:hAnsi="Calibri" w:cs="Calibri"/>
        </w:rPr>
      </w:pPr>
    </w:p>
    <w:p w14:paraId="476D624A" w14:textId="77777777" w:rsidR="007466E0" w:rsidRPr="004E56E6" w:rsidRDefault="007466E0" w:rsidP="007466E0">
      <w:pPr>
        <w:jc w:val="both"/>
        <w:rPr>
          <w:rFonts w:ascii="Calibri" w:hAnsi="Calibri" w:cs="Calibri"/>
          <w:sz w:val="18"/>
          <w:szCs w:val="18"/>
        </w:rPr>
      </w:pPr>
      <w:r w:rsidRPr="004E56E6">
        <w:rPr>
          <w:rFonts w:ascii="Calibri" w:hAnsi="Calibri" w:cs="Calibri"/>
          <w:b/>
          <w:sz w:val="18"/>
          <w:szCs w:val="18"/>
        </w:rPr>
        <w:t>Sobre Idilia</w:t>
      </w:r>
      <w:r w:rsidRPr="004E56E6">
        <w:rPr>
          <w:rFonts w:ascii="Calibri" w:hAnsi="Calibri" w:cs="Calibri"/>
          <w:sz w:val="18"/>
          <w:szCs w:val="18"/>
        </w:rPr>
        <w:t> </w:t>
      </w:r>
    </w:p>
    <w:p w14:paraId="4A608B52" w14:textId="77777777" w:rsidR="007466E0" w:rsidRPr="004E56E6" w:rsidRDefault="007466E0" w:rsidP="007466E0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6E6">
        <w:rPr>
          <w:rFonts w:ascii="Calibri" w:eastAsia="Aptos" w:hAnsi="Calibri" w:cs="Calibri"/>
          <w:color w:val="000000" w:themeColor="text1"/>
          <w:sz w:val="18"/>
          <w:szCs w:val="18"/>
        </w:rPr>
        <w:t>Idilia es una empresa familiar española de alimentación, el hogar de marcas tan queridas como ColaCao y Nocilla. Sus orígenes se remontan a 1945, cuando en un pequeño obrador del barrio de Gracia de Barcelona nació un producto único que transformó los desayunos: el ColaCao. Hoy, en Idilia sigue centrada en hacer realidad su propósito: crear pequeños momentos llenos de placer y de emociones positivas que reconfortan nuestro día a día.</w:t>
      </w:r>
    </w:p>
    <w:p w14:paraId="74CDABD7" w14:textId="77777777" w:rsidR="007466E0" w:rsidRPr="004E56E6" w:rsidRDefault="007466E0" w:rsidP="007466E0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6E6">
        <w:rPr>
          <w:rFonts w:ascii="Calibri" w:eastAsia="Aptos" w:hAnsi="Calibri" w:cs="Calibri"/>
          <w:color w:val="000000" w:themeColor="text1"/>
          <w:sz w:val="18"/>
          <w:szCs w:val="18"/>
        </w:rPr>
        <w:t>Idilia impulsa el crecimiento sostenible de la compañía mientras genera un impacto positivo en su entorno. Este compromiso se materializa a través de iniciativas como la Fundación ColaCao, dedicada a la lucha contra el acoso escolar; Idilia Solidaria, con proyectos de colaboración con los colectivos más desfavorecidos, e Idilia Sostenible, con los planes de mejora medioambiental. Todos los proyectos de la compañía son posibles gracias al compromiso de su equipo, formado por más de 330 personas.</w:t>
      </w:r>
    </w:p>
    <w:p w14:paraId="11465C42" w14:textId="77777777" w:rsidR="007466E0" w:rsidRPr="00924086" w:rsidRDefault="007466E0" w:rsidP="007466E0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Para más información de prensa: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>   </w:t>
      </w:r>
    </w:p>
    <w:p w14:paraId="534DFAE9" w14:textId="77777777" w:rsidR="007466E0" w:rsidRPr="00311D69" w:rsidRDefault="007466E0" w:rsidP="007466E0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</w:pPr>
      <w:r w:rsidRPr="00311D6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t-PT"/>
        </w:rPr>
        <w:t>ATREVIA</w:t>
      </w:r>
      <w:r w:rsidRPr="00311D69"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  <w:t>   </w:t>
      </w:r>
    </w:p>
    <w:p w14:paraId="719F998E" w14:textId="77777777" w:rsidR="007466E0" w:rsidRPr="00311D69" w:rsidRDefault="007466E0" w:rsidP="007466E0">
      <w:pPr>
        <w:spacing w:after="0" w:line="240" w:lineRule="auto"/>
        <w:jc w:val="center"/>
        <w:rPr>
          <w:rFonts w:ascii="Calibri" w:eastAsia="Calibri" w:hAnsi="Calibri" w:cs="Calibri"/>
          <w:color w:val="467886"/>
          <w:sz w:val="20"/>
          <w:szCs w:val="20"/>
          <w:lang w:val="pt-PT"/>
        </w:rPr>
      </w:pPr>
      <w:r w:rsidRPr="00311D6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t-PT"/>
        </w:rPr>
        <w:t xml:space="preserve">Júlia López Aymerich </w:t>
      </w:r>
      <w:r w:rsidRPr="00311D69"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  <w:t xml:space="preserve">– 667 632 083 </w:t>
      </w:r>
      <w:hyperlink r:id="rId11">
        <w:r w:rsidRPr="00311D69">
          <w:rPr>
            <w:rStyle w:val="Hyperlink"/>
            <w:rFonts w:ascii="Calibri" w:eastAsia="Calibri" w:hAnsi="Calibri" w:cs="Calibri"/>
            <w:sz w:val="20"/>
            <w:szCs w:val="20"/>
            <w:lang w:val="pt-PT"/>
          </w:rPr>
          <w:t>jlaymerich@atrevia.com</w:t>
        </w:r>
      </w:hyperlink>
    </w:p>
    <w:p w14:paraId="12D2BF6B" w14:textId="77777777" w:rsidR="007466E0" w:rsidRPr="00924086" w:rsidRDefault="007466E0" w:rsidP="007466E0">
      <w:pPr>
        <w:spacing w:after="0" w:line="240" w:lineRule="auto"/>
        <w:jc w:val="center"/>
        <w:rPr>
          <w:rFonts w:ascii="Arial" w:eastAsia="Arial" w:hAnsi="Arial" w:cs="Arial"/>
          <w:color w:val="467886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Paola Díaz Matías- 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644 881 201 </w:t>
      </w:r>
      <w:hyperlink r:id="rId12">
        <w:r w:rsidRPr="46050E56">
          <w:rPr>
            <w:rStyle w:val="Hyperlink"/>
            <w:rFonts w:ascii="Calibri" w:eastAsia="Calibri" w:hAnsi="Calibri" w:cs="Calibri"/>
            <w:sz w:val="20"/>
            <w:szCs w:val="20"/>
          </w:rPr>
          <w:t>pdmatias@atrevia.com</w:t>
        </w:r>
      </w:hyperlink>
    </w:p>
    <w:p w14:paraId="3A0635D3" w14:textId="77777777" w:rsidR="007466E0" w:rsidRDefault="007466E0" w:rsidP="007466E0">
      <w:pPr>
        <w:jc w:val="both"/>
        <w:rPr>
          <w:rFonts w:ascii="Calibri" w:eastAsia="Aptos" w:hAnsi="Calibri" w:cs="Calibri"/>
          <w:b/>
          <w:color w:val="000000" w:themeColor="text1"/>
          <w:sz w:val="18"/>
          <w:szCs w:val="18"/>
          <w:highlight w:val="yellow"/>
        </w:rPr>
      </w:pPr>
    </w:p>
    <w:p w14:paraId="62B88938" w14:textId="77777777" w:rsidR="007466E0" w:rsidRDefault="007466E0" w:rsidP="001C3F7E"/>
    <w:p w14:paraId="47BC6F5C" w14:textId="77777777" w:rsidR="00CE5197" w:rsidRDefault="00CE5197"/>
    <w:p w14:paraId="2BADE510" w14:textId="77777777" w:rsidR="00CE5197" w:rsidRDefault="00CE5197"/>
    <w:sectPr w:rsidR="00CE5197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2D1E" w14:textId="77777777" w:rsidR="006B3AA2" w:rsidRDefault="006B3AA2" w:rsidP="00CE5197">
      <w:pPr>
        <w:spacing w:after="0" w:line="240" w:lineRule="auto"/>
      </w:pPr>
      <w:r>
        <w:separator/>
      </w:r>
    </w:p>
  </w:endnote>
  <w:endnote w:type="continuationSeparator" w:id="0">
    <w:p w14:paraId="2AEF5CB7" w14:textId="77777777" w:rsidR="006B3AA2" w:rsidRDefault="006B3AA2" w:rsidP="00CE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29B1" w14:textId="77777777" w:rsidR="006B3AA2" w:rsidRDefault="006B3AA2" w:rsidP="00CE5197">
      <w:pPr>
        <w:spacing w:after="0" w:line="240" w:lineRule="auto"/>
      </w:pPr>
      <w:r>
        <w:separator/>
      </w:r>
    </w:p>
  </w:footnote>
  <w:footnote w:type="continuationSeparator" w:id="0">
    <w:p w14:paraId="5F93F5CA" w14:textId="77777777" w:rsidR="006B3AA2" w:rsidRDefault="006B3AA2" w:rsidP="00CE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959B" w14:textId="72793C73" w:rsidR="00CE5197" w:rsidRDefault="00016B73" w:rsidP="00CE5197">
    <w:pPr>
      <w:pStyle w:val="Header"/>
      <w:jc w:val="center"/>
    </w:pPr>
    <w:r>
      <w:rPr>
        <w:noProof/>
      </w:rPr>
      <w:drawing>
        <wp:inline distT="0" distB="0" distL="0" distR="0" wp14:anchorId="7C3006AA" wp14:editId="597C954D">
          <wp:extent cx="1372076" cy="819150"/>
          <wp:effectExtent l="0" t="0" r="0" b="0"/>
          <wp:docPr id="424430153" name="Imatge 4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F88E1A5-FD72-4D19-8C2B-A3FFE2F34C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867" cy="820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625A3" w14:textId="77777777" w:rsidR="001C3F7E" w:rsidRDefault="001C3F7E" w:rsidP="00CE51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47FD"/>
    <w:multiLevelType w:val="hybridMultilevel"/>
    <w:tmpl w:val="D7F69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4B27"/>
    <w:multiLevelType w:val="multilevel"/>
    <w:tmpl w:val="A04C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06948">
    <w:abstractNumId w:val="1"/>
  </w:num>
  <w:num w:numId="2" w16cid:durableId="167726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97"/>
    <w:rsid w:val="00016B73"/>
    <w:rsid w:val="00026A85"/>
    <w:rsid w:val="00027E9B"/>
    <w:rsid w:val="00040DF4"/>
    <w:rsid w:val="0004482C"/>
    <w:rsid w:val="000469FD"/>
    <w:rsid w:val="00050596"/>
    <w:rsid w:val="0006598A"/>
    <w:rsid w:val="000E1FD6"/>
    <w:rsid w:val="00154249"/>
    <w:rsid w:val="001713F6"/>
    <w:rsid w:val="0019250F"/>
    <w:rsid w:val="001B445E"/>
    <w:rsid w:val="001C3F7E"/>
    <w:rsid w:val="001D4428"/>
    <w:rsid w:val="00203B34"/>
    <w:rsid w:val="00233CCD"/>
    <w:rsid w:val="00273618"/>
    <w:rsid w:val="002B038A"/>
    <w:rsid w:val="002B50A9"/>
    <w:rsid w:val="003112E7"/>
    <w:rsid w:val="00335C45"/>
    <w:rsid w:val="003432FA"/>
    <w:rsid w:val="00472BC3"/>
    <w:rsid w:val="005A4B50"/>
    <w:rsid w:val="005D5870"/>
    <w:rsid w:val="005F4087"/>
    <w:rsid w:val="006203EB"/>
    <w:rsid w:val="00630664"/>
    <w:rsid w:val="006506A2"/>
    <w:rsid w:val="00675315"/>
    <w:rsid w:val="00687905"/>
    <w:rsid w:val="00691A87"/>
    <w:rsid w:val="006B1092"/>
    <w:rsid w:val="006B3AA2"/>
    <w:rsid w:val="006C5CDA"/>
    <w:rsid w:val="006D5AE1"/>
    <w:rsid w:val="007466E0"/>
    <w:rsid w:val="007508B1"/>
    <w:rsid w:val="0075617C"/>
    <w:rsid w:val="007858D1"/>
    <w:rsid w:val="007C0A06"/>
    <w:rsid w:val="00860FEA"/>
    <w:rsid w:val="00865CAA"/>
    <w:rsid w:val="00893DD2"/>
    <w:rsid w:val="008B57E9"/>
    <w:rsid w:val="008D5C2D"/>
    <w:rsid w:val="008E0EDE"/>
    <w:rsid w:val="008F600B"/>
    <w:rsid w:val="009460CA"/>
    <w:rsid w:val="009A3D66"/>
    <w:rsid w:val="009F0A9C"/>
    <w:rsid w:val="00A06619"/>
    <w:rsid w:val="00A4308C"/>
    <w:rsid w:val="00A73B41"/>
    <w:rsid w:val="00AB33E0"/>
    <w:rsid w:val="00AE3E40"/>
    <w:rsid w:val="00B53E31"/>
    <w:rsid w:val="00B67247"/>
    <w:rsid w:val="00BA4B35"/>
    <w:rsid w:val="00C100D2"/>
    <w:rsid w:val="00C346E2"/>
    <w:rsid w:val="00C36866"/>
    <w:rsid w:val="00CB59BF"/>
    <w:rsid w:val="00CE5197"/>
    <w:rsid w:val="00D12422"/>
    <w:rsid w:val="00D90669"/>
    <w:rsid w:val="00DB71E3"/>
    <w:rsid w:val="00E14527"/>
    <w:rsid w:val="00E2542E"/>
    <w:rsid w:val="00E45A04"/>
    <w:rsid w:val="00E84790"/>
    <w:rsid w:val="00E90CFB"/>
    <w:rsid w:val="00EE2D04"/>
    <w:rsid w:val="00F32160"/>
    <w:rsid w:val="00F61D50"/>
    <w:rsid w:val="00F825AD"/>
    <w:rsid w:val="00FC330E"/>
    <w:rsid w:val="07425C6F"/>
    <w:rsid w:val="0A95D123"/>
    <w:rsid w:val="0E76304B"/>
    <w:rsid w:val="15291F1B"/>
    <w:rsid w:val="1B241464"/>
    <w:rsid w:val="22FCDE9D"/>
    <w:rsid w:val="28A1B2CE"/>
    <w:rsid w:val="28AFD97C"/>
    <w:rsid w:val="31C4969B"/>
    <w:rsid w:val="3D0E7D8E"/>
    <w:rsid w:val="3EB901CA"/>
    <w:rsid w:val="4120FC62"/>
    <w:rsid w:val="45C993DF"/>
    <w:rsid w:val="53334E07"/>
    <w:rsid w:val="57F000B0"/>
    <w:rsid w:val="62A82B60"/>
    <w:rsid w:val="6E5D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C0CE2"/>
  <w15:chartTrackingRefBased/>
  <w15:docId w15:val="{FD895A3B-FDBB-41FC-BA9C-C2BAC40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1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97"/>
  </w:style>
  <w:style w:type="paragraph" w:styleId="Footer">
    <w:name w:val="footer"/>
    <w:basedOn w:val="Normal"/>
    <w:link w:val="FooterChar"/>
    <w:uiPriority w:val="99"/>
    <w:unhideWhenUsed/>
    <w:rsid w:val="00CE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97"/>
  </w:style>
  <w:style w:type="character" w:styleId="Hyperlink">
    <w:name w:val="Hyperlink"/>
    <w:basedOn w:val="DefaultParagraphFont"/>
    <w:uiPriority w:val="99"/>
    <w:unhideWhenUsed/>
    <w:rsid w:val="007466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dmatias@atrev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laymerich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65474-7E55-46C3-95F3-EA4331522E66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2.xml><?xml version="1.0" encoding="utf-8"?>
<ds:datastoreItem xmlns:ds="http://schemas.openxmlformats.org/officeDocument/2006/customXml" ds:itemID="{0622C4CA-B014-4D41-91A8-3220340BB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9E819-0889-4688-949E-1ABB52E8D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Díaz Matías</dc:creator>
  <cp:keywords/>
  <dc:description/>
  <cp:lastModifiedBy>Júlia López Aymerich</cp:lastModifiedBy>
  <cp:revision>42</cp:revision>
  <dcterms:created xsi:type="dcterms:W3CDTF">2026-05-06T07:47:00Z</dcterms:created>
  <dcterms:modified xsi:type="dcterms:W3CDTF">2026-05-06T14:00:00Z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