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4CB1F" w14:textId="77777777" w:rsidR="00A72BFA" w:rsidRDefault="00000000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Alimerka inaugura en El Prestín (Parres) uno de sus supermercados más singulares y modernos </w:t>
      </w:r>
    </w:p>
    <w:p w14:paraId="59B13A0E" w14:textId="77777777" w:rsidR="00A72BFA" w:rsidRDefault="00A72BFA">
      <w:pPr>
        <w:rPr>
          <w:rFonts w:ascii="Arial" w:eastAsia="Arial" w:hAnsi="Arial" w:cs="Arial"/>
          <w:b/>
          <w:bCs/>
          <w:sz w:val="36"/>
          <w:szCs w:val="36"/>
        </w:rPr>
      </w:pPr>
    </w:p>
    <w:p w14:paraId="7F0D0419" w14:textId="77777777" w:rsidR="00A72BFA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La compañía ha realizado una importante inversión para adaptar el establecimiento a su entorno y reforzar el servicio comercial en una zona estratégica del oriente asturiano.</w:t>
      </w:r>
    </w:p>
    <w:p w14:paraId="31632B31" w14:textId="77777777" w:rsidR="00A72BFA" w:rsidRDefault="00A72BFA">
      <w:pPr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14:paraId="447CD73C" w14:textId="77777777" w:rsidR="00A72BFA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La tienda estará atendida por un equipo de 47 profesionales formados para garantizar un servicio eficiente, cercano y orientado a la excelencia en la atención al cliente.</w:t>
      </w:r>
    </w:p>
    <w:p w14:paraId="0459E9E0" w14:textId="77777777" w:rsidR="00A72BFA" w:rsidRDefault="00A72BF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86DD806" w14:textId="77777777" w:rsidR="00A72BFA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Parres, 25 de junio de 2026.</w:t>
      </w:r>
      <w:r>
        <w:rPr>
          <w:rFonts w:ascii="Arial" w:eastAsia="Arial" w:hAnsi="Arial" w:cs="Arial"/>
          <w:sz w:val="22"/>
          <w:szCs w:val="22"/>
        </w:rPr>
        <w:t xml:space="preserve"> Alimerka continúa avanzando en la evolución de su modelo comercial con la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apertura de un nuevo supermercado en El Prestín (Parres), </w:t>
      </w:r>
      <w:r>
        <w:rPr>
          <w:rFonts w:ascii="Arial" w:eastAsia="Arial" w:hAnsi="Arial" w:cs="Arial"/>
          <w:sz w:val="22"/>
          <w:szCs w:val="22"/>
        </w:rPr>
        <w:t xml:space="preserve">que es singular tanto por sus dimensiones y características como por su ubicación estratégica. El proyecto ha supuesto una </w:t>
      </w:r>
      <w:r>
        <w:rPr>
          <w:rFonts w:ascii="Arial" w:eastAsia="Arial" w:hAnsi="Arial" w:cs="Arial"/>
          <w:b/>
          <w:bCs/>
          <w:sz w:val="22"/>
          <w:szCs w:val="22"/>
        </w:rPr>
        <w:t>importante inversión para acondicionar la parcela e integrarlo en las particularidades del entorno</w:t>
      </w:r>
      <w:r>
        <w:rPr>
          <w:rFonts w:ascii="Arial" w:eastAsia="Arial" w:hAnsi="Arial" w:cs="Arial"/>
          <w:sz w:val="22"/>
          <w:szCs w:val="22"/>
        </w:rPr>
        <w:t>, con el objetivo de ofrecer un servicio moderno y accesible a vecinos y visitantes de una de las zonas con mayor dinamismo turístico del oriente asturiano.</w:t>
      </w:r>
    </w:p>
    <w:p w14:paraId="790500A5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4FF6A90F" w14:textId="712880C9" w:rsidR="00A72BF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Ubicada en la parcela 2</w:t>
      </w:r>
      <w:r w:rsidR="00604AF4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1 de El Prestín (Parres), la nueva tienda dispone de </w:t>
      </w:r>
      <w:r>
        <w:rPr>
          <w:rFonts w:ascii="Arial" w:eastAsia="Arial" w:hAnsi="Arial" w:cs="Arial"/>
          <w:b/>
          <w:bCs/>
          <w:sz w:val="22"/>
          <w:szCs w:val="22"/>
        </w:rPr>
        <w:t>2.146 metros cuadrados construidos, de los que 1.156 están destinados a sala de ventas</w:t>
      </w:r>
      <w:r>
        <w:rPr>
          <w:rFonts w:ascii="Arial" w:eastAsia="Arial" w:hAnsi="Arial" w:cs="Arial"/>
          <w:sz w:val="22"/>
          <w:szCs w:val="22"/>
        </w:rPr>
        <w:t xml:space="preserve">, convirtiéndose en uno de los de mayor tamaño de la compañía en Asturias. Su localización, </w:t>
      </w:r>
      <w:r>
        <w:rPr>
          <w:rFonts w:ascii="Arial" w:eastAsia="Arial" w:hAnsi="Arial" w:cs="Arial"/>
          <w:b/>
          <w:bCs/>
          <w:sz w:val="22"/>
          <w:szCs w:val="22"/>
        </w:rPr>
        <w:t>con acceso rodado desde la AS-114 y conexión peatonal accesible desde la N-625</w:t>
      </w:r>
      <w:r>
        <w:rPr>
          <w:rFonts w:ascii="Arial" w:eastAsia="Arial" w:hAnsi="Arial" w:cs="Arial"/>
          <w:sz w:val="22"/>
          <w:szCs w:val="22"/>
        </w:rPr>
        <w:t xml:space="preserve">, refuerza la oferta disponible para la población del entorno. Además, se encuentra a apenas dos minutos en coche del centro de Cangas de Onís y a cinco de Arriondas, y cuenta también con un </w:t>
      </w:r>
      <w:r>
        <w:rPr>
          <w:rFonts w:ascii="Arial" w:eastAsia="Arial" w:hAnsi="Arial" w:cs="Arial"/>
          <w:b/>
          <w:bCs/>
          <w:sz w:val="22"/>
          <w:szCs w:val="22"/>
        </w:rPr>
        <w:t>aparcamiento de 135 plazas</w:t>
      </w:r>
      <w:r>
        <w:rPr>
          <w:rFonts w:ascii="Arial" w:eastAsia="Arial" w:hAnsi="Arial" w:cs="Arial"/>
          <w:sz w:val="22"/>
          <w:szCs w:val="22"/>
        </w:rPr>
        <w:t xml:space="preserve">, cuatro de ellas dotadas con </w:t>
      </w:r>
      <w:r>
        <w:rPr>
          <w:rFonts w:ascii="Arial" w:eastAsia="Arial" w:hAnsi="Arial" w:cs="Arial"/>
          <w:b/>
          <w:bCs/>
          <w:sz w:val="22"/>
          <w:szCs w:val="22"/>
        </w:rPr>
        <w:t>puntos de recarga para vehículos eléctricos.</w:t>
      </w:r>
    </w:p>
    <w:p w14:paraId="44C08CAD" w14:textId="77777777" w:rsidR="00A72BFA" w:rsidRDefault="00A72BF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9E195BA" w14:textId="77777777" w:rsidR="00A72BFA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La nueva tienda será gestionada por un equipo de 47 profesionales</w:t>
      </w:r>
      <w:r>
        <w:rPr>
          <w:rFonts w:ascii="Arial" w:eastAsia="Arial" w:hAnsi="Arial" w:cs="Arial"/>
          <w:sz w:val="22"/>
          <w:szCs w:val="22"/>
        </w:rPr>
        <w:t xml:space="preserve">, seleccionados con el objetivo de garantizar un servicio eficiente, cercano y orientado a la excelencia en la atención al cliente. El supermercado combina la atención personalizada de sus secciones tradicionales con soluciones que agilizan y hacen más cómoda la experiencia de compra. Como novedad, Alimerka ha incorporado </w:t>
      </w:r>
      <w:r>
        <w:rPr>
          <w:rFonts w:ascii="Arial" w:eastAsia="Arial" w:hAnsi="Arial" w:cs="Arial"/>
          <w:b/>
          <w:bCs/>
          <w:sz w:val="22"/>
          <w:szCs w:val="22"/>
        </w:rPr>
        <w:t>cuatro terminales de autocobro</w:t>
      </w:r>
      <w:r>
        <w:rPr>
          <w:rFonts w:ascii="Arial" w:eastAsia="Arial" w:hAnsi="Arial" w:cs="Arial"/>
          <w:sz w:val="22"/>
          <w:szCs w:val="22"/>
        </w:rPr>
        <w:t xml:space="preserve">, que convivirán con cuatro cajas tradicionales atendidas por personal, </w:t>
      </w:r>
      <w:r>
        <w:rPr>
          <w:rFonts w:ascii="Arial" w:eastAsia="Arial" w:hAnsi="Arial" w:cs="Arial"/>
          <w:b/>
          <w:bCs/>
          <w:sz w:val="22"/>
          <w:szCs w:val="22"/>
        </w:rPr>
        <w:t>combinando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rapidez y autonomía con la atención personalizada</w:t>
      </w:r>
      <w:r>
        <w:rPr>
          <w:rFonts w:ascii="Arial" w:eastAsia="Arial" w:hAnsi="Arial" w:cs="Arial"/>
          <w:sz w:val="22"/>
          <w:szCs w:val="22"/>
        </w:rPr>
        <w:t xml:space="preserve"> para adaptarse a las diferentes preferencias y necesidades de los clientes.</w:t>
      </w:r>
    </w:p>
    <w:p w14:paraId="4E39C1FB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18D3A9FB" w14:textId="77777777" w:rsidR="00A72BFA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punto de venta ofrece un formato completo, con </w:t>
      </w:r>
      <w:r>
        <w:rPr>
          <w:rFonts w:ascii="Arial" w:eastAsia="Arial" w:hAnsi="Arial" w:cs="Arial"/>
          <w:b/>
          <w:bCs/>
          <w:sz w:val="22"/>
          <w:szCs w:val="22"/>
        </w:rPr>
        <w:t>pescadería, carnicería y charcutería atendidas por profesionales especializados</w:t>
      </w:r>
      <w:r>
        <w:rPr>
          <w:rFonts w:ascii="Arial" w:eastAsia="Arial" w:hAnsi="Arial" w:cs="Arial"/>
          <w:sz w:val="22"/>
          <w:szCs w:val="22"/>
        </w:rPr>
        <w:t xml:space="preserve">, así como panadería y frutería en formato de libre servicio. Asimismo, incorpora el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servicio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Click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&amp; Collect</w:t>
      </w:r>
      <w:r>
        <w:rPr>
          <w:rFonts w:ascii="Arial" w:eastAsia="Arial" w:hAnsi="Arial" w:cs="Arial"/>
          <w:sz w:val="22"/>
          <w:szCs w:val="22"/>
        </w:rPr>
        <w:t xml:space="preserve"> para facilitar la recogida de pedidos realizados previamente. Integra, además, las principales mejoras contempladas en el nuevo modelo de tienda, entre ellas el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rediseño de las secciones de bodega y perfumería, </w:t>
      </w:r>
      <w:r>
        <w:rPr>
          <w:rFonts w:ascii="Arial" w:eastAsia="Arial" w:hAnsi="Arial" w:cs="Arial"/>
          <w:sz w:val="22"/>
          <w:szCs w:val="22"/>
        </w:rPr>
        <w:t>la incorporación de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etiquetas electrónicas</w:t>
      </w:r>
      <w:r>
        <w:rPr>
          <w:rFonts w:ascii="Arial" w:eastAsia="Arial" w:hAnsi="Arial" w:cs="Arial"/>
          <w:sz w:val="22"/>
          <w:szCs w:val="22"/>
        </w:rPr>
        <w:t xml:space="preserve"> y una distribución del espacio que favorece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un recorrido más intuitivo,</w:t>
      </w:r>
      <w:r>
        <w:rPr>
          <w:rFonts w:ascii="Arial" w:eastAsia="Arial" w:hAnsi="Arial" w:cs="Arial"/>
          <w:sz w:val="22"/>
          <w:szCs w:val="22"/>
        </w:rPr>
        <w:t xml:space="preserve"> así como la sección </w:t>
      </w:r>
      <w:r>
        <w:rPr>
          <w:rFonts w:ascii="Arial" w:eastAsia="Arial" w:hAnsi="Arial" w:cs="Arial"/>
          <w:b/>
          <w:bCs/>
          <w:sz w:val="22"/>
          <w:szCs w:val="22"/>
        </w:rPr>
        <w:t>“Lo tienes hecho”,</w:t>
      </w:r>
      <w:r>
        <w:rPr>
          <w:rFonts w:ascii="Arial" w:eastAsia="Arial" w:hAnsi="Arial" w:cs="Arial"/>
          <w:sz w:val="22"/>
          <w:szCs w:val="22"/>
        </w:rPr>
        <w:t xml:space="preserve"> la nueva propuesta de platos listos para comer. </w:t>
      </w:r>
    </w:p>
    <w:p w14:paraId="0B2CB5F6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4D4D658C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68BB7595" w14:textId="77777777" w:rsidR="00294FEE" w:rsidRDefault="00294FE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C9E819A" w14:textId="77777777" w:rsidR="00294FEE" w:rsidRDefault="00294FE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6926FAA" w14:textId="77777777" w:rsidR="00294FEE" w:rsidRDefault="00294FE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90EFA26" w14:textId="07DEBA01" w:rsidR="00A72BF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Compromiso con la sostenibilidad</w:t>
      </w:r>
    </w:p>
    <w:p w14:paraId="0E9F4A17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0FEA165F" w14:textId="77777777" w:rsidR="00A72BFA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coherencia con el compromiso de Alimerka con la sostenibilidad, este supermercado ha sido diseñado bajo criterios de </w:t>
      </w:r>
      <w:r>
        <w:rPr>
          <w:rFonts w:ascii="Arial" w:eastAsia="Arial" w:hAnsi="Arial" w:cs="Arial"/>
          <w:b/>
          <w:bCs/>
          <w:sz w:val="22"/>
          <w:szCs w:val="22"/>
        </w:rPr>
        <w:t>eficiencia energética y respeto al entorno</w:t>
      </w:r>
      <w:r>
        <w:rPr>
          <w:rFonts w:ascii="Arial" w:eastAsia="Arial" w:hAnsi="Arial" w:cs="Arial"/>
          <w:sz w:val="22"/>
          <w:szCs w:val="22"/>
        </w:rPr>
        <w:t>, incorporando sistemas de refrigeración de CO</w:t>
      </w:r>
      <w:r>
        <w:rPr>
          <w:rFonts w:ascii="Cambria Math" w:eastAsia="Cambria Math" w:hAnsi="Cambria Math" w:cs="Cambria Math"/>
          <w:sz w:val="22"/>
          <w:szCs w:val="22"/>
        </w:rPr>
        <w:t>₂</w:t>
      </w:r>
      <w:r>
        <w:rPr>
          <w:rFonts w:ascii="Arial" w:eastAsia="Arial" w:hAnsi="Arial" w:cs="Arial"/>
          <w:sz w:val="22"/>
          <w:szCs w:val="22"/>
        </w:rPr>
        <w:t xml:space="preserve">, murales frigoríficos cerrados para optimizar el consumo e iluminación LED de bajo consumo. Además, el </w:t>
      </w:r>
      <w:r>
        <w:rPr>
          <w:rFonts w:ascii="Arial" w:eastAsia="Arial" w:hAnsi="Arial" w:cs="Arial"/>
          <w:b/>
          <w:bCs/>
          <w:sz w:val="22"/>
          <w:szCs w:val="22"/>
        </w:rPr>
        <w:t>circuito de pantallas digitales se ha ampliado con dos nuevas para cabeceras de sección y un nuevo soporte de visibilidad digital en secciones,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con el objetivo de seguir trabajando en la mejora de la comunicación a cliente y en la reducción del uso de papel. </w:t>
      </w:r>
    </w:p>
    <w:p w14:paraId="2268EEF7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2EA432E7" w14:textId="77777777" w:rsidR="00A72BFA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</w:t>
      </w:r>
      <w:r>
        <w:rPr>
          <w:rFonts w:ascii="Arial" w:eastAsia="Arial" w:hAnsi="Arial" w:cs="Arial"/>
          <w:b/>
          <w:bCs/>
          <w:sz w:val="22"/>
          <w:szCs w:val="22"/>
        </w:rPr>
        <w:t>accesibilidad</w:t>
      </w:r>
      <w:r>
        <w:rPr>
          <w:rFonts w:ascii="Arial" w:eastAsia="Arial" w:hAnsi="Arial" w:cs="Arial"/>
          <w:sz w:val="22"/>
          <w:szCs w:val="22"/>
        </w:rPr>
        <w:t xml:space="preserve"> es otro de los aspectos prioritarios del proyecto. Además de los itinerarios accesibles, el supermercado dispone de aseos adaptados para clientes, vestuarios accesibles para el personal y puntos de llamada en las secciones atendidas mediante señal luminosa y auditiva. También cuenta con cinco plazas de aparcamiento reservadas para personas con movilidad reducida.</w:t>
      </w:r>
    </w:p>
    <w:p w14:paraId="6C419218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p w14:paraId="2A8E9C2E" w14:textId="77777777" w:rsidR="00A72BFA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 esta nueva apertura, la cadena asturiana refuerza su compromiso con el territorio, desarrollando un modelo de tienda que combina </w:t>
      </w:r>
      <w:r>
        <w:rPr>
          <w:rFonts w:ascii="Arial" w:eastAsia="Arial" w:hAnsi="Arial" w:cs="Arial"/>
          <w:b/>
          <w:bCs/>
          <w:sz w:val="22"/>
          <w:szCs w:val="22"/>
        </w:rPr>
        <w:t>proximidad, calidad y adaptación al entorno</w:t>
      </w:r>
      <w:r>
        <w:rPr>
          <w:rFonts w:ascii="Arial" w:eastAsia="Arial" w:hAnsi="Arial" w:cs="Arial"/>
          <w:sz w:val="22"/>
          <w:szCs w:val="22"/>
        </w:rPr>
        <w:t>, y que contribuye a mejorar la experiencia de compra, impulsando la excelencia en la atención al cliente y consolidando un modelo comercial basado en la cercanía, la innovación y la calidad del servicio.</w:t>
      </w:r>
    </w:p>
    <w:p w14:paraId="3C0A551F" w14:textId="77777777" w:rsidR="00A72BFA" w:rsidRDefault="00A72BF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37059E1" w14:textId="77777777" w:rsidR="00A72BFA" w:rsidRDefault="00A72BF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83501DA" w14:textId="77777777" w:rsidR="00A72BFA" w:rsidRDefault="00000000" w:rsidP="008824E0">
      <w:pPr>
        <w:shd w:val="clear" w:color="auto" w:fill="D9D9D9" w:themeFill="background1" w:themeFillShade="D9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RONQUEO DE ATÚN ROJO SALVAJE DE ALMADRABA</w:t>
      </w:r>
    </w:p>
    <w:p w14:paraId="6494DE70" w14:textId="77777777" w:rsidR="00A72BFA" w:rsidRDefault="00A72BFA" w:rsidP="008824E0">
      <w:pPr>
        <w:shd w:val="clear" w:color="auto" w:fill="D9D9D9" w:themeFill="background1" w:themeFillShade="D9"/>
        <w:jc w:val="both"/>
        <w:rPr>
          <w:rFonts w:ascii="Arial" w:eastAsia="Arial" w:hAnsi="Arial" w:cs="Arial"/>
          <w:sz w:val="22"/>
          <w:szCs w:val="22"/>
        </w:rPr>
      </w:pPr>
    </w:p>
    <w:p w14:paraId="3E264B26" w14:textId="3E008F13" w:rsidR="00A72BFA" w:rsidRDefault="00000000" w:rsidP="008824E0">
      <w:pPr>
        <w:shd w:val="clear" w:color="auto" w:fill="D9D9D9" w:themeFill="background1" w:themeFillShade="D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celebrar esta gran inauguración, y como muestra del compromiso de Alimerka con el producto fresco de la máxima calidad, la compañía ha organizado un </w:t>
      </w:r>
      <w:r w:rsidRPr="008824E0">
        <w:rPr>
          <w:rFonts w:ascii="Arial" w:eastAsia="Arial" w:hAnsi="Arial" w:cs="Arial"/>
          <w:b/>
          <w:bCs/>
          <w:sz w:val="28"/>
          <w:szCs w:val="28"/>
        </w:rPr>
        <w:t>ronqueo de Atún Rojo Salvaje de Almadraba, que tendrá lugar mañana viernes, a las 11.00 horas, en el interior del supermercado</w:t>
      </w:r>
      <w:r>
        <w:rPr>
          <w:rFonts w:ascii="Arial" w:eastAsia="Arial" w:hAnsi="Arial" w:cs="Arial"/>
          <w:sz w:val="22"/>
          <w:szCs w:val="22"/>
        </w:rPr>
        <w:t xml:space="preserve">. La empresa gaditana Petaca Chico, socia de Alimerka para traer al norte cada año (y ya van 16 consecutivos) el mejor atún rojo salvaje desde la Almadraba de </w:t>
      </w:r>
      <w:r w:rsidR="00AC28DC">
        <w:rPr>
          <w:rFonts w:ascii="Arial" w:eastAsia="Arial" w:hAnsi="Arial" w:cs="Arial"/>
          <w:sz w:val="22"/>
          <w:szCs w:val="22"/>
        </w:rPr>
        <w:t>Barbate</w:t>
      </w:r>
      <w:r>
        <w:rPr>
          <w:rFonts w:ascii="Arial" w:eastAsia="Arial" w:hAnsi="Arial" w:cs="Arial"/>
          <w:sz w:val="22"/>
          <w:szCs w:val="22"/>
        </w:rPr>
        <w:t xml:space="preserve"> se encargará de realizar el ronqueo. Todo un espectáculo que los clientes podrán disfrutar. A continuación, las diferentes piezas del atún se pondrán a la venta en la pescadería de la tienda.</w:t>
      </w:r>
    </w:p>
    <w:p w14:paraId="35F2B454" w14:textId="77777777" w:rsidR="00A72BFA" w:rsidRDefault="00000000">
      <w:pPr>
        <w:spacing w:before="240" w:after="240"/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Sobre ALIMERKA</w:t>
      </w:r>
    </w:p>
    <w:p w14:paraId="3AFCBB1B" w14:textId="77777777" w:rsidR="00A72BFA" w:rsidRDefault="00000000">
      <w:pPr>
        <w:spacing w:before="240" w:after="240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Alimerka es una empresa asturiana distribuidora de productos de gran consumo. En la actualidad cuenta con más de 6.800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p w14:paraId="0CA2C451" w14:textId="77777777" w:rsidR="00A72BFA" w:rsidRDefault="00A72BFA">
      <w:pPr>
        <w:jc w:val="both"/>
        <w:rPr>
          <w:rFonts w:ascii="Arial" w:eastAsia="Arial" w:hAnsi="Arial" w:cs="Arial"/>
          <w:sz w:val="22"/>
          <w:szCs w:val="22"/>
        </w:rPr>
      </w:pPr>
    </w:p>
    <w:sectPr w:rsidR="00A72BFA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F8D50" w14:textId="77777777" w:rsidR="00D32B0C" w:rsidRDefault="00D32B0C">
      <w:r>
        <w:separator/>
      </w:r>
    </w:p>
  </w:endnote>
  <w:endnote w:type="continuationSeparator" w:id="0">
    <w:p w14:paraId="4E979C1F" w14:textId="77777777" w:rsidR="00D32B0C" w:rsidRDefault="00D3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75E21E5-3DE4-41DC-A969-5F6B73A2FF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489096-8A99-4F81-891E-4E71B3207B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3923E48-74AF-4D7A-B4E9-4DFE16C06A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610986-176B-4C33-8196-ACF030EFC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2F71C" w14:textId="77777777" w:rsidR="00A72B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78"/>
      </w:tabs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Para más información:</w:t>
    </w:r>
  </w:p>
  <w:p w14:paraId="7D8EBA58" w14:textId="77777777" w:rsidR="00A72B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7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Marta López Tejerina. Responsable de Comunicación Corporativa. Tfno: 639039838</w:t>
    </w:r>
  </w:p>
  <w:p w14:paraId="678FC59E" w14:textId="77777777" w:rsidR="00A72B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7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Marta Margolles Castejón. Comunicación Profesional. Tfno.: 630722410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42D29" w14:textId="77777777" w:rsidR="00D32B0C" w:rsidRDefault="00D32B0C">
      <w:r>
        <w:separator/>
      </w:r>
    </w:p>
  </w:footnote>
  <w:footnote w:type="continuationSeparator" w:id="0">
    <w:p w14:paraId="39BF2F28" w14:textId="77777777" w:rsidR="00D32B0C" w:rsidRDefault="00D32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5C9E5" w14:textId="77777777" w:rsidR="00A72B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478"/>
      </w:tabs>
      <w:jc w:val="center"/>
      <w:rPr>
        <w:color w:val="000000"/>
      </w:rPr>
    </w:pPr>
    <w:r>
      <w:rPr>
        <w:rFonts w:ascii="Calibri" w:eastAsia="Calibri" w:hAnsi="Calibri" w:cs="Calibri"/>
        <w:noProof/>
        <w:color w:val="0000FF"/>
        <w:sz w:val="22"/>
        <w:szCs w:val="22"/>
      </w:rPr>
      <w:drawing>
        <wp:inline distT="0" distB="0" distL="0" distR="0" wp14:anchorId="4BEF39AD" wp14:editId="33848BCC">
          <wp:extent cx="1304925" cy="922020"/>
          <wp:effectExtent l="0" t="0" r="0" b="0"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670B"/>
    <w:multiLevelType w:val="multilevel"/>
    <w:tmpl w:val="D85A7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98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BFA"/>
    <w:rsid w:val="00032307"/>
    <w:rsid w:val="00294FEE"/>
    <w:rsid w:val="00604AF4"/>
    <w:rsid w:val="00687C00"/>
    <w:rsid w:val="008824E0"/>
    <w:rsid w:val="00A72BFA"/>
    <w:rsid w:val="00AC28DC"/>
    <w:rsid w:val="00B21132"/>
    <w:rsid w:val="00D3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D888D"/>
  <w15:docId w15:val="{1221F407-7019-4257-B5AC-595E1932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8PU6rmF3WqeTt9tjBLcnpDNyw==">CgMxLjA4AHIhMVJtS2Q2X2FFYkNIZ3JJQWMwc1Ztc3Vzam12UW1fQ21O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A02E52-2EE0-4B46-8C59-962091A67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834</Words>
  <Characters>4593</Characters>
  <Application>Microsoft Office Word</Application>
  <DocSecurity>0</DocSecurity>
  <Lines>38</Lines>
  <Paragraphs>10</Paragraphs>
  <ScaleCrop>false</ScaleCrop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Marta Margolles Castejón</cp:lastModifiedBy>
  <cp:revision>5</cp:revision>
  <dcterms:created xsi:type="dcterms:W3CDTF">2026-06-24T07:39:00Z</dcterms:created>
  <dcterms:modified xsi:type="dcterms:W3CDTF">2026-06-25T07:51:00Z</dcterms:modified>
</cp:coreProperties>
</file>