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A7E4" w14:textId="76669711" w:rsidR="003D5301" w:rsidRDefault="003D5301" w:rsidP="003D5301">
      <w:pPr>
        <w:spacing w:after="220"/>
        <w:jc w:val="center"/>
      </w:pPr>
      <w:r w:rsidRPr="003D5301">
        <w:rPr>
          <w:rFonts w:eastAsia="Georgia" w:cstheme="minorHAnsi"/>
          <w:b/>
          <w:bCs/>
          <w:color w:val="000000" w:themeColor="text1"/>
          <w:sz w:val="44"/>
          <w:szCs w:val="44"/>
        </w:rPr>
        <w:t>De</w:t>
      </w:r>
      <w:r w:rsidR="00194918">
        <w:rPr>
          <w:rFonts w:eastAsia="Georgia" w:cstheme="minorHAnsi"/>
          <w:b/>
          <w:bCs/>
          <w:color w:val="000000" w:themeColor="text1"/>
          <w:sz w:val="44"/>
          <w:szCs w:val="44"/>
        </w:rPr>
        <w:t>sde</w:t>
      </w:r>
      <w:r w:rsidRPr="003D5301">
        <w:rPr>
          <w:rFonts w:eastAsia="Georgia" w:cstheme="minorHAnsi"/>
          <w:b/>
          <w:bCs/>
          <w:color w:val="000000" w:themeColor="text1"/>
          <w:sz w:val="44"/>
          <w:szCs w:val="44"/>
        </w:rPr>
        <w:t xml:space="preserve"> Nigeria a Australia: el </w:t>
      </w:r>
      <w:r>
        <w:rPr>
          <w:rFonts w:eastAsia="Georgia" w:cstheme="minorHAnsi"/>
          <w:b/>
          <w:bCs/>
          <w:color w:val="000000" w:themeColor="text1"/>
          <w:sz w:val="44"/>
          <w:szCs w:val="44"/>
        </w:rPr>
        <w:t>OOWC</w:t>
      </w:r>
      <w:r w:rsidRPr="003D5301">
        <w:rPr>
          <w:rFonts w:eastAsia="Georgia" w:cstheme="minorHAnsi"/>
          <w:b/>
          <w:bCs/>
          <w:color w:val="000000" w:themeColor="text1"/>
          <w:sz w:val="44"/>
          <w:szCs w:val="44"/>
        </w:rPr>
        <w:t xml:space="preserve"> </w:t>
      </w:r>
      <w:r w:rsidR="00107825">
        <w:rPr>
          <w:rFonts w:eastAsia="Georgia" w:cstheme="minorHAnsi"/>
          <w:b/>
          <w:bCs/>
          <w:color w:val="000000" w:themeColor="text1"/>
          <w:sz w:val="44"/>
          <w:szCs w:val="44"/>
        </w:rPr>
        <w:t xml:space="preserve">suma 300 inscritos </w:t>
      </w:r>
      <w:r w:rsidRPr="003D5301">
        <w:rPr>
          <w:rFonts w:eastAsia="Georgia" w:cstheme="minorHAnsi"/>
          <w:b/>
          <w:bCs/>
          <w:color w:val="000000" w:themeColor="text1"/>
          <w:sz w:val="44"/>
          <w:szCs w:val="44"/>
        </w:rPr>
        <w:t>de más de 40 países</w:t>
      </w:r>
    </w:p>
    <w:p w14:paraId="6F7D6BBB" w14:textId="77777777" w:rsidR="00BB734A" w:rsidRPr="001C1217" w:rsidRDefault="00BB734A" w:rsidP="001C1217">
      <w:pPr>
        <w:jc w:val="both"/>
        <w:rPr>
          <w:rFonts w:cstheme="minorHAnsi"/>
          <w:b/>
          <w:bCs/>
        </w:rPr>
      </w:pPr>
    </w:p>
    <w:p w14:paraId="6ED89688" w14:textId="58BE4DFA" w:rsidR="00107825" w:rsidRDefault="00107825" w:rsidP="00107825">
      <w:pPr>
        <w:pStyle w:val="Prrafodelista"/>
        <w:numPr>
          <w:ilvl w:val="0"/>
          <w:numId w:val="21"/>
        </w:numPr>
        <w:spacing w:after="240" w:line="240" w:lineRule="auto"/>
        <w:jc w:val="both"/>
        <w:rPr>
          <w:rFonts w:eastAsia="Times New Roman" w:cstheme="minorHAnsi"/>
          <w:b/>
          <w:bCs/>
          <w:lang w:eastAsia="es-ES"/>
        </w:rPr>
      </w:pPr>
      <w:r w:rsidRPr="00107825">
        <w:rPr>
          <w:rFonts w:eastAsia="Times New Roman" w:cstheme="minorHAnsi"/>
          <w:b/>
          <w:bCs/>
          <w:lang w:eastAsia="es-ES"/>
        </w:rPr>
        <w:t>Marruecos, Túnez, Pakistán, Georgia, Palestina, Jordania, Chile</w:t>
      </w:r>
      <w:r>
        <w:rPr>
          <w:rFonts w:eastAsia="Times New Roman" w:cstheme="minorHAnsi"/>
          <w:b/>
          <w:bCs/>
          <w:lang w:eastAsia="es-ES"/>
        </w:rPr>
        <w:t>, Argelia, Irán</w:t>
      </w:r>
      <w:r w:rsidRPr="00107825">
        <w:rPr>
          <w:rFonts w:eastAsia="Times New Roman" w:cstheme="minorHAnsi"/>
          <w:b/>
          <w:bCs/>
          <w:lang w:eastAsia="es-ES"/>
        </w:rPr>
        <w:t xml:space="preserve">… El </w:t>
      </w:r>
      <w:r w:rsidRPr="00925E3F">
        <w:rPr>
          <w:rFonts w:eastAsia="Times New Roman" w:cstheme="minorHAnsi"/>
          <w:b/>
          <w:bCs/>
          <w:i/>
          <w:iCs/>
          <w:lang w:eastAsia="es-ES"/>
        </w:rPr>
        <w:t>Olive Oil World Congress</w:t>
      </w:r>
      <w:r w:rsidR="00194918" w:rsidRPr="00925E3F">
        <w:rPr>
          <w:rFonts w:eastAsia="Times New Roman" w:cstheme="minorHAnsi"/>
          <w:b/>
          <w:bCs/>
          <w:i/>
          <w:iCs/>
          <w:lang w:eastAsia="es-ES"/>
        </w:rPr>
        <w:t xml:space="preserve"> </w:t>
      </w:r>
      <w:r w:rsidR="00194918">
        <w:rPr>
          <w:rFonts w:eastAsia="Times New Roman" w:cstheme="minorHAnsi"/>
          <w:b/>
          <w:bCs/>
          <w:lang w:eastAsia="es-ES"/>
        </w:rPr>
        <w:t>(OOWC)</w:t>
      </w:r>
      <w:r w:rsidRPr="00107825">
        <w:rPr>
          <w:rFonts w:eastAsia="Times New Roman" w:cstheme="minorHAnsi"/>
          <w:b/>
          <w:bCs/>
          <w:lang w:eastAsia="es-ES"/>
        </w:rPr>
        <w:t xml:space="preserve">, que se celebra el 2 y 3 de julio en el Centro Cultural de Belém de Lisboa, reúne este año a profesionales </w:t>
      </w:r>
      <w:r w:rsidR="00194918">
        <w:rPr>
          <w:rFonts w:eastAsia="Times New Roman" w:cstheme="minorHAnsi"/>
          <w:b/>
          <w:bCs/>
          <w:lang w:eastAsia="es-ES"/>
        </w:rPr>
        <w:t xml:space="preserve">y técnicos </w:t>
      </w:r>
      <w:r w:rsidRPr="00107825">
        <w:rPr>
          <w:rFonts w:eastAsia="Times New Roman" w:cstheme="minorHAnsi"/>
          <w:b/>
          <w:bCs/>
          <w:lang w:eastAsia="es-ES"/>
        </w:rPr>
        <w:t xml:space="preserve">de </w:t>
      </w:r>
      <w:r>
        <w:rPr>
          <w:rFonts w:eastAsia="Times New Roman" w:cstheme="minorHAnsi"/>
          <w:b/>
          <w:bCs/>
          <w:lang w:eastAsia="es-ES"/>
        </w:rPr>
        <w:t>numerosos</w:t>
      </w:r>
      <w:r w:rsidRPr="00107825">
        <w:rPr>
          <w:rFonts w:eastAsia="Times New Roman" w:cstheme="minorHAnsi"/>
          <w:b/>
          <w:bCs/>
          <w:lang w:eastAsia="es-ES"/>
        </w:rPr>
        <w:t xml:space="preserve"> países</w:t>
      </w:r>
      <w:r w:rsidR="00194918">
        <w:rPr>
          <w:rFonts w:eastAsia="Times New Roman" w:cstheme="minorHAnsi"/>
          <w:b/>
          <w:bCs/>
          <w:lang w:eastAsia="es-ES"/>
        </w:rPr>
        <w:t>, una</w:t>
      </w:r>
      <w:r w:rsidRPr="00107825">
        <w:rPr>
          <w:rFonts w:eastAsia="Times New Roman" w:cstheme="minorHAnsi"/>
          <w:b/>
          <w:bCs/>
          <w:lang w:eastAsia="es-ES"/>
        </w:rPr>
        <w:t xml:space="preserve"> prueba elocuente de que el aceite de oliva es ya una </w:t>
      </w:r>
      <w:r w:rsidR="00194918">
        <w:rPr>
          <w:rFonts w:eastAsia="Times New Roman" w:cstheme="minorHAnsi"/>
          <w:b/>
          <w:bCs/>
          <w:lang w:eastAsia="es-ES"/>
        </w:rPr>
        <w:t>actividad agrícola e industrial</w:t>
      </w:r>
      <w:r w:rsidRPr="00107825">
        <w:rPr>
          <w:rFonts w:eastAsia="Times New Roman" w:cstheme="minorHAnsi"/>
          <w:b/>
          <w:bCs/>
          <w:lang w:eastAsia="es-ES"/>
        </w:rPr>
        <w:t xml:space="preserve"> de alcance </w:t>
      </w:r>
      <w:r w:rsidR="00194918">
        <w:rPr>
          <w:rFonts w:eastAsia="Times New Roman" w:cstheme="minorHAnsi"/>
          <w:b/>
          <w:bCs/>
          <w:lang w:eastAsia="es-ES"/>
        </w:rPr>
        <w:t xml:space="preserve">casi </w:t>
      </w:r>
      <w:r w:rsidRPr="00107825">
        <w:rPr>
          <w:rFonts w:eastAsia="Times New Roman" w:cstheme="minorHAnsi"/>
          <w:b/>
          <w:bCs/>
          <w:lang w:eastAsia="es-ES"/>
        </w:rPr>
        <w:t>planetario</w:t>
      </w:r>
    </w:p>
    <w:p w14:paraId="07C91885" w14:textId="77777777" w:rsidR="00107825" w:rsidRPr="00107825" w:rsidRDefault="00107825" w:rsidP="00107825">
      <w:pPr>
        <w:pStyle w:val="Prrafodelista"/>
        <w:spacing w:after="240" w:line="240" w:lineRule="auto"/>
        <w:jc w:val="both"/>
        <w:rPr>
          <w:rFonts w:eastAsia="Times New Roman" w:cstheme="minorHAnsi"/>
          <w:b/>
          <w:bCs/>
          <w:lang w:eastAsia="es-ES"/>
        </w:rPr>
      </w:pPr>
    </w:p>
    <w:p w14:paraId="3F93A22A" w14:textId="3EA7DB55" w:rsidR="00107825" w:rsidRPr="00107825" w:rsidRDefault="00107825" w:rsidP="00107825">
      <w:pPr>
        <w:pStyle w:val="Prrafodelista"/>
        <w:numPr>
          <w:ilvl w:val="0"/>
          <w:numId w:val="21"/>
        </w:numPr>
        <w:spacing w:after="240" w:line="240" w:lineRule="auto"/>
        <w:jc w:val="both"/>
        <w:rPr>
          <w:rFonts w:eastAsia="Times New Roman" w:cstheme="minorHAnsi"/>
          <w:b/>
          <w:bCs/>
          <w:lang w:eastAsia="es-ES"/>
        </w:rPr>
      </w:pPr>
      <w:r w:rsidRPr="00107825">
        <w:rPr>
          <w:rFonts w:eastAsia="Times New Roman" w:cstheme="minorHAnsi"/>
          <w:b/>
          <w:bCs/>
          <w:lang w:eastAsia="es-ES"/>
        </w:rPr>
        <w:t xml:space="preserve">El </w:t>
      </w:r>
      <w:r w:rsidR="00E049F8">
        <w:rPr>
          <w:rFonts w:eastAsia="Times New Roman" w:cstheme="minorHAnsi"/>
          <w:b/>
          <w:bCs/>
          <w:lang w:eastAsia="es-ES"/>
        </w:rPr>
        <w:t>OOWC</w:t>
      </w:r>
      <w:r w:rsidRPr="00107825">
        <w:rPr>
          <w:rFonts w:eastAsia="Times New Roman" w:cstheme="minorHAnsi"/>
          <w:b/>
          <w:bCs/>
          <w:lang w:eastAsia="es-ES"/>
        </w:rPr>
        <w:t xml:space="preserve"> </w:t>
      </w:r>
      <w:r w:rsidR="00194918">
        <w:rPr>
          <w:rFonts w:eastAsia="Times New Roman" w:cstheme="minorHAnsi"/>
          <w:b/>
          <w:bCs/>
          <w:lang w:eastAsia="es-ES"/>
        </w:rPr>
        <w:t>se celebrará</w:t>
      </w:r>
      <w:r w:rsidRPr="00107825">
        <w:rPr>
          <w:rFonts w:eastAsia="Times New Roman" w:cstheme="minorHAnsi"/>
          <w:b/>
          <w:bCs/>
          <w:lang w:eastAsia="es-ES"/>
        </w:rPr>
        <w:t xml:space="preserve"> </w:t>
      </w:r>
      <w:r w:rsidR="00E049F8">
        <w:rPr>
          <w:rFonts w:eastAsia="Times New Roman" w:cstheme="minorHAnsi"/>
          <w:b/>
          <w:bCs/>
          <w:lang w:eastAsia="es-ES"/>
        </w:rPr>
        <w:t>durante la primera semana de julio</w:t>
      </w:r>
      <w:r w:rsidRPr="00107825">
        <w:rPr>
          <w:rFonts w:eastAsia="Times New Roman" w:cstheme="minorHAnsi"/>
          <w:b/>
          <w:bCs/>
          <w:lang w:eastAsia="es-ES"/>
        </w:rPr>
        <w:t xml:space="preserve"> con una cifra récord de asistentes,</w:t>
      </w:r>
      <w:r w:rsidR="00E049F8">
        <w:rPr>
          <w:rFonts w:eastAsia="Times New Roman" w:cstheme="minorHAnsi"/>
          <w:b/>
          <w:bCs/>
          <w:lang w:eastAsia="es-ES"/>
        </w:rPr>
        <w:t xml:space="preserve"> más de 300,</w:t>
      </w:r>
      <w:r w:rsidRPr="00107825">
        <w:rPr>
          <w:rFonts w:eastAsia="Times New Roman" w:cstheme="minorHAnsi"/>
          <w:b/>
          <w:bCs/>
          <w:lang w:eastAsia="es-ES"/>
        </w:rPr>
        <w:t xml:space="preserve"> un programa científico de alto nivel</w:t>
      </w:r>
      <w:r w:rsidR="00E049F8">
        <w:rPr>
          <w:rFonts w:eastAsia="Times New Roman" w:cstheme="minorHAnsi"/>
          <w:b/>
          <w:bCs/>
          <w:lang w:eastAsia="es-ES"/>
        </w:rPr>
        <w:t xml:space="preserve"> con más de 40 ponentes</w:t>
      </w:r>
      <w:r w:rsidRPr="00107825">
        <w:rPr>
          <w:rFonts w:eastAsia="Times New Roman" w:cstheme="minorHAnsi"/>
          <w:b/>
          <w:bCs/>
          <w:lang w:eastAsia="es-ES"/>
        </w:rPr>
        <w:t xml:space="preserve"> y la</w:t>
      </w:r>
      <w:r w:rsidR="00E049F8">
        <w:rPr>
          <w:rFonts w:eastAsia="Times New Roman" w:cstheme="minorHAnsi"/>
          <w:b/>
          <w:bCs/>
          <w:lang w:eastAsia="es-ES"/>
        </w:rPr>
        <w:t>s</w:t>
      </w:r>
      <w:r w:rsidRPr="00107825">
        <w:rPr>
          <w:rFonts w:eastAsia="Times New Roman" w:cstheme="minorHAnsi"/>
          <w:b/>
          <w:bCs/>
          <w:lang w:eastAsia="es-ES"/>
        </w:rPr>
        <w:t xml:space="preserve"> reuni</w:t>
      </w:r>
      <w:r w:rsidR="00E049F8">
        <w:rPr>
          <w:rFonts w:eastAsia="Times New Roman" w:cstheme="minorHAnsi"/>
          <w:b/>
          <w:bCs/>
          <w:lang w:eastAsia="es-ES"/>
        </w:rPr>
        <w:t>ones del Comité Consultivo y de Miembros del COI, lo que convertirán a Lisboa esos días en la capital mundial del aceite de oliva</w:t>
      </w:r>
    </w:p>
    <w:p w14:paraId="421B41B9" w14:textId="6AE6DA1E" w:rsidR="003D5301" w:rsidRPr="003D5301" w:rsidRDefault="00040E64" w:rsidP="003D5301">
      <w:pPr>
        <w:spacing w:after="240" w:line="240" w:lineRule="auto"/>
        <w:jc w:val="both"/>
        <w:rPr>
          <w:rFonts w:cstheme="minorHAnsi"/>
        </w:rPr>
      </w:pPr>
      <w:r w:rsidRPr="00EF37E2">
        <w:rPr>
          <w:rStyle w:val="Fuerte"/>
          <w:rFonts w:cstheme="minorHAnsi"/>
        </w:rPr>
        <w:t xml:space="preserve">Madrid, </w:t>
      </w:r>
      <w:r w:rsidR="00995FE7">
        <w:rPr>
          <w:rStyle w:val="Fuerte"/>
          <w:rFonts w:cstheme="minorHAnsi"/>
        </w:rPr>
        <w:t>18</w:t>
      </w:r>
      <w:r w:rsidRPr="00EF37E2">
        <w:rPr>
          <w:rStyle w:val="Fuerte"/>
          <w:rFonts w:cstheme="minorHAnsi"/>
        </w:rPr>
        <w:t xml:space="preserve"> de junio de 2026.-</w:t>
      </w:r>
      <w:r w:rsidRPr="00EF37E2">
        <w:rPr>
          <w:rFonts w:cstheme="minorHAnsi"/>
        </w:rPr>
        <w:t xml:space="preserve"> </w:t>
      </w:r>
      <w:r w:rsidR="003D5301" w:rsidRPr="003D5301">
        <w:rPr>
          <w:rFonts w:eastAsia="Georgia" w:cstheme="minorHAnsi"/>
          <w:color w:val="1A1A1A"/>
        </w:rPr>
        <w:t xml:space="preserve">Hace treinta años, un productor de Nigeria o de Australia en un </w:t>
      </w:r>
      <w:r w:rsidR="00194918">
        <w:rPr>
          <w:rFonts w:eastAsia="Georgia" w:cstheme="minorHAnsi"/>
          <w:color w:val="1A1A1A"/>
        </w:rPr>
        <w:t>C</w:t>
      </w:r>
      <w:r w:rsidR="003D5301" w:rsidRPr="003D5301">
        <w:rPr>
          <w:rFonts w:eastAsia="Georgia" w:cstheme="minorHAnsi"/>
          <w:color w:val="1A1A1A"/>
        </w:rPr>
        <w:t>ongreso mundial del aceite de oliva habría parecido impensable. El próximo</w:t>
      </w:r>
      <w:r w:rsidR="00107825">
        <w:rPr>
          <w:rFonts w:eastAsia="Georgia" w:cstheme="minorHAnsi"/>
          <w:color w:val="1A1A1A"/>
        </w:rPr>
        <w:t xml:space="preserve"> mes de</w:t>
      </w:r>
      <w:r w:rsidR="003D5301" w:rsidRPr="003D5301">
        <w:rPr>
          <w:rFonts w:eastAsia="Georgia" w:cstheme="minorHAnsi"/>
          <w:color w:val="1A1A1A"/>
        </w:rPr>
        <w:t xml:space="preserve"> julio, e</w:t>
      </w:r>
      <w:r w:rsidR="00194918">
        <w:rPr>
          <w:rFonts w:eastAsia="Georgia" w:cstheme="minorHAnsi"/>
          <w:color w:val="1A1A1A"/>
        </w:rPr>
        <w:t xml:space="preserve">n cambio, estarán </w:t>
      </w:r>
      <w:r w:rsidR="00E049F8">
        <w:rPr>
          <w:rFonts w:eastAsia="Georgia" w:cstheme="minorHAnsi"/>
          <w:color w:val="1A1A1A"/>
        </w:rPr>
        <w:t xml:space="preserve">juntos </w:t>
      </w:r>
      <w:r w:rsidR="00194918">
        <w:rPr>
          <w:rFonts w:eastAsia="Georgia" w:cstheme="minorHAnsi"/>
          <w:color w:val="1A1A1A"/>
        </w:rPr>
        <w:t>en</w:t>
      </w:r>
      <w:r w:rsidR="003D5301" w:rsidRPr="003D5301">
        <w:rPr>
          <w:rFonts w:eastAsia="Georgia" w:cstheme="minorHAnsi"/>
          <w:color w:val="1A1A1A"/>
        </w:rPr>
        <w:t xml:space="preserve"> Lisboa. También habrá profesionales de Georgia, Palestina, Jordania </w:t>
      </w:r>
      <w:r w:rsidR="00107825">
        <w:rPr>
          <w:rFonts w:eastAsia="Georgia" w:cstheme="minorHAnsi"/>
          <w:color w:val="1A1A1A"/>
        </w:rPr>
        <w:t>o</w:t>
      </w:r>
      <w:r w:rsidR="003D5301" w:rsidRPr="003D5301">
        <w:rPr>
          <w:rFonts w:eastAsia="Georgia" w:cstheme="minorHAnsi"/>
          <w:color w:val="1A1A1A"/>
        </w:rPr>
        <w:t xml:space="preserve"> Pakistán. En total, </w:t>
      </w:r>
      <w:r w:rsidR="00194918">
        <w:rPr>
          <w:rFonts w:eastAsia="Georgia" w:cstheme="minorHAnsi"/>
          <w:color w:val="1A1A1A"/>
        </w:rPr>
        <w:t xml:space="preserve">serán </w:t>
      </w:r>
      <w:r w:rsidR="003D5301" w:rsidRPr="003D5301">
        <w:rPr>
          <w:rFonts w:eastAsia="Georgia" w:cstheme="minorHAnsi"/>
          <w:b/>
          <w:bCs/>
          <w:color w:val="1A1A1A"/>
        </w:rPr>
        <w:t>cerca de 300 expertos de más de 40 países y cinco continentes</w:t>
      </w:r>
      <w:r w:rsidR="003D5301" w:rsidRPr="003D5301">
        <w:rPr>
          <w:rFonts w:eastAsia="Georgia" w:cstheme="minorHAnsi"/>
          <w:color w:val="1A1A1A"/>
        </w:rPr>
        <w:t xml:space="preserve"> </w:t>
      </w:r>
      <w:r w:rsidR="00194918">
        <w:rPr>
          <w:rFonts w:eastAsia="Georgia" w:cstheme="minorHAnsi"/>
          <w:color w:val="1A1A1A"/>
        </w:rPr>
        <w:t>los que se</w:t>
      </w:r>
      <w:r w:rsidR="003D5301" w:rsidRPr="003D5301">
        <w:rPr>
          <w:rFonts w:eastAsia="Georgia" w:cstheme="minorHAnsi"/>
          <w:color w:val="1A1A1A"/>
        </w:rPr>
        <w:t xml:space="preserve"> darán cita el </w:t>
      </w:r>
      <w:r w:rsidR="003D5301" w:rsidRPr="003D5301">
        <w:rPr>
          <w:rFonts w:eastAsia="Georgia" w:cstheme="minorHAnsi"/>
          <w:b/>
          <w:bCs/>
          <w:color w:val="1A1A1A"/>
        </w:rPr>
        <w:t>2 y 3 de julio</w:t>
      </w:r>
      <w:r w:rsidR="003D5301" w:rsidRPr="003D5301">
        <w:rPr>
          <w:rFonts w:eastAsia="Georgia" w:cstheme="minorHAnsi"/>
          <w:color w:val="1A1A1A"/>
        </w:rPr>
        <w:t xml:space="preserve"> en el </w:t>
      </w:r>
      <w:r w:rsidR="003D5301" w:rsidRPr="003D5301">
        <w:rPr>
          <w:rFonts w:eastAsia="Georgia" w:cstheme="minorHAnsi"/>
          <w:b/>
          <w:bCs/>
          <w:color w:val="1A1A1A"/>
        </w:rPr>
        <w:t>Centro Cultural de Belém</w:t>
      </w:r>
      <w:r w:rsidR="003D5301" w:rsidRPr="003D5301">
        <w:rPr>
          <w:rFonts w:eastAsia="Georgia" w:cstheme="minorHAnsi"/>
          <w:color w:val="1A1A1A"/>
        </w:rPr>
        <w:t xml:space="preserve"> para participar en el </w:t>
      </w:r>
      <w:r w:rsidR="003D5301" w:rsidRPr="00925E3F">
        <w:rPr>
          <w:rFonts w:eastAsia="Georgia" w:cstheme="minorHAnsi"/>
          <w:b/>
          <w:bCs/>
          <w:i/>
          <w:iCs/>
          <w:color w:val="1A1A1A"/>
        </w:rPr>
        <w:t>Olive Oil World</w:t>
      </w:r>
      <w:r w:rsidR="003D5301" w:rsidRPr="003D5301">
        <w:rPr>
          <w:rFonts w:eastAsia="Georgia" w:cstheme="minorHAnsi"/>
          <w:b/>
          <w:bCs/>
          <w:color w:val="1A1A1A"/>
        </w:rPr>
        <w:t xml:space="preserve"> </w:t>
      </w:r>
      <w:r w:rsidR="003D5301" w:rsidRPr="00925E3F">
        <w:rPr>
          <w:rFonts w:eastAsia="Georgia" w:cstheme="minorHAnsi"/>
          <w:b/>
          <w:bCs/>
          <w:i/>
          <w:iCs/>
          <w:color w:val="1A1A1A"/>
        </w:rPr>
        <w:t>Congress</w:t>
      </w:r>
      <w:r w:rsidR="003D5301" w:rsidRPr="003D5301">
        <w:rPr>
          <w:rFonts w:eastAsia="Georgia" w:cstheme="minorHAnsi"/>
          <w:b/>
          <w:bCs/>
          <w:color w:val="1A1A1A"/>
        </w:rPr>
        <w:t xml:space="preserve"> (OOWC)</w:t>
      </w:r>
      <w:r w:rsidR="003D5301" w:rsidRPr="003D5301">
        <w:rPr>
          <w:rFonts w:eastAsia="Georgia" w:cstheme="minorHAnsi"/>
          <w:color w:val="1A1A1A"/>
        </w:rPr>
        <w:t xml:space="preserve">, el mayor foro internacional dedicado al olivar y a la industria </w:t>
      </w:r>
      <w:r w:rsidR="00194918">
        <w:rPr>
          <w:rFonts w:eastAsia="Georgia" w:cstheme="minorHAnsi"/>
          <w:color w:val="1A1A1A"/>
        </w:rPr>
        <w:t xml:space="preserve">elaboradora </w:t>
      </w:r>
      <w:r w:rsidR="003D5301" w:rsidRPr="003D5301">
        <w:rPr>
          <w:rFonts w:eastAsia="Georgia" w:cstheme="minorHAnsi"/>
          <w:color w:val="1A1A1A"/>
        </w:rPr>
        <w:t xml:space="preserve">de aceite de oliva. El mapa del sector </w:t>
      </w:r>
      <w:r w:rsidR="00194918">
        <w:rPr>
          <w:rFonts w:eastAsia="Georgia" w:cstheme="minorHAnsi"/>
          <w:color w:val="1A1A1A"/>
        </w:rPr>
        <w:t xml:space="preserve">oleícola </w:t>
      </w:r>
      <w:r w:rsidR="003D5301" w:rsidRPr="003D5301">
        <w:rPr>
          <w:rFonts w:eastAsia="Georgia" w:cstheme="minorHAnsi"/>
          <w:color w:val="1A1A1A"/>
        </w:rPr>
        <w:t xml:space="preserve">ya no se dibuja solo alrededor del </w:t>
      </w:r>
      <w:r w:rsidR="00194918">
        <w:rPr>
          <w:rFonts w:eastAsia="Georgia" w:cstheme="minorHAnsi"/>
          <w:color w:val="1A1A1A"/>
        </w:rPr>
        <w:t xml:space="preserve">mar </w:t>
      </w:r>
      <w:r w:rsidR="003D5301" w:rsidRPr="003D5301">
        <w:rPr>
          <w:rFonts w:eastAsia="Georgia" w:cstheme="minorHAnsi"/>
          <w:color w:val="1A1A1A"/>
        </w:rPr>
        <w:t>Mediterráneo,</w:t>
      </w:r>
      <w:r w:rsidR="00194918">
        <w:rPr>
          <w:rFonts w:eastAsia="Georgia" w:cstheme="minorHAnsi"/>
          <w:color w:val="1A1A1A"/>
        </w:rPr>
        <w:t xml:space="preserve"> sino que va mucho más allá,</w:t>
      </w:r>
      <w:r w:rsidR="003D5301" w:rsidRPr="003D5301">
        <w:rPr>
          <w:rFonts w:eastAsia="Georgia" w:cstheme="minorHAnsi"/>
          <w:color w:val="1A1A1A"/>
        </w:rPr>
        <w:t xml:space="preserve"> y Lisboa está a punto de demostrarlo.</w:t>
      </w:r>
    </w:p>
    <w:p w14:paraId="3B1A1F0B" w14:textId="77777777" w:rsidR="0061375D" w:rsidRPr="0061375D" w:rsidRDefault="0061375D" w:rsidP="0061375D">
      <w:pPr>
        <w:spacing w:after="240" w:line="240" w:lineRule="auto"/>
        <w:jc w:val="both"/>
        <w:rPr>
          <w:rFonts w:eastAsia="Georgia" w:cstheme="minorHAnsi"/>
          <w:color w:val="1A1A1A"/>
          <w:lang w:val="es-ES"/>
        </w:rPr>
      </w:pPr>
      <w:r w:rsidRPr="0061375D">
        <w:rPr>
          <w:rFonts w:eastAsia="Georgia" w:cstheme="minorHAnsi"/>
          <w:color w:val="1A1A1A"/>
          <w:lang w:val="es-ES"/>
        </w:rPr>
        <w:t xml:space="preserve">La presencia de países de </w:t>
      </w:r>
      <w:r w:rsidRPr="0061375D">
        <w:rPr>
          <w:rFonts w:eastAsia="Georgia" w:cstheme="minorHAnsi"/>
          <w:b/>
          <w:bCs/>
          <w:color w:val="1A1A1A"/>
          <w:lang w:val="es-ES"/>
        </w:rPr>
        <w:t>África subsahariana, Oriente Próximo, Asia Central y Oceanía</w:t>
      </w:r>
      <w:r w:rsidRPr="0061375D">
        <w:rPr>
          <w:rFonts w:eastAsia="Georgia" w:cstheme="minorHAnsi"/>
          <w:color w:val="1A1A1A"/>
          <w:lang w:val="es-ES"/>
        </w:rPr>
        <w:t xml:space="preserve"> no es meramente testimonial; constituye una muestra evidente de la </w:t>
      </w:r>
      <w:r w:rsidRPr="0061375D">
        <w:rPr>
          <w:rFonts w:eastAsia="Georgia" w:cstheme="minorHAnsi"/>
          <w:b/>
          <w:bCs/>
          <w:color w:val="1A1A1A"/>
          <w:lang w:val="es-ES"/>
        </w:rPr>
        <w:t>profunda transformación que está experimentando el sector oleícola a escala global</w:t>
      </w:r>
      <w:r w:rsidRPr="0061375D">
        <w:rPr>
          <w:rFonts w:eastAsia="Georgia" w:cstheme="minorHAnsi"/>
          <w:color w:val="1A1A1A"/>
          <w:lang w:val="es-ES"/>
        </w:rPr>
        <w:t xml:space="preserve">. Países como </w:t>
      </w:r>
      <w:r w:rsidRPr="0061375D">
        <w:rPr>
          <w:rFonts w:eastAsia="Georgia" w:cstheme="minorHAnsi"/>
          <w:b/>
          <w:bCs/>
          <w:color w:val="1A1A1A"/>
          <w:lang w:val="es-ES"/>
        </w:rPr>
        <w:t>Pakistán, Irán, Marruecos, Argelia y Túnez</w:t>
      </w:r>
      <w:r w:rsidRPr="0061375D">
        <w:rPr>
          <w:rFonts w:eastAsia="Georgia" w:cstheme="minorHAnsi"/>
          <w:color w:val="1A1A1A"/>
          <w:lang w:val="es-ES"/>
        </w:rPr>
        <w:t xml:space="preserve"> llevan años apostando por la expansión de sus superficies de olivar y por la modernización de sus sistemas de producción y extracción.</w:t>
      </w:r>
    </w:p>
    <w:p w14:paraId="7425BB44" w14:textId="77777777" w:rsidR="0061375D" w:rsidRPr="0061375D" w:rsidRDefault="0061375D" w:rsidP="0061375D">
      <w:pPr>
        <w:spacing w:after="240" w:line="240" w:lineRule="auto"/>
        <w:jc w:val="both"/>
        <w:rPr>
          <w:rFonts w:eastAsia="Georgia" w:cstheme="minorHAnsi"/>
          <w:color w:val="1A1A1A"/>
          <w:lang w:val="es-ES"/>
        </w:rPr>
      </w:pPr>
      <w:r w:rsidRPr="0061375D">
        <w:rPr>
          <w:rFonts w:eastAsia="Georgia" w:cstheme="minorHAnsi"/>
          <w:color w:val="1A1A1A"/>
          <w:lang w:val="es-ES"/>
        </w:rPr>
        <w:t xml:space="preserve">A ellos se suman </w:t>
      </w:r>
      <w:r w:rsidRPr="0061375D">
        <w:rPr>
          <w:rFonts w:eastAsia="Georgia" w:cstheme="minorHAnsi"/>
          <w:b/>
          <w:bCs/>
          <w:color w:val="1A1A1A"/>
          <w:lang w:val="es-ES"/>
        </w:rPr>
        <w:t>Egipto, Turquía y Jordania</w:t>
      </w:r>
      <w:r w:rsidRPr="0061375D">
        <w:rPr>
          <w:rFonts w:eastAsia="Georgia" w:cstheme="minorHAnsi"/>
          <w:color w:val="1A1A1A"/>
          <w:lang w:val="es-ES"/>
        </w:rPr>
        <w:t xml:space="preserve">, que consolidan progresivamente su capacidad productiva y exportadora. Mientras tanto, en el hemisferio sur, </w:t>
      </w:r>
      <w:r w:rsidRPr="0061375D">
        <w:rPr>
          <w:rFonts w:eastAsia="Georgia" w:cstheme="minorHAnsi"/>
          <w:b/>
          <w:bCs/>
          <w:color w:val="1A1A1A"/>
          <w:lang w:val="es-ES"/>
        </w:rPr>
        <w:t>Chile, Brasil y Australia</w:t>
      </w:r>
      <w:r w:rsidRPr="0061375D">
        <w:rPr>
          <w:rFonts w:eastAsia="Georgia" w:cstheme="minorHAnsi"/>
          <w:color w:val="1A1A1A"/>
          <w:lang w:val="es-ES"/>
        </w:rPr>
        <w:t xml:space="preserve"> desarrollan modelos de cultivo altamente tecnificados que comienzan a captar la atención de los mercados internacionales por sus elevados rendimientos y competitividad.</w:t>
      </w:r>
    </w:p>
    <w:p w14:paraId="668E0A79" w14:textId="77777777" w:rsidR="0061375D" w:rsidRPr="0061375D" w:rsidRDefault="0061375D" w:rsidP="0061375D">
      <w:pPr>
        <w:spacing w:after="240" w:line="240" w:lineRule="auto"/>
        <w:jc w:val="both"/>
        <w:rPr>
          <w:rFonts w:eastAsia="Georgia" w:cstheme="minorHAnsi"/>
          <w:color w:val="1A1A1A"/>
          <w:lang w:val="es-ES"/>
        </w:rPr>
      </w:pPr>
      <w:r w:rsidRPr="0061375D">
        <w:rPr>
          <w:rFonts w:eastAsia="Georgia" w:cstheme="minorHAnsi"/>
          <w:color w:val="1A1A1A"/>
          <w:lang w:val="es-ES"/>
        </w:rPr>
        <w:t xml:space="preserve">El aceite de oliva, tradicionalmente vinculado al arco mediterráneo, es hoy una </w:t>
      </w:r>
      <w:r w:rsidRPr="0061375D">
        <w:rPr>
          <w:rFonts w:eastAsia="Georgia" w:cstheme="minorHAnsi"/>
          <w:b/>
          <w:bCs/>
          <w:color w:val="1A1A1A"/>
          <w:lang w:val="es-ES"/>
        </w:rPr>
        <w:t>realidad productiva en los cinco continentes</w:t>
      </w:r>
      <w:r w:rsidRPr="0061375D">
        <w:rPr>
          <w:rFonts w:eastAsia="Georgia" w:cstheme="minorHAnsi"/>
          <w:color w:val="1A1A1A"/>
          <w:lang w:val="es-ES"/>
        </w:rPr>
        <w:t xml:space="preserve">. Un cambio de paradigma que está redefiniendo el mapa mundial del sector. En este nuevo escenario, </w:t>
      </w:r>
      <w:r w:rsidRPr="0061375D">
        <w:rPr>
          <w:rFonts w:eastAsia="Georgia" w:cstheme="minorHAnsi"/>
          <w:b/>
          <w:bCs/>
          <w:color w:val="1A1A1A"/>
          <w:lang w:val="es-ES"/>
        </w:rPr>
        <w:t>España mantiene y seguirá manteniendo una posición de liderazgo indiscutible</w:t>
      </w:r>
      <w:r w:rsidRPr="0061375D">
        <w:rPr>
          <w:rFonts w:eastAsia="Georgia" w:cstheme="minorHAnsi"/>
          <w:color w:val="1A1A1A"/>
          <w:lang w:val="es-ES"/>
        </w:rPr>
        <w:t xml:space="preserve"> gracias a su capacidad productiva, su experiencia, su innovación y la calidad reconocida de sus aceites.</w:t>
      </w:r>
    </w:p>
    <w:p w14:paraId="7234BE03" w14:textId="6E57FB4E" w:rsidR="0061375D" w:rsidRPr="0061375D" w:rsidRDefault="007A3601" w:rsidP="0061375D">
      <w:pPr>
        <w:spacing w:after="240" w:line="240" w:lineRule="auto"/>
        <w:jc w:val="both"/>
        <w:rPr>
          <w:rFonts w:eastAsia="Georgia" w:cstheme="minorHAnsi"/>
          <w:color w:val="1A1A1A"/>
          <w:lang w:val="es-ES"/>
        </w:rPr>
      </w:pPr>
      <w:r w:rsidRPr="007A3601">
        <w:rPr>
          <w:rFonts w:eastAsia="Georgia" w:cstheme="minorHAnsi"/>
          <w:color w:val="1A1A1A"/>
        </w:rPr>
        <w:lastRenderedPageBreak/>
        <w:t>Esta creciente internacionalización también se refleja en las cifras de inscripción al congreso. Portugal, país anfitrión, lidera actualmente la participación con más de 75 operadores inscritos, seguido de España, con 68 profesionales registrados hasta la fecha. Tras ellos se sitúan Pakistán, con 7 operadores; Irán, Marruecos, Argelia y Túnez, con 5 representantes cada uno; Grecia, Egipto y Turquía, con 3 operadores respectivamente; así como Jordania, con 3 participantes. Completan la lista Chile, Brasil y Australia, con un representante cada uno, evidenciando el creciente interés y protagonismo internacional que está adquiriendo el sector oleícola.</w:t>
      </w:r>
      <w:r>
        <w:rPr>
          <w:rFonts w:eastAsia="Georgia" w:cstheme="minorHAnsi"/>
          <w:color w:val="1A1A1A"/>
        </w:rPr>
        <w:t xml:space="preserve"> </w:t>
      </w:r>
      <w:r w:rsidR="0061375D" w:rsidRPr="0061375D">
        <w:rPr>
          <w:rFonts w:eastAsia="Georgia" w:cstheme="minorHAnsi"/>
          <w:color w:val="1A1A1A"/>
          <w:lang w:val="es-ES"/>
        </w:rPr>
        <w:t>Además, se espera que en las próximas semanas se incorporen participantes procedentes de nuevos mercados, reforzando aún más el carácter global del encuentro y consolidando al Congreso Mundial del Aceite de Oliva como el principal foro internacional para debatir el presente y el futuro del sector.</w:t>
      </w:r>
    </w:p>
    <w:p w14:paraId="4CE35114" w14:textId="21426B1D" w:rsidR="003D5301" w:rsidRDefault="00925E3F" w:rsidP="003D5301">
      <w:pPr>
        <w:spacing w:after="240" w:line="240" w:lineRule="auto"/>
        <w:jc w:val="both"/>
        <w:rPr>
          <w:rFonts w:eastAsia="Georgia" w:cstheme="minorHAnsi"/>
          <w:color w:val="1A1A1A"/>
        </w:rPr>
      </w:pPr>
      <w:r>
        <w:rPr>
          <w:rFonts w:eastAsia="Georgia" w:cstheme="minorHAnsi"/>
          <w:color w:val="1A1A1A"/>
        </w:rPr>
        <w:t>Los</w:t>
      </w:r>
      <w:r w:rsidR="007311F9">
        <w:rPr>
          <w:rFonts w:eastAsia="Georgia" w:cstheme="minorHAnsi"/>
          <w:color w:val="1A1A1A"/>
        </w:rPr>
        <w:t xml:space="preserve"> profesionales españoles</w:t>
      </w:r>
      <w:r>
        <w:rPr>
          <w:rFonts w:eastAsia="Georgia" w:cstheme="minorHAnsi"/>
          <w:color w:val="1A1A1A"/>
        </w:rPr>
        <w:t xml:space="preserve"> inscritos en el OOWC</w:t>
      </w:r>
      <w:r w:rsidR="007311F9">
        <w:rPr>
          <w:rFonts w:eastAsia="Georgia" w:cstheme="minorHAnsi"/>
          <w:color w:val="1A1A1A"/>
        </w:rPr>
        <w:t xml:space="preserve"> acuden de todas las </w:t>
      </w:r>
      <w:r>
        <w:rPr>
          <w:rFonts w:eastAsia="Georgia" w:cstheme="minorHAnsi"/>
          <w:color w:val="1A1A1A"/>
        </w:rPr>
        <w:t>regiones productoras</w:t>
      </w:r>
      <w:r w:rsidR="007311F9">
        <w:rPr>
          <w:rFonts w:eastAsia="Georgia" w:cstheme="minorHAnsi"/>
          <w:color w:val="1A1A1A"/>
        </w:rPr>
        <w:t xml:space="preserve">, pero destacan </w:t>
      </w:r>
      <w:r w:rsidR="00194918">
        <w:rPr>
          <w:rFonts w:eastAsia="Georgia" w:cstheme="minorHAnsi"/>
          <w:color w:val="1A1A1A"/>
        </w:rPr>
        <w:t>12</w:t>
      </w:r>
      <w:r w:rsidR="003D5301" w:rsidRPr="003D5301">
        <w:rPr>
          <w:rFonts w:eastAsia="Georgia" w:cstheme="minorHAnsi"/>
          <w:color w:val="1A1A1A"/>
        </w:rPr>
        <w:t xml:space="preserve"> olivareros y almazareros de la Comunidad de Madrid</w:t>
      </w:r>
      <w:r>
        <w:rPr>
          <w:rFonts w:eastAsia="Georgia" w:cstheme="minorHAnsi"/>
          <w:color w:val="1A1A1A"/>
        </w:rPr>
        <w:t>, que a</w:t>
      </w:r>
      <w:r w:rsidR="003D5301" w:rsidRPr="003D5301">
        <w:rPr>
          <w:rFonts w:eastAsia="Georgia" w:cstheme="minorHAnsi"/>
          <w:color w:val="1A1A1A"/>
        </w:rPr>
        <w:t>cuden en el marco de</w:t>
      </w:r>
      <w:r>
        <w:rPr>
          <w:rFonts w:eastAsia="Georgia" w:cstheme="minorHAnsi"/>
          <w:color w:val="1A1A1A"/>
        </w:rPr>
        <w:t xml:space="preserve"> un programa</w:t>
      </w:r>
      <w:r w:rsidR="003D5301" w:rsidRPr="003D5301">
        <w:rPr>
          <w:rFonts w:eastAsia="Georgia" w:cstheme="minorHAnsi"/>
          <w:color w:val="1A1A1A"/>
        </w:rPr>
        <w:t xml:space="preserve"> </w:t>
      </w:r>
      <w:r w:rsidR="003D5301" w:rsidRPr="00194918">
        <w:rPr>
          <w:rFonts w:eastAsia="Georgia" w:cstheme="minorHAnsi"/>
          <w:b/>
          <w:bCs/>
          <w:i/>
          <w:iCs/>
          <w:color w:val="1A1A1A"/>
        </w:rPr>
        <w:t>Erasmus Agrario</w:t>
      </w:r>
      <w:r w:rsidR="003D5301" w:rsidRPr="003D5301">
        <w:rPr>
          <w:rFonts w:eastAsia="Georgia" w:cstheme="minorHAnsi"/>
          <w:color w:val="1A1A1A"/>
        </w:rPr>
        <w:t xml:space="preserve"> del Gobierno regional</w:t>
      </w:r>
      <w:r>
        <w:rPr>
          <w:rFonts w:eastAsia="Georgia" w:cstheme="minorHAnsi"/>
          <w:color w:val="1A1A1A"/>
        </w:rPr>
        <w:t>. E</w:t>
      </w:r>
      <w:r w:rsidR="003D5301" w:rsidRPr="003D5301">
        <w:rPr>
          <w:rFonts w:eastAsia="Georgia" w:cstheme="minorHAnsi"/>
          <w:color w:val="1A1A1A"/>
        </w:rPr>
        <w:t xml:space="preserve">l </w:t>
      </w:r>
      <w:r w:rsidR="003D5301" w:rsidRPr="00194918">
        <w:rPr>
          <w:rFonts w:eastAsia="Georgia" w:cstheme="minorHAnsi"/>
          <w:b/>
          <w:bCs/>
          <w:color w:val="1A1A1A"/>
        </w:rPr>
        <w:t>IMIDRA y la Cámara Agraria de Madrid</w:t>
      </w:r>
      <w:r w:rsidR="003D5301" w:rsidRPr="003D5301">
        <w:rPr>
          <w:rFonts w:eastAsia="Georgia" w:cstheme="minorHAnsi"/>
          <w:color w:val="1A1A1A"/>
        </w:rPr>
        <w:t xml:space="preserve"> lleva</w:t>
      </w:r>
      <w:r>
        <w:rPr>
          <w:rFonts w:eastAsia="Georgia" w:cstheme="minorHAnsi"/>
          <w:color w:val="1A1A1A"/>
        </w:rPr>
        <w:t>n</w:t>
      </w:r>
      <w:r w:rsidR="003D5301" w:rsidRPr="003D5301">
        <w:rPr>
          <w:rFonts w:eastAsia="Georgia" w:cstheme="minorHAnsi"/>
          <w:color w:val="1A1A1A"/>
        </w:rPr>
        <w:t xml:space="preserve"> cada año a productores y técnicos madrileños a conocer de primera mano los modelos más avanzados de otros países europeos</w:t>
      </w:r>
      <w:r>
        <w:rPr>
          <w:rFonts w:eastAsia="Georgia" w:cstheme="minorHAnsi"/>
          <w:color w:val="1A1A1A"/>
        </w:rPr>
        <w:t xml:space="preserve"> y en esta ocasión han elegido </w:t>
      </w:r>
      <w:r w:rsidR="003D5301" w:rsidRPr="003D5301">
        <w:rPr>
          <w:rFonts w:eastAsia="Georgia" w:cstheme="minorHAnsi"/>
          <w:color w:val="1A1A1A"/>
        </w:rPr>
        <w:t>Portugal</w:t>
      </w:r>
      <w:r>
        <w:rPr>
          <w:rFonts w:eastAsia="Georgia" w:cstheme="minorHAnsi"/>
          <w:color w:val="1A1A1A"/>
        </w:rPr>
        <w:t xml:space="preserve"> donde</w:t>
      </w:r>
      <w:r w:rsidR="003D5301" w:rsidRPr="003D5301">
        <w:rPr>
          <w:rFonts w:eastAsia="Georgia" w:cstheme="minorHAnsi"/>
          <w:color w:val="1A1A1A"/>
        </w:rPr>
        <w:t xml:space="preserve"> combinará</w:t>
      </w:r>
      <w:r>
        <w:rPr>
          <w:rFonts w:eastAsia="Georgia" w:cstheme="minorHAnsi"/>
          <w:color w:val="1A1A1A"/>
        </w:rPr>
        <w:t>n</w:t>
      </w:r>
      <w:r w:rsidR="003D5301" w:rsidRPr="003D5301">
        <w:rPr>
          <w:rFonts w:eastAsia="Georgia" w:cstheme="minorHAnsi"/>
          <w:color w:val="1A1A1A"/>
        </w:rPr>
        <w:t xml:space="preserve"> visitas a explotaciones y cooperativas oleícolas portuguesas con la participación en el </w:t>
      </w:r>
      <w:r w:rsidR="00194918">
        <w:rPr>
          <w:rFonts w:eastAsia="Georgia" w:cstheme="minorHAnsi"/>
          <w:color w:val="1A1A1A"/>
        </w:rPr>
        <w:t>C</w:t>
      </w:r>
      <w:r w:rsidR="003D5301" w:rsidRPr="003D5301">
        <w:rPr>
          <w:rFonts w:eastAsia="Georgia" w:cstheme="minorHAnsi"/>
          <w:color w:val="1A1A1A"/>
        </w:rPr>
        <w:t>ongreso.</w:t>
      </w:r>
    </w:p>
    <w:p w14:paraId="2B997DF4" w14:textId="29775449" w:rsidR="003D5301" w:rsidRPr="001D70E9" w:rsidRDefault="00925E3F" w:rsidP="003D5301">
      <w:pPr>
        <w:pStyle w:val="isselectedend"/>
        <w:jc w:val="both"/>
        <w:rPr>
          <w:rFonts w:asciiTheme="minorHAnsi" w:eastAsia="Georgia" w:hAnsiTheme="minorHAnsi" w:cstheme="minorHAnsi"/>
          <w:color w:val="1A1A1A"/>
          <w:sz w:val="22"/>
          <w:szCs w:val="22"/>
        </w:rPr>
      </w:pPr>
      <w:r>
        <w:rPr>
          <w:rFonts w:asciiTheme="minorHAnsi" w:eastAsia="Georgia" w:hAnsiTheme="minorHAnsi" w:cstheme="minorHAnsi"/>
          <w:color w:val="1A1A1A"/>
          <w:sz w:val="22"/>
          <w:szCs w:val="22"/>
          <w:lang w:val="es-ES_tradnl"/>
        </w:rPr>
        <w:t>E</w:t>
      </w:r>
      <w:r w:rsidR="003D5301" w:rsidRPr="001D70E9">
        <w:rPr>
          <w:rFonts w:asciiTheme="minorHAnsi" w:eastAsia="Georgia" w:hAnsiTheme="minorHAnsi" w:cstheme="minorHAnsi"/>
          <w:color w:val="1A1A1A"/>
          <w:sz w:val="22"/>
          <w:szCs w:val="22"/>
        </w:rPr>
        <w:t xml:space="preserve">l </w:t>
      </w:r>
      <w:r w:rsidR="003D5301" w:rsidRPr="001D70E9">
        <w:rPr>
          <w:rFonts w:asciiTheme="minorHAnsi" w:eastAsia="Georgia" w:hAnsiTheme="minorHAnsi" w:cstheme="minorHAnsi"/>
          <w:b/>
          <w:bCs/>
          <w:color w:val="1A1A1A"/>
          <w:sz w:val="22"/>
          <w:szCs w:val="22"/>
        </w:rPr>
        <w:t>Centro Cultural de Belém</w:t>
      </w:r>
      <w:r>
        <w:rPr>
          <w:rFonts w:asciiTheme="minorHAnsi" w:eastAsia="Georgia" w:hAnsiTheme="minorHAnsi" w:cstheme="minorHAnsi"/>
          <w:color w:val="1A1A1A"/>
          <w:sz w:val="22"/>
          <w:szCs w:val="22"/>
        </w:rPr>
        <w:t xml:space="preserve">, </w:t>
      </w:r>
      <w:r w:rsidR="003D5301" w:rsidRPr="001D70E9">
        <w:rPr>
          <w:rFonts w:asciiTheme="minorHAnsi" w:eastAsia="Georgia" w:hAnsiTheme="minorHAnsi" w:cstheme="minorHAnsi"/>
          <w:color w:val="1A1A1A"/>
          <w:sz w:val="22"/>
          <w:szCs w:val="22"/>
        </w:rPr>
        <w:t>construido para conmemorar los viajes que pusieron en contacto continentes y culturas</w:t>
      </w:r>
      <w:r>
        <w:rPr>
          <w:rFonts w:asciiTheme="minorHAnsi" w:eastAsia="Georgia" w:hAnsiTheme="minorHAnsi" w:cstheme="minorHAnsi"/>
          <w:color w:val="1A1A1A"/>
          <w:sz w:val="22"/>
          <w:szCs w:val="22"/>
        </w:rPr>
        <w:t>,</w:t>
      </w:r>
      <w:r w:rsidR="003D5301" w:rsidRPr="001D70E9">
        <w:rPr>
          <w:rFonts w:asciiTheme="minorHAnsi" w:eastAsia="Georgia" w:hAnsiTheme="minorHAnsi" w:cstheme="minorHAnsi"/>
          <w:color w:val="1A1A1A"/>
          <w:sz w:val="22"/>
          <w:szCs w:val="22"/>
        </w:rPr>
        <w:t xml:space="preserve"> no podría ser</w:t>
      </w:r>
      <w:r>
        <w:rPr>
          <w:rFonts w:asciiTheme="minorHAnsi" w:eastAsia="Georgia" w:hAnsiTheme="minorHAnsi" w:cstheme="minorHAnsi"/>
          <w:color w:val="1A1A1A"/>
          <w:sz w:val="22"/>
          <w:szCs w:val="22"/>
        </w:rPr>
        <w:t xml:space="preserve"> el lugar</w:t>
      </w:r>
      <w:r w:rsidR="003D5301" w:rsidRPr="001D70E9">
        <w:rPr>
          <w:rFonts w:asciiTheme="minorHAnsi" w:eastAsia="Georgia" w:hAnsiTheme="minorHAnsi" w:cstheme="minorHAnsi"/>
          <w:color w:val="1A1A1A"/>
          <w:sz w:val="22"/>
          <w:szCs w:val="22"/>
        </w:rPr>
        <w:t xml:space="preserve"> más apropiado. Porque eso es exactamente lo que propone el </w:t>
      </w:r>
      <w:r w:rsidR="003D5301" w:rsidRPr="00925E3F">
        <w:rPr>
          <w:rFonts w:asciiTheme="minorHAnsi" w:eastAsia="Georgia" w:hAnsiTheme="minorHAnsi" w:cstheme="minorHAnsi"/>
          <w:b/>
          <w:bCs/>
          <w:i/>
          <w:iCs/>
          <w:color w:val="1A1A1A"/>
          <w:sz w:val="22"/>
          <w:szCs w:val="22"/>
        </w:rPr>
        <w:t>Olive Oil World Congress</w:t>
      </w:r>
      <w:r w:rsidR="003D5301" w:rsidRPr="001D70E9">
        <w:rPr>
          <w:rFonts w:asciiTheme="minorHAnsi" w:eastAsia="Georgia" w:hAnsiTheme="minorHAnsi" w:cstheme="minorHAnsi"/>
          <w:color w:val="1A1A1A"/>
          <w:sz w:val="22"/>
          <w:szCs w:val="22"/>
        </w:rPr>
        <w:t xml:space="preserve">: </w:t>
      </w:r>
      <w:r w:rsidR="001D70E9" w:rsidRPr="001D70E9">
        <w:rPr>
          <w:rFonts w:asciiTheme="minorHAnsi" w:eastAsia="Georgia" w:hAnsiTheme="minorHAnsi" w:cstheme="minorHAnsi"/>
          <w:color w:val="1A1A1A"/>
          <w:sz w:val="22"/>
          <w:szCs w:val="22"/>
          <w:lang w:val="es-ES_tradnl"/>
        </w:rPr>
        <w:t xml:space="preserve">que expertos de todo el mundo, </w:t>
      </w:r>
      <w:r w:rsidR="009C22CA">
        <w:rPr>
          <w:rFonts w:asciiTheme="minorHAnsi" w:eastAsia="Georgia" w:hAnsiTheme="minorHAnsi" w:cstheme="minorHAnsi"/>
          <w:color w:val="1A1A1A"/>
          <w:sz w:val="22"/>
          <w:szCs w:val="22"/>
          <w:lang w:val="es-ES_tradnl"/>
        </w:rPr>
        <w:t xml:space="preserve">procedentes tanto </w:t>
      </w:r>
      <w:r w:rsidR="001D70E9" w:rsidRPr="001D70E9">
        <w:rPr>
          <w:rFonts w:asciiTheme="minorHAnsi" w:eastAsia="Georgia" w:hAnsiTheme="minorHAnsi" w:cstheme="minorHAnsi"/>
          <w:color w:val="1A1A1A"/>
          <w:sz w:val="22"/>
          <w:szCs w:val="22"/>
          <w:lang w:val="es-ES_tradnl"/>
        </w:rPr>
        <w:t>d</w:t>
      </w:r>
      <w:r w:rsidR="009C22CA">
        <w:rPr>
          <w:rFonts w:asciiTheme="minorHAnsi" w:eastAsia="Georgia" w:hAnsiTheme="minorHAnsi" w:cstheme="minorHAnsi"/>
          <w:color w:val="1A1A1A"/>
          <w:sz w:val="22"/>
          <w:szCs w:val="22"/>
          <w:lang w:val="es-ES_tradnl"/>
        </w:rPr>
        <w:t xml:space="preserve">e </w:t>
      </w:r>
      <w:r w:rsidR="001D70E9" w:rsidRPr="001D70E9">
        <w:rPr>
          <w:rFonts w:asciiTheme="minorHAnsi" w:eastAsia="Georgia" w:hAnsiTheme="minorHAnsi" w:cstheme="minorHAnsi"/>
          <w:color w:val="1A1A1A"/>
          <w:sz w:val="22"/>
          <w:szCs w:val="22"/>
          <w:lang w:val="es-ES_tradnl"/>
        </w:rPr>
        <w:t>los países que producen aceite de oliva hace milenios</w:t>
      </w:r>
      <w:r w:rsidR="009C22CA">
        <w:rPr>
          <w:rFonts w:asciiTheme="minorHAnsi" w:eastAsia="Georgia" w:hAnsiTheme="minorHAnsi" w:cstheme="minorHAnsi"/>
          <w:color w:val="1A1A1A"/>
          <w:sz w:val="22"/>
          <w:szCs w:val="22"/>
          <w:lang w:val="es-ES_tradnl"/>
        </w:rPr>
        <w:t>,</w:t>
      </w:r>
      <w:r w:rsidR="001D70E9" w:rsidRPr="001D70E9">
        <w:rPr>
          <w:rFonts w:asciiTheme="minorHAnsi" w:eastAsia="Georgia" w:hAnsiTheme="minorHAnsi" w:cstheme="minorHAnsi"/>
          <w:color w:val="1A1A1A"/>
          <w:sz w:val="22"/>
          <w:szCs w:val="22"/>
          <w:lang w:val="es-ES_tradnl"/>
        </w:rPr>
        <w:t xml:space="preserve"> </w:t>
      </w:r>
      <w:r w:rsidR="009C22CA">
        <w:rPr>
          <w:rFonts w:asciiTheme="minorHAnsi" w:eastAsia="Georgia" w:hAnsiTheme="minorHAnsi" w:cstheme="minorHAnsi"/>
          <w:color w:val="1A1A1A"/>
          <w:sz w:val="22"/>
          <w:szCs w:val="22"/>
          <w:lang w:val="es-ES_tradnl"/>
        </w:rPr>
        <w:t>como</w:t>
      </w:r>
      <w:r w:rsidR="001D70E9" w:rsidRPr="001D70E9">
        <w:rPr>
          <w:rFonts w:asciiTheme="minorHAnsi" w:eastAsia="Georgia" w:hAnsiTheme="minorHAnsi" w:cstheme="minorHAnsi"/>
          <w:color w:val="1A1A1A"/>
          <w:sz w:val="22"/>
          <w:szCs w:val="22"/>
          <w:lang w:val="es-ES_tradnl"/>
        </w:rPr>
        <w:t xml:space="preserve"> </w:t>
      </w:r>
      <w:r w:rsidR="009C22CA">
        <w:rPr>
          <w:rFonts w:asciiTheme="minorHAnsi" w:eastAsia="Georgia" w:hAnsiTheme="minorHAnsi" w:cstheme="minorHAnsi"/>
          <w:color w:val="1A1A1A"/>
          <w:sz w:val="22"/>
          <w:szCs w:val="22"/>
          <w:lang w:val="es-ES_tradnl"/>
        </w:rPr>
        <w:t xml:space="preserve">de </w:t>
      </w:r>
      <w:r w:rsidR="001D70E9" w:rsidRPr="001D70E9">
        <w:rPr>
          <w:rFonts w:asciiTheme="minorHAnsi" w:eastAsia="Georgia" w:hAnsiTheme="minorHAnsi" w:cstheme="minorHAnsi"/>
          <w:color w:val="1A1A1A"/>
          <w:sz w:val="22"/>
          <w:szCs w:val="22"/>
          <w:lang w:val="es-ES_tradnl"/>
        </w:rPr>
        <w:t>aquellos que plantaron sus primeros oliv</w:t>
      </w:r>
      <w:r w:rsidR="009C22CA">
        <w:rPr>
          <w:rFonts w:asciiTheme="minorHAnsi" w:eastAsia="Georgia" w:hAnsiTheme="minorHAnsi" w:cstheme="minorHAnsi"/>
          <w:color w:val="1A1A1A"/>
          <w:sz w:val="22"/>
          <w:szCs w:val="22"/>
          <w:lang w:val="es-ES_tradnl"/>
        </w:rPr>
        <w:t>os</w:t>
      </w:r>
      <w:r w:rsidR="001D70E9" w:rsidRPr="001D70E9">
        <w:rPr>
          <w:rFonts w:asciiTheme="minorHAnsi" w:eastAsia="Georgia" w:hAnsiTheme="minorHAnsi" w:cstheme="minorHAnsi"/>
          <w:color w:val="1A1A1A"/>
          <w:sz w:val="22"/>
          <w:szCs w:val="22"/>
          <w:lang w:val="es-ES_tradnl"/>
        </w:rPr>
        <w:t xml:space="preserve"> hace apenas década</w:t>
      </w:r>
      <w:r>
        <w:rPr>
          <w:rFonts w:asciiTheme="minorHAnsi" w:eastAsia="Georgia" w:hAnsiTheme="minorHAnsi" w:cstheme="minorHAnsi"/>
          <w:color w:val="1A1A1A"/>
          <w:sz w:val="22"/>
          <w:szCs w:val="22"/>
          <w:lang w:val="es-ES_tradnl"/>
        </w:rPr>
        <w:t>s</w:t>
      </w:r>
      <w:r w:rsidR="001D70E9" w:rsidRPr="001D70E9">
        <w:rPr>
          <w:rFonts w:asciiTheme="minorHAnsi" w:eastAsia="Georgia" w:hAnsiTheme="minorHAnsi" w:cstheme="minorHAnsi"/>
          <w:color w:val="1A1A1A"/>
          <w:sz w:val="22"/>
          <w:szCs w:val="22"/>
          <w:lang w:val="es-ES_tradnl"/>
        </w:rPr>
        <w:t xml:space="preserve"> se sienten a hablar</w:t>
      </w:r>
      <w:r w:rsidR="001D70E9">
        <w:rPr>
          <w:rFonts w:asciiTheme="minorHAnsi" w:eastAsia="Georgia" w:hAnsiTheme="minorHAnsi" w:cstheme="minorHAnsi"/>
          <w:color w:val="1A1A1A"/>
          <w:sz w:val="22"/>
          <w:szCs w:val="22"/>
        </w:rPr>
        <w:t xml:space="preserve"> </w:t>
      </w:r>
      <w:r w:rsidR="003D5301" w:rsidRPr="001D70E9">
        <w:rPr>
          <w:rFonts w:asciiTheme="minorHAnsi" w:eastAsia="Georgia" w:hAnsiTheme="minorHAnsi" w:cstheme="minorHAnsi"/>
          <w:color w:val="1A1A1A"/>
          <w:sz w:val="22"/>
          <w:szCs w:val="22"/>
        </w:rPr>
        <w:t xml:space="preserve">y </w:t>
      </w:r>
      <w:r w:rsidR="009C22CA">
        <w:rPr>
          <w:rFonts w:asciiTheme="minorHAnsi" w:eastAsia="Georgia" w:hAnsiTheme="minorHAnsi" w:cstheme="minorHAnsi"/>
          <w:color w:val="1A1A1A"/>
          <w:sz w:val="22"/>
          <w:szCs w:val="22"/>
        </w:rPr>
        <w:t>analicen</w:t>
      </w:r>
      <w:r w:rsidR="003D5301" w:rsidRPr="001D70E9">
        <w:rPr>
          <w:rFonts w:asciiTheme="minorHAnsi" w:eastAsia="Georgia" w:hAnsiTheme="minorHAnsi" w:cstheme="minorHAnsi"/>
          <w:color w:val="1A1A1A"/>
          <w:sz w:val="22"/>
          <w:szCs w:val="22"/>
        </w:rPr>
        <w:t xml:space="preserve"> juntos </w:t>
      </w:r>
      <w:r w:rsidR="009C22CA">
        <w:rPr>
          <w:rFonts w:asciiTheme="minorHAnsi" w:eastAsia="Georgia" w:hAnsiTheme="minorHAnsi" w:cstheme="minorHAnsi"/>
          <w:color w:val="1A1A1A"/>
          <w:sz w:val="22"/>
          <w:szCs w:val="22"/>
        </w:rPr>
        <w:t xml:space="preserve">hacia dónde se dirige este </w:t>
      </w:r>
      <w:r>
        <w:rPr>
          <w:rFonts w:asciiTheme="minorHAnsi" w:eastAsia="Georgia" w:hAnsiTheme="minorHAnsi" w:cstheme="minorHAnsi"/>
          <w:color w:val="1A1A1A"/>
          <w:sz w:val="22"/>
          <w:szCs w:val="22"/>
        </w:rPr>
        <w:t>sector</w:t>
      </w:r>
      <w:r w:rsidR="003D5301" w:rsidRPr="001D70E9">
        <w:rPr>
          <w:rFonts w:asciiTheme="minorHAnsi" w:eastAsia="Georgia" w:hAnsiTheme="minorHAnsi" w:cstheme="minorHAnsi"/>
          <w:color w:val="1A1A1A"/>
          <w:sz w:val="22"/>
          <w:szCs w:val="22"/>
        </w:rPr>
        <w:t>.</w:t>
      </w:r>
    </w:p>
    <w:p w14:paraId="43324D52" w14:textId="11483146" w:rsidR="00205D92" w:rsidRPr="007253F3" w:rsidRDefault="00205D92" w:rsidP="007253F3">
      <w:pPr>
        <w:pStyle w:val="isselectedend"/>
        <w:jc w:val="both"/>
        <w:rPr>
          <w:rFonts w:asciiTheme="minorHAnsi" w:hAnsiTheme="minorHAnsi" w:cstheme="minorHAnsi"/>
          <w:sz w:val="22"/>
          <w:szCs w:val="22"/>
        </w:rPr>
      </w:pPr>
      <w:r w:rsidRPr="007253F3">
        <w:rPr>
          <w:rFonts w:asciiTheme="minorHAnsi" w:hAnsiTheme="minorHAnsi" w:cstheme="minorHAnsi"/>
          <w:sz w:val="22"/>
          <w:szCs w:val="22"/>
        </w:rPr>
        <w:t xml:space="preserve">Todas las personas, empresas o instituciones públicas o privadas del sector oleícola interesadas en participar en este Congreso pueden formalizar su </w:t>
      </w:r>
      <w:r w:rsidRPr="007253F3">
        <w:rPr>
          <w:rFonts w:asciiTheme="minorHAnsi" w:hAnsiTheme="minorHAnsi" w:cstheme="minorHAnsi"/>
          <w:b/>
          <w:bCs/>
          <w:sz w:val="22"/>
          <w:szCs w:val="22"/>
        </w:rPr>
        <w:t>inscripción</w:t>
      </w:r>
      <w:r w:rsidRPr="007253F3">
        <w:rPr>
          <w:rFonts w:asciiTheme="minorHAnsi" w:hAnsiTheme="minorHAnsi" w:cstheme="minorHAnsi"/>
          <w:sz w:val="22"/>
          <w:szCs w:val="22"/>
        </w:rPr>
        <w:t xml:space="preserve"> a través del siguiente enlace: </w:t>
      </w:r>
      <w:hyperlink r:id="rId7" w:history="1">
        <w:r w:rsidRPr="007253F3">
          <w:rPr>
            <w:rStyle w:val="Hipervnculo"/>
            <w:rFonts w:asciiTheme="minorHAnsi" w:hAnsiTheme="minorHAnsi" w:cstheme="minorHAnsi"/>
            <w:b/>
            <w:bCs/>
            <w:sz w:val="22"/>
            <w:szCs w:val="22"/>
            <w:lang w:val="es-ES_tradnl"/>
          </w:rPr>
          <w:t>https://www.oliveoilworldcongress.com/inscription</w:t>
        </w:r>
      </w:hyperlink>
      <w:r w:rsidRPr="007253F3">
        <w:rPr>
          <w:rFonts w:asciiTheme="minorHAnsi" w:hAnsiTheme="minorHAnsi" w:cstheme="minorHAnsi"/>
          <w:b/>
          <w:bCs/>
          <w:sz w:val="22"/>
          <w:szCs w:val="22"/>
          <w:lang w:val="es-ES_tradnl"/>
        </w:rPr>
        <w:t>  </w:t>
      </w:r>
    </w:p>
    <w:p w14:paraId="001040FE" w14:textId="77777777" w:rsidR="00767194" w:rsidRPr="00FB730E" w:rsidRDefault="00767194" w:rsidP="00EA3526">
      <w:pPr>
        <w:pStyle w:val="z-Finaldelformulario"/>
        <w:jc w:val="both"/>
        <w:rPr>
          <w:rFonts w:asciiTheme="minorHAnsi" w:hAnsiTheme="minorHAnsi" w:cstheme="minorHAnsi"/>
          <w:sz w:val="22"/>
          <w:szCs w:val="22"/>
        </w:rPr>
      </w:pPr>
      <w:r w:rsidRPr="00FB730E">
        <w:rPr>
          <w:rFonts w:asciiTheme="minorHAnsi" w:hAnsiTheme="minorHAnsi" w:cstheme="minorHAnsi"/>
          <w:sz w:val="22"/>
          <w:szCs w:val="22"/>
        </w:rPr>
        <w:t>Final del formulario</w:t>
      </w:r>
    </w:p>
    <w:p w14:paraId="6648D664" w14:textId="3C9B43DB" w:rsidR="00E06B24" w:rsidRPr="00FB730E" w:rsidRDefault="00E06B24" w:rsidP="00B47747">
      <w:pPr>
        <w:spacing w:before="100" w:beforeAutospacing="1" w:after="100" w:afterAutospacing="1" w:line="240" w:lineRule="auto"/>
        <w:jc w:val="both"/>
        <w:rPr>
          <w:rFonts w:eastAsia="Times New Roman" w:cstheme="minorHAnsi"/>
          <w:lang w:eastAsia="es-ES"/>
        </w:rPr>
      </w:pPr>
      <w:r w:rsidRPr="00FB730E">
        <w:rPr>
          <w:rFonts w:eastAsia="Times New Roman" w:cstheme="minorHAnsi"/>
          <w:lang w:eastAsia="es-ES"/>
        </w:rPr>
        <w:t xml:space="preserve">El Congreso cuenta ya con el respaldo institucional del </w:t>
      </w:r>
      <w:r w:rsidRPr="00FB730E">
        <w:rPr>
          <w:rFonts w:eastAsia="Times New Roman" w:cstheme="minorHAnsi"/>
          <w:b/>
          <w:bCs/>
          <w:lang w:eastAsia="es-ES"/>
        </w:rPr>
        <w:t>Consejo Oleícola Internacional (COI)</w:t>
      </w:r>
      <w:r w:rsidRPr="00FB730E">
        <w:rPr>
          <w:rFonts w:eastAsia="Times New Roman" w:cstheme="minorHAnsi"/>
          <w:lang w:eastAsia="es-ES"/>
        </w:rPr>
        <w:t xml:space="preserve">, el </w:t>
      </w:r>
      <w:r w:rsidRPr="00FB730E">
        <w:rPr>
          <w:rFonts w:eastAsia="Times New Roman" w:cstheme="minorHAnsi"/>
          <w:b/>
          <w:bCs/>
          <w:lang w:eastAsia="es-ES"/>
        </w:rPr>
        <w:t xml:space="preserve">CIHEAM </w:t>
      </w:r>
      <w:r w:rsidR="000529D1" w:rsidRPr="00FB730E">
        <w:rPr>
          <w:rFonts w:eastAsia="Times New Roman" w:cstheme="minorHAnsi"/>
          <w:b/>
          <w:bCs/>
          <w:lang w:eastAsia="es-ES"/>
        </w:rPr>
        <w:t xml:space="preserve">Zaragoza </w:t>
      </w:r>
      <w:r w:rsidRPr="00FB730E">
        <w:rPr>
          <w:rFonts w:eastAsia="Times New Roman" w:cstheme="minorHAnsi"/>
          <w:lang w:eastAsia="es-ES"/>
        </w:rPr>
        <w:t xml:space="preserve">y la </w:t>
      </w:r>
      <w:r w:rsidRPr="00FB730E">
        <w:rPr>
          <w:rFonts w:eastAsia="Times New Roman" w:cstheme="minorHAnsi"/>
          <w:b/>
          <w:bCs/>
          <w:lang w:eastAsia="es-ES"/>
        </w:rPr>
        <w:t>Fundación Dieta Mediterránea</w:t>
      </w:r>
      <w:r w:rsidRPr="00FB730E">
        <w:rPr>
          <w:rFonts w:eastAsia="Times New Roman" w:cstheme="minorHAnsi"/>
          <w:lang w:eastAsia="es-ES"/>
        </w:rPr>
        <w:t xml:space="preserve">, junto a entidades públicas como el </w:t>
      </w:r>
      <w:r w:rsidRPr="00FB730E">
        <w:rPr>
          <w:rFonts w:eastAsia="Times New Roman" w:cstheme="minorHAnsi"/>
          <w:b/>
          <w:bCs/>
          <w:lang w:eastAsia="es-ES"/>
        </w:rPr>
        <w:t>Minist</w:t>
      </w:r>
      <w:r w:rsidR="00AF5D34" w:rsidRPr="00FB730E">
        <w:rPr>
          <w:rFonts w:eastAsia="Times New Roman" w:cstheme="minorHAnsi"/>
          <w:b/>
          <w:bCs/>
          <w:lang w:eastAsia="es-ES"/>
        </w:rPr>
        <w:t>e</w:t>
      </w:r>
      <w:r w:rsidRPr="00FB730E">
        <w:rPr>
          <w:rFonts w:eastAsia="Times New Roman" w:cstheme="minorHAnsi"/>
          <w:b/>
          <w:bCs/>
          <w:lang w:eastAsia="es-ES"/>
        </w:rPr>
        <w:t>rio d</w:t>
      </w:r>
      <w:r w:rsidR="00AF5D34" w:rsidRPr="00FB730E">
        <w:rPr>
          <w:rFonts w:eastAsia="Times New Roman" w:cstheme="minorHAnsi"/>
          <w:b/>
          <w:bCs/>
          <w:lang w:eastAsia="es-ES"/>
        </w:rPr>
        <w:t>e</w:t>
      </w:r>
      <w:r w:rsidRPr="00FB730E">
        <w:rPr>
          <w:rFonts w:eastAsia="Times New Roman" w:cstheme="minorHAnsi"/>
          <w:b/>
          <w:bCs/>
          <w:lang w:eastAsia="es-ES"/>
        </w:rPr>
        <w:t xml:space="preserve"> Agricultura</w:t>
      </w:r>
      <w:r w:rsidR="00AF5D34" w:rsidRPr="00FB730E">
        <w:rPr>
          <w:rFonts w:eastAsia="Times New Roman" w:cstheme="minorHAnsi"/>
          <w:b/>
          <w:bCs/>
          <w:lang w:eastAsia="es-ES"/>
        </w:rPr>
        <w:t xml:space="preserve"> y Asuntos Marítimos </w:t>
      </w:r>
      <w:r w:rsidRPr="00FB730E">
        <w:rPr>
          <w:rFonts w:eastAsia="Times New Roman" w:cstheme="minorHAnsi"/>
          <w:b/>
          <w:bCs/>
          <w:lang w:eastAsia="es-ES"/>
        </w:rPr>
        <w:t>de Portugal, la Junta de Castilla-La Mancha ('Campo y Alma'), la Generalitat de Catalunya y el IMIDRA</w:t>
      </w:r>
      <w:r w:rsidRPr="00FB730E">
        <w:rPr>
          <w:rFonts w:eastAsia="Times New Roman" w:cstheme="minorHAnsi"/>
          <w:lang w:eastAsia="es-ES"/>
        </w:rPr>
        <w:t xml:space="preserve">. </w:t>
      </w:r>
    </w:p>
    <w:p w14:paraId="299454D0" w14:textId="2087A262" w:rsidR="003D5761" w:rsidRPr="00FB730E" w:rsidRDefault="003D5761" w:rsidP="00B74516">
      <w:pPr>
        <w:spacing w:after="0"/>
        <w:jc w:val="both"/>
        <w:rPr>
          <w:rFonts w:eastAsia="Times New Roman" w:cstheme="minorHAnsi"/>
          <w:lang w:val="es-ES" w:eastAsia="es-ES"/>
        </w:rPr>
      </w:pPr>
      <w:r w:rsidRPr="00FB730E">
        <w:rPr>
          <w:rFonts w:eastAsia="Times New Roman" w:cstheme="minorHAnsi"/>
          <w:lang w:val="es-ES" w:eastAsia="es-ES"/>
        </w:rPr>
        <w:t xml:space="preserve">En el ámbito privado respaldan, por ahora, esta segunda edición, además de </w:t>
      </w:r>
      <w:r w:rsidRPr="00FB730E">
        <w:rPr>
          <w:rFonts w:eastAsia="Times New Roman" w:cstheme="minorHAnsi"/>
          <w:b/>
          <w:bCs/>
          <w:lang w:val="es-ES" w:eastAsia="es-ES"/>
        </w:rPr>
        <w:t>Olivum</w:t>
      </w:r>
      <w:r w:rsidRPr="00FB730E">
        <w:rPr>
          <w:rFonts w:eastAsia="Times New Roman" w:cstheme="minorHAnsi"/>
          <w:lang w:val="es-ES" w:eastAsia="es-ES"/>
        </w:rPr>
        <w:t xml:space="preserve">, entidades como </w:t>
      </w:r>
      <w:r w:rsidRPr="00FB730E">
        <w:rPr>
          <w:rFonts w:eastAsia="Times New Roman" w:cstheme="minorHAnsi"/>
          <w:b/>
          <w:bCs/>
          <w:lang w:val="es-ES" w:eastAsia="es-ES"/>
        </w:rPr>
        <w:t>AgroBank, la Interprofesional del Aceite de Oliva Español, GEA Group,</w:t>
      </w:r>
      <w:r w:rsidR="00FB730E">
        <w:rPr>
          <w:rFonts w:eastAsia="Times New Roman" w:cstheme="minorHAnsi"/>
          <w:b/>
          <w:bCs/>
          <w:lang w:val="es-ES" w:eastAsia="es-ES"/>
        </w:rPr>
        <w:t xml:space="preserve"> Novonesis</w:t>
      </w:r>
      <w:r w:rsidR="00B20516" w:rsidRPr="00FB730E">
        <w:rPr>
          <w:rFonts w:eastAsia="Times New Roman" w:cstheme="minorHAnsi"/>
          <w:b/>
          <w:bCs/>
          <w:lang w:val="es-ES" w:eastAsia="es-ES"/>
        </w:rPr>
        <w:t>,</w:t>
      </w:r>
      <w:r w:rsidRPr="00FB730E">
        <w:rPr>
          <w:rFonts w:eastAsia="Times New Roman" w:cstheme="minorHAnsi"/>
          <w:b/>
          <w:bCs/>
          <w:lang w:val="es-ES" w:eastAsia="es-ES"/>
        </w:rPr>
        <w:t xml:space="preserve"> APOAC (Associação para a Promoção do Olival e Azeite de Aire e Candeeiros)</w:t>
      </w:r>
      <w:r w:rsidR="00B20516" w:rsidRPr="00FB730E">
        <w:rPr>
          <w:rFonts w:eastAsia="Times New Roman" w:cstheme="minorHAnsi"/>
          <w:b/>
          <w:bCs/>
          <w:lang w:val="es-ES" w:eastAsia="es-ES"/>
        </w:rPr>
        <w:t xml:space="preserve"> con su marca comercial ‘Olivedos do Carso’</w:t>
      </w:r>
      <w:r w:rsidRPr="00FB730E">
        <w:rPr>
          <w:rFonts w:eastAsia="Times New Roman" w:cstheme="minorHAnsi"/>
          <w:b/>
          <w:bCs/>
          <w:lang w:val="es-ES" w:eastAsia="es-ES"/>
        </w:rPr>
        <w:t>, Adsaica (Associação de Desenvolvimento das Serras de Aire e Candeeiros), Feria de Zaragoza (ENOMAQ), Kubota, Dazeite y Siliker</w:t>
      </w:r>
      <w:r w:rsidRPr="00FB730E">
        <w:rPr>
          <w:rFonts w:eastAsia="Times New Roman" w:cstheme="minorHAnsi"/>
          <w:lang w:val="es-ES" w:eastAsia="es-ES"/>
        </w:rPr>
        <w:t>.</w:t>
      </w:r>
      <w:r w:rsidR="00B74516">
        <w:rPr>
          <w:rFonts w:eastAsia="Times New Roman" w:cstheme="minorHAnsi"/>
          <w:lang w:val="es-ES" w:eastAsia="es-ES"/>
        </w:rPr>
        <w:t xml:space="preserve"> Además de </w:t>
      </w:r>
      <w:r w:rsidR="00B74516" w:rsidRPr="00B74516">
        <w:rPr>
          <w:rFonts w:eastAsia="Times New Roman" w:cstheme="minorHAnsi"/>
          <w:b/>
          <w:bCs/>
          <w:lang w:val="es-ES" w:eastAsia="es-ES"/>
        </w:rPr>
        <w:t xml:space="preserve">OlivoGestão </w:t>
      </w:r>
      <w:r w:rsidR="00B74516">
        <w:rPr>
          <w:rFonts w:eastAsia="Times New Roman" w:cstheme="minorHAnsi"/>
          <w:lang w:val="es-ES" w:eastAsia="es-ES"/>
        </w:rPr>
        <w:t xml:space="preserve">como </w:t>
      </w:r>
      <w:r w:rsidR="00B74516" w:rsidRPr="00B74516">
        <w:rPr>
          <w:rFonts w:eastAsia="Times New Roman" w:cstheme="minorHAnsi"/>
          <w:lang w:val="es-ES" w:eastAsia="es-ES"/>
        </w:rPr>
        <w:t xml:space="preserve">Patrocinador </w:t>
      </w:r>
      <w:r w:rsidR="00B74516">
        <w:rPr>
          <w:rFonts w:eastAsia="Times New Roman" w:cstheme="minorHAnsi"/>
          <w:lang w:val="es-ES" w:eastAsia="es-ES"/>
        </w:rPr>
        <w:t xml:space="preserve">del </w:t>
      </w:r>
      <w:r w:rsidR="00B74516" w:rsidRPr="00B74516">
        <w:rPr>
          <w:rFonts w:eastAsia="Times New Roman" w:cstheme="minorHAnsi"/>
          <w:lang w:val="es-ES" w:eastAsia="es-ES"/>
        </w:rPr>
        <w:t>Concurso de Pósteres</w:t>
      </w:r>
      <w:r w:rsidR="00B74516">
        <w:rPr>
          <w:rFonts w:eastAsia="Times New Roman" w:cstheme="minorHAnsi"/>
          <w:lang w:val="es-ES" w:eastAsia="es-ES"/>
        </w:rPr>
        <w:t xml:space="preserve"> Científicos. </w:t>
      </w:r>
    </w:p>
    <w:p w14:paraId="0BE5529A" w14:textId="77777777" w:rsidR="003D5761" w:rsidRPr="00FB730E" w:rsidRDefault="003D5761" w:rsidP="003D5761">
      <w:pPr>
        <w:shd w:val="clear" w:color="auto" w:fill="FFFFFF"/>
        <w:spacing w:after="0"/>
        <w:jc w:val="both"/>
        <w:rPr>
          <w:rFonts w:eastAsia="Times New Roman" w:cstheme="minorHAnsi"/>
          <w:lang w:val="es-ES" w:eastAsia="es-ES"/>
        </w:rPr>
      </w:pPr>
    </w:p>
    <w:p w14:paraId="6A39D8CE" w14:textId="509D4F5B" w:rsidR="00F63EB0" w:rsidRPr="00FB730E" w:rsidRDefault="00CA1C1E" w:rsidP="00F927B3">
      <w:pPr>
        <w:shd w:val="clear" w:color="auto" w:fill="FFFFFF"/>
        <w:spacing w:after="0"/>
        <w:jc w:val="both"/>
        <w:rPr>
          <w:rFonts w:eastAsia="Times New Roman" w:cstheme="minorHAnsi"/>
          <w:b/>
          <w:bCs/>
          <w:lang w:val="es-ES" w:eastAsia="es-ES"/>
        </w:rPr>
      </w:pPr>
      <w:r w:rsidRPr="00FB730E">
        <w:rPr>
          <w:rFonts w:cstheme="minorHAnsi"/>
          <w:lang w:val="es-ES"/>
        </w:rPr>
        <w:lastRenderedPageBreak/>
        <w:t>Desde el OOWC</w:t>
      </w:r>
      <w:r w:rsidR="006756A8" w:rsidRPr="00FB730E">
        <w:rPr>
          <w:rFonts w:cstheme="minorHAnsi"/>
          <w:lang w:val="es-ES"/>
        </w:rPr>
        <w:t xml:space="preserve"> </w:t>
      </w:r>
      <w:r w:rsidRPr="00FB730E">
        <w:rPr>
          <w:rFonts w:cstheme="minorHAnsi"/>
          <w:b/>
          <w:bCs/>
          <w:lang w:val="es-ES"/>
        </w:rPr>
        <w:t>i</w:t>
      </w:r>
      <w:r w:rsidR="00F36DB3" w:rsidRPr="00FB730E">
        <w:rPr>
          <w:rFonts w:cstheme="minorHAnsi"/>
          <w:b/>
          <w:bCs/>
          <w:lang w:val="es-ES"/>
        </w:rPr>
        <w:t>nvitamos</w:t>
      </w:r>
      <w:r w:rsidR="001F07C9" w:rsidRPr="00FB730E">
        <w:rPr>
          <w:rFonts w:cstheme="minorHAnsi"/>
          <w:b/>
          <w:bCs/>
          <w:lang w:val="es-ES"/>
        </w:rPr>
        <w:t xml:space="preserve"> a todos a </w:t>
      </w:r>
      <w:r w:rsidR="00F36DB3" w:rsidRPr="00FB730E">
        <w:rPr>
          <w:rFonts w:cstheme="minorHAnsi"/>
          <w:b/>
          <w:bCs/>
          <w:lang w:val="es-ES"/>
        </w:rPr>
        <w:t xml:space="preserve">formar parte de este proyecto </w:t>
      </w:r>
      <w:r w:rsidR="001F07C9" w:rsidRPr="00FB730E">
        <w:rPr>
          <w:rFonts w:cstheme="minorHAnsi"/>
          <w:b/>
          <w:bCs/>
          <w:lang w:val="es-ES"/>
        </w:rPr>
        <w:t xml:space="preserve">internacional </w:t>
      </w:r>
      <w:r w:rsidR="00F36DB3" w:rsidRPr="00FB730E">
        <w:rPr>
          <w:rFonts w:cstheme="minorHAnsi"/>
          <w:b/>
          <w:bCs/>
          <w:lang w:val="es-ES"/>
        </w:rPr>
        <w:t>colaborati</w:t>
      </w:r>
      <w:r w:rsidR="006756A8" w:rsidRPr="00FB730E">
        <w:rPr>
          <w:rFonts w:cstheme="minorHAnsi"/>
          <w:b/>
          <w:bCs/>
          <w:lang w:val="es-ES"/>
        </w:rPr>
        <w:t xml:space="preserve">vo, </w:t>
      </w:r>
      <w:r w:rsidR="001F07C9" w:rsidRPr="00FB730E">
        <w:rPr>
          <w:rFonts w:cstheme="minorHAnsi"/>
          <w:b/>
          <w:bCs/>
          <w:lang w:val="es-ES"/>
        </w:rPr>
        <w:t xml:space="preserve">instándoles a </w:t>
      </w:r>
      <w:r w:rsidR="00F36DB3" w:rsidRPr="00FB730E">
        <w:rPr>
          <w:rFonts w:cstheme="minorHAnsi"/>
          <w:b/>
          <w:bCs/>
          <w:lang w:val="es-ES"/>
        </w:rPr>
        <w:t>explora</w:t>
      </w:r>
      <w:r w:rsidR="001F07C9" w:rsidRPr="00FB730E">
        <w:rPr>
          <w:rFonts w:cstheme="minorHAnsi"/>
          <w:b/>
          <w:bCs/>
          <w:lang w:val="es-ES"/>
        </w:rPr>
        <w:t>r</w:t>
      </w:r>
      <w:r w:rsidR="00F36DB3" w:rsidRPr="00FB730E">
        <w:rPr>
          <w:rFonts w:cstheme="minorHAnsi"/>
          <w:b/>
          <w:bCs/>
          <w:lang w:val="es-ES"/>
        </w:rPr>
        <w:t xml:space="preserve"> las modalidades de co</w:t>
      </w:r>
      <w:r w:rsidR="006756A8" w:rsidRPr="00FB730E">
        <w:rPr>
          <w:rFonts w:cstheme="minorHAnsi"/>
          <w:b/>
          <w:bCs/>
          <w:lang w:val="es-ES"/>
        </w:rPr>
        <w:t>operación</w:t>
      </w:r>
      <w:r w:rsidR="00F36DB3" w:rsidRPr="00FB730E">
        <w:rPr>
          <w:rFonts w:cstheme="minorHAnsi"/>
          <w:b/>
          <w:bCs/>
          <w:lang w:val="es-ES"/>
        </w:rPr>
        <w:t xml:space="preserve"> y patrocinio</w:t>
      </w:r>
      <w:r w:rsidR="001F07C9" w:rsidRPr="00FB730E">
        <w:rPr>
          <w:rFonts w:cstheme="minorHAnsi"/>
          <w:lang w:val="es-ES"/>
        </w:rPr>
        <w:t>, y poniendo</w:t>
      </w:r>
      <w:r w:rsidR="001F07C9" w:rsidRPr="00FB730E">
        <w:rPr>
          <w:rFonts w:cstheme="minorHAnsi"/>
          <w:shd w:val="clear" w:color="auto" w:fill="FFFFFF"/>
        </w:rPr>
        <w:t xml:space="preserve"> a su disposición</w:t>
      </w:r>
      <w:r w:rsidR="005C3CAF" w:rsidRPr="00FB730E">
        <w:rPr>
          <w:rFonts w:cstheme="minorHAnsi"/>
          <w:shd w:val="clear" w:color="auto" w:fill="FFFFFF"/>
        </w:rPr>
        <w:t xml:space="preserve"> </w:t>
      </w:r>
      <w:r w:rsidR="006756A8" w:rsidRPr="00FB730E">
        <w:rPr>
          <w:rFonts w:cstheme="minorHAnsi"/>
          <w:shd w:val="clear" w:color="auto" w:fill="FFFFFF"/>
        </w:rPr>
        <w:t xml:space="preserve">toda la </w:t>
      </w:r>
      <w:r w:rsidR="005C3CAF" w:rsidRPr="00FB730E">
        <w:rPr>
          <w:rFonts w:cstheme="minorHAnsi"/>
          <w:b/>
          <w:bCs/>
          <w:shd w:val="clear" w:color="auto" w:fill="FFFFFF"/>
        </w:rPr>
        <w:t xml:space="preserve">información </w:t>
      </w:r>
      <w:r w:rsidR="006756A8" w:rsidRPr="00FB730E">
        <w:rPr>
          <w:rFonts w:cstheme="minorHAnsi"/>
          <w:shd w:val="clear" w:color="auto" w:fill="FFFFFF"/>
        </w:rPr>
        <w:t xml:space="preserve">que precisen </w:t>
      </w:r>
      <w:r w:rsidR="001F07C9" w:rsidRPr="00FB730E">
        <w:rPr>
          <w:rFonts w:cstheme="minorHAnsi"/>
          <w:shd w:val="clear" w:color="auto" w:fill="FFFFFF"/>
        </w:rPr>
        <w:t xml:space="preserve">a </w:t>
      </w:r>
      <w:r w:rsidR="005C3CAF" w:rsidRPr="00FB730E">
        <w:rPr>
          <w:rFonts w:cstheme="minorHAnsi"/>
          <w:shd w:val="clear" w:color="auto" w:fill="FFFFFF"/>
        </w:rPr>
        <w:t xml:space="preserve">través de la </w:t>
      </w:r>
      <w:r w:rsidR="005C3CAF" w:rsidRPr="00FB730E">
        <w:rPr>
          <w:rFonts w:cstheme="minorHAnsi"/>
          <w:b/>
          <w:bCs/>
          <w:shd w:val="clear" w:color="auto" w:fill="FFFFFF"/>
        </w:rPr>
        <w:t>Secretaría Técnica del OOWC</w:t>
      </w:r>
      <w:r w:rsidR="006756A8" w:rsidRPr="00FB730E">
        <w:rPr>
          <w:rFonts w:cstheme="minorHAnsi"/>
          <w:shd w:val="clear" w:color="auto" w:fill="FFFFFF"/>
        </w:rPr>
        <w:t xml:space="preserve">, </w:t>
      </w:r>
      <w:r w:rsidR="005C3CAF" w:rsidRPr="00FB730E">
        <w:rPr>
          <w:rFonts w:cstheme="minorHAnsi"/>
          <w:shd w:val="clear" w:color="auto" w:fill="FFFFFF"/>
        </w:rPr>
        <w:t xml:space="preserve">llamando al </w:t>
      </w:r>
      <w:r w:rsidR="005C3CAF" w:rsidRPr="00FB730E">
        <w:rPr>
          <w:rFonts w:cstheme="minorHAnsi"/>
          <w:b/>
          <w:bCs/>
          <w:shd w:val="clear" w:color="auto" w:fill="FFFFFF"/>
        </w:rPr>
        <w:t>91 721 79 29</w:t>
      </w:r>
      <w:r w:rsidR="005C3CAF" w:rsidRPr="00FB730E">
        <w:rPr>
          <w:rFonts w:cstheme="minorHAnsi"/>
          <w:shd w:val="clear" w:color="auto" w:fill="FFFFFF"/>
        </w:rPr>
        <w:t xml:space="preserve"> o</w:t>
      </w:r>
      <w:r w:rsidR="006756A8" w:rsidRPr="00FB730E">
        <w:rPr>
          <w:rFonts w:cstheme="minorHAnsi"/>
          <w:shd w:val="clear" w:color="auto" w:fill="FFFFFF"/>
        </w:rPr>
        <w:t xml:space="preserve"> remitiendo</w:t>
      </w:r>
      <w:r w:rsidR="005C3CAF" w:rsidRPr="00FB730E">
        <w:rPr>
          <w:rFonts w:cstheme="minorHAnsi"/>
          <w:shd w:val="clear" w:color="auto" w:fill="FFFFFF"/>
        </w:rPr>
        <w:t xml:space="preserve"> un e</w:t>
      </w:r>
      <w:r w:rsidR="006756A8" w:rsidRPr="00FB730E">
        <w:rPr>
          <w:rFonts w:cstheme="minorHAnsi"/>
          <w:shd w:val="clear" w:color="auto" w:fill="FFFFFF"/>
        </w:rPr>
        <w:t>-</w:t>
      </w:r>
      <w:r w:rsidR="005C3CAF" w:rsidRPr="00FB730E">
        <w:rPr>
          <w:rFonts w:cstheme="minorHAnsi"/>
          <w:shd w:val="clear" w:color="auto" w:fill="FFFFFF"/>
        </w:rPr>
        <w:t>mail a</w:t>
      </w:r>
      <w:r w:rsidR="006756A8" w:rsidRPr="00FB730E">
        <w:rPr>
          <w:rFonts w:cstheme="minorHAnsi"/>
          <w:shd w:val="clear" w:color="auto" w:fill="FFFFFF"/>
        </w:rPr>
        <w:t xml:space="preserve"> la dirección </w:t>
      </w:r>
      <w:hyperlink r:id="rId8" w:history="1">
        <w:r w:rsidR="006756A8" w:rsidRPr="00FB730E">
          <w:rPr>
            <w:rStyle w:val="Hipervnculo"/>
            <w:rFonts w:cstheme="minorHAnsi"/>
            <w:b/>
            <w:bCs/>
            <w:shd w:val="clear" w:color="auto" w:fill="FFFFFF"/>
          </w:rPr>
          <w:t>info@oliveoilwc.com</w:t>
        </w:r>
      </w:hyperlink>
      <w:r w:rsidR="00F63EB0" w:rsidRPr="00FB730E">
        <w:rPr>
          <w:rFonts w:eastAsia="Times New Roman" w:cstheme="minorHAnsi"/>
          <w:b/>
          <w:bCs/>
          <w:lang w:val="es-ES" w:eastAsia="es-ES"/>
        </w:rPr>
        <w:t>.</w:t>
      </w:r>
    </w:p>
    <w:p w14:paraId="73A4D532" w14:textId="77777777" w:rsidR="003D5301" w:rsidRDefault="003D5301" w:rsidP="00AC7E05">
      <w:pPr>
        <w:jc w:val="both"/>
        <w:rPr>
          <w:rFonts w:eastAsia="Times New Roman" w:cstheme="minorHAnsi"/>
          <w:b/>
          <w:bCs/>
          <w:lang w:val="es-ES" w:eastAsia="es-ES"/>
        </w:rPr>
      </w:pPr>
    </w:p>
    <w:p w14:paraId="3D96D35D" w14:textId="72D1BF4D" w:rsidR="00AC7E05" w:rsidRPr="00FB730E" w:rsidRDefault="00AC7E05" w:rsidP="00AC7E05">
      <w:pPr>
        <w:jc w:val="both"/>
        <w:rPr>
          <w:rFonts w:cstheme="minorHAnsi"/>
          <w:b/>
          <w:bCs/>
        </w:rPr>
      </w:pPr>
      <w:r w:rsidRPr="00FB730E">
        <w:rPr>
          <w:rFonts w:cstheme="minorHAnsi"/>
          <w:b/>
          <w:bCs/>
        </w:rPr>
        <w:t>Sobre el OOWC:</w:t>
      </w:r>
    </w:p>
    <w:p w14:paraId="5E375ABE" w14:textId="2369EBBB" w:rsidR="00781D14" w:rsidRPr="004A2423" w:rsidRDefault="00AC7E05" w:rsidP="004B7854">
      <w:pPr>
        <w:shd w:val="clear" w:color="auto" w:fill="FFFFFF"/>
        <w:spacing w:after="100" w:afterAutospacing="1" w:line="240" w:lineRule="auto"/>
        <w:jc w:val="both"/>
        <w:rPr>
          <w:rFonts w:eastAsia="Times New Roman" w:cstheme="minorHAnsi"/>
          <w:b/>
          <w:bCs/>
          <w:lang w:val="es-ES" w:eastAsia="es-ES"/>
        </w:rPr>
      </w:pPr>
      <w:r w:rsidRPr="00FB730E">
        <w:rPr>
          <w:rFonts w:eastAsia="Times New Roman" w:cstheme="minorHAnsi"/>
          <w:color w:val="333333"/>
          <w:lang w:eastAsia="es-ES_tradnl"/>
        </w:rPr>
        <w:t>El </w:t>
      </w:r>
      <w:r w:rsidRPr="00FB730E">
        <w:rPr>
          <w:rFonts w:eastAsia="Times New Roman" w:cstheme="minorHAnsi"/>
          <w:b/>
          <w:bCs/>
          <w:color w:val="333333"/>
          <w:lang w:eastAsia="es-ES_tradnl"/>
        </w:rPr>
        <w:t>Congreso Mundial del Aceite de Oliva</w:t>
      </w:r>
      <w:r w:rsidRPr="00FB730E">
        <w:rPr>
          <w:rFonts w:eastAsia="Times New Roman" w:cstheme="minorHAnsi"/>
          <w:color w:val="333333"/>
          <w:lang w:eastAsia="es-ES_tradnl"/>
        </w:rPr>
        <w:t xml:space="preserve"> es un evento que congregará a los principales ponentes a nivel mundial en cada materia, generando conocimiento sobre las novedades e innovaciones existentes en cada eslabón de la cadena de valor. Convocará a todos los operadores del sector a nivel mundial, con el objetivo de aunar voluntades para seguir trabajando todos de forma conjunta. Teniendo en cuenta que España es el líder mundial en producción, comercialización y exportación de aceite de oliva, se </w:t>
      </w:r>
      <w:r w:rsidR="004A2423">
        <w:rPr>
          <w:rFonts w:eastAsia="Times New Roman" w:cstheme="minorHAnsi"/>
          <w:color w:val="333333"/>
          <w:lang w:eastAsia="es-ES_tradnl"/>
        </w:rPr>
        <w:t xml:space="preserve">acordó </w:t>
      </w:r>
      <w:r w:rsidRPr="00FB730E">
        <w:rPr>
          <w:rFonts w:eastAsia="Times New Roman" w:cstheme="minorHAnsi"/>
          <w:color w:val="333333"/>
          <w:lang w:eastAsia="es-ES_tradnl"/>
        </w:rPr>
        <w:t>que </w:t>
      </w:r>
      <w:r w:rsidRPr="00FB730E">
        <w:rPr>
          <w:rFonts w:eastAsia="Times New Roman" w:cstheme="minorHAnsi"/>
          <w:b/>
          <w:bCs/>
          <w:color w:val="333333"/>
          <w:lang w:eastAsia="es-ES_tradnl"/>
        </w:rPr>
        <w:t>la primera edición se celebrar</w:t>
      </w:r>
      <w:r w:rsidR="004A2423">
        <w:rPr>
          <w:rFonts w:eastAsia="Times New Roman" w:cstheme="minorHAnsi"/>
          <w:b/>
          <w:bCs/>
          <w:color w:val="333333"/>
          <w:lang w:eastAsia="es-ES_tradnl"/>
        </w:rPr>
        <w:t>a</w:t>
      </w:r>
      <w:r w:rsidRPr="00FB730E">
        <w:rPr>
          <w:rFonts w:eastAsia="Times New Roman" w:cstheme="minorHAnsi"/>
          <w:b/>
          <w:bCs/>
          <w:color w:val="333333"/>
          <w:lang w:eastAsia="es-ES_tradnl"/>
        </w:rPr>
        <w:t xml:space="preserve"> en Madrid en 2024</w:t>
      </w:r>
      <w:r w:rsidR="004A2423">
        <w:rPr>
          <w:rFonts w:eastAsia="Times New Roman" w:cstheme="minorHAnsi"/>
          <w:b/>
          <w:bCs/>
          <w:color w:val="333333"/>
          <w:lang w:eastAsia="es-ES_tradnl"/>
        </w:rPr>
        <w:t>.</w:t>
      </w:r>
      <w:r w:rsidR="00040E64">
        <w:rPr>
          <w:rFonts w:eastAsia="Times New Roman" w:cstheme="minorHAnsi"/>
          <w:b/>
          <w:bCs/>
          <w:color w:val="333333"/>
          <w:lang w:eastAsia="es-ES_tradnl"/>
        </w:rPr>
        <w:t xml:space="preserve"> </w:t>
      </w:r>
      <w:r w:rsidRPr="00FB730E">
        <w:rPr>
          <w:rFonts w:eastAsia="Times New Roman" w:cstheme="minorHAnsi"/>
          <w:color w:val="333333"/>
          <w:lang w:eastAsia="es-ES_tradnl"/>
        </w:rPr>
        <w:t>Tras esta primera edición</w:t>
      </w:r>
      <w:r w:rsidR="004A2423">
        <w:rPr>
          <w:rFonts w:eastAsia="Times New Roman" w:cstheme="minorHAnsi"/>
          <w:color w:val="333333"/>
          <w:lang w:eastAsia="es-ES_tradnl"/>
        </w:rPr>
        <w:t>,</w:t>
      </w:r>
      <w:r w:rsidRPr="00FB730E">
        <w:rPr>
          <w:rFonts w:eastAsia="Times New Roman" w:cstheme="minorHAnsi"/>
          <w:color w:val="333333"/>
          <w:lang w:eastAsia="es-ES_tradnl"/>
        </w:rPr>
        <w:t xml:space="preserve"> la sede </w:t>
      </w:r>
      <w:r w:rsidR="004A2423">
        <w:rPr>
          <w:rFonts w:eastAsia="Times New Roman" w:cstheme="minorHAnsi"/>
          <w:color w:val="333333"/>
          <w:lang w:eastAsia="es-ES_tradnl"/>
        </w:rPr>
        <w:t xml:space="preserve">será </w:t>
      </w:r>
      <w:r w:rsidRPr="00FB730E">
        <w:rPr>
          <w:rFonts w:eastAsia="Times New Roman" w:cstheme="minorHAnsi"/>
          <w:color w:val="333333"/>
          <w:lang w:eastAsia="es-ES_tradnl"/>
        </w:rPr>
        <w:t>itinerante, aunque se desarrollarán </w:t>
      </w:r>
      <w:r w:rsidRPr="00FB730E">
        <w:rPr>
          <w:rFonts w:eastAsia="Times New Roman" w:cstheme="minorHAnsi"/>
          <w:b/>
          <w:bCs/>
          <w:color w:val="333333"/>
          <w:lang w:eastAsia="es-ES_tradnl"/>
        </w:rPr>
        <w:t xml:space="preserve">actividades </w:t>
      </w:r>
      <w:r w:rsidR="004A2423">
        <w:rPr>
          <w:rFonts w:eastAsia="Times New Roman" w:cstheme="minorHAnsi"/>
          <w:b/>
          <w:bCs/>
          <w:color w:val="333333"/>
          <w:lang w:eastAsia="es-ES_tradnl"/>
        </w:rPr>
        <w:t>entre C</w:t>
      </w:r>
      <w:r w:rsidRPr="00FB730E">
        <w:rPr>
          <w:rFonts w:eastAsia="Times New Roman" w:cstheme="minorHAnsi"/>
          <w:b/>
          <w:bCs/>
          <w:color w:val="333333"/>
          <w:lang w:eastAsia="es-ES_tradnl"/>
        </w:rPr>
        <w:t>ongresos</w:t>
      </w:r>
      <w:r w:rsidRPr="00FB730E">
        <w:rPr>
          <w:rFonts w:eastAsia="Times New Roman" w:cstheme="minorHAnsi"/>
          <w:color w:val="333333"/>
          <w:lang w:eastAsia="es-ES_tradnl"/>
        </w:rPr>
        <w:t xml:space="preserve"> en todo el mundo. </w:t>
      </w:r>
      <w:r w:rsidRPr="004A2423">
        <w:rPr>
          <w:rFonts w:cstheme="minorHAnsi"/>
          <w:b/>
          <w:bCs/>
        </w:rPr>
        <w:t xml:space="preserve">Más información en: </w:t>
      </w:r>
      <w:hyperlink r:id="rId9" w:history="1">
        <w:r w:rsidR="004A2423" w:rsidRPr="00633617">
          <w:rPr>
            <w:rStyle w:val="Hipervnculo"/>
            <w:rFonts w:cstheme="minorHAnsi"/>
            <w:b/>
            <w:bCs/>
          </w:rPr>
          <w:t>www.oliveoilworldcongress.com</w:t>
        </w:r>
      </w:hyperlink>
      <w:r w:rsidRPr="004A2423">
        <w:rPr>
          <w:rFonts w:cstheme="minorHAnsi"/>
          <w:b/>
          <w:bCs/>
        </w:rPr>
        <w:t xml:space="preserve"> y en </w:t>
      </w:r>
      <w:hyperlink r:id="rId10" w:history="1">
        <w:r w:rsidRPr="004A2423">
          <w:rPr>
            <w:rStyle w:val="Hipervnculo"/>
            <w:rFonts w:cstheme="minorHAnsi"/>
            <w:b/>
            <w:bCs/>
          </w:rPr>
          <w:t>https://www.youtube.com/watch?v=I0RkDiWJ8Gw</w:t>
        </w:r>
      </w:hyperlink>
    </w:p>
    <w:sectPr w:rsidR="00781D14" w:rsidRPr="004A2423" w:rsidSect="00483975">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99E6" w14:textId="77777777" w:rsidR="003002B0" w:rsidRDefault="003002B0" w:rsidP="00E83E50">
      <w:pPr>
        <w:spacing w:after="0" w:line="240" w:lineRule="auto"/>
      </w:pPr>
      <w:r>
        <w:separator/>
      </w:r>
    </w:p>
  </w:endnote>
  <w:endnote w:type="continuationSeparator" w:id="0">
    <w:p w14:paraId="6EB9A5B5" w14:textId="77777777" w:rsidR="003002B0" w:rsidRDefault="003002B0" w:rsidP="00E8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08A" w14:textId="77777777" w:rsidR="0069392A" w:rsidRDefault="0087784B">
    <w:pPr>
      <w:pStyle w:val="Piedepgina"/>
    </w:pPr>
    <w:r w:rsidRPr="00EF4CF9">
      <w:rPr>
        <w:noProof/>
        <w:sz w:val="18"/>
        <w:szCs w:val="18"/>
        <w:lang w:val="es-ES" w:eastAsia="es-ES"/>
      </w:rPr>
      <w:drawing>
        <wp:anchor distT="0" distB="0" distL="114300" distR="114300" simplePos="0" relativeHeight="251659264" behindDoc="0" locked="0" layoutInCell="1" allowOverlap="1" wp14:anchorId="29AA2D09" wp14:editId="008E6C91">
          <wp:simplePos x="0" y="0"/>
          <wp:positionH relativeFrom="margin">
            <wp:posOffset>-657860</wp:posOffset>
          </wp:positionH>
          <wp:positionV relativeFrom="margin">
            <wp:posOffset>7716578</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p>
  <w:p w14:paraId="1EAC9EC2" w14:textId="3B56ADA9" w:rsidR="0069392A" w:rsidRDefault="0087784B" w:rsidP="0087784B">
    <w:pPr>
      <w:jc w:val="center"/>
    </w:pPr>
    <w:r w:rsidRPr="00EF4CF9">
      <w:rPr>
        <w:noProof/>
        <w:sz w:val="18"/>
        <w:szCs w:val="18"/>
        <w:lang w:val="es-ES" w:eastAsia="es-ES"/>
      </w:rPr>
      <w:drawing>
        <wp:anchor distT="0" distB="0" distL="114300" distR="114300" simplePos="0" relativeHeight="251664384" behindDoc="0" locked="0" layoutInCell="1" allowOverlap="1" wp14:anchorId="72E7B64A" wp14:editId="3E4916E4">
          <wp:simplePos x="0" y="0"/>
          <wp:positionH relativeFrom="margin">
            <wp:posOffset>5036127</wp:posOffset>
          </wp:positionH>
          <wp:positionV relativeFrom="margin">
            <wp:posOffset>7761085</wp:posOffset>
          </wp:positionV>
          <wp:extent cx="1000760" cy="541655"/>
          <wp:effectExtent l="0" t="0" r="0" b="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2336" behindDoc="0" locked="0" layoutInCell="1" allowOverlap="1" wp14:anchorId="14FFFE53" wp14:editId="3BCC734B">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1312" behindDoc="0" locked="0" layoutInCell="1" allowOverlap="1" wp14:anchorId="2D6FE67B" wp14:editId="38E9B52E">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846C08">
      <w:rPr>
        <w:rFonts w:ascii="Calibri" w:eastAsia="Calibri" w:hAnsi="Calibri" w:cs="Calibri"/>
        <w:b/>
        <w:bCs/>
        <w:kern w:val="36"/>
        <w:sz w:val="20"/>
        <w:szCs w:val="20"/>
        <w:lang w:eastAsia="es-ES_tradnl"/>
      </w:rPr>
      <w:t>Secretaría Técnica del Olive Oil World Congress</w:t>
    </w:r>
    <w:r w:rsidRPr="0087784B">
      <w:rPr>
        <w:rFonts w:ascii="Calibri" w:eastAsia="Calibri" w:hAnsi="Calibri" w:cs="Calibri"/>
        <w:bCs/>
        <w:kern w:val="36"/>
        <w:sz w:val="20"/>
        <w:szCs w:val="20"/>
        <w:lang w:eastAsia="es-ES_tradnl"/>
      </w:rPr>
      <w:t xml:space="preserve">- 917217929 </w:t>
    </w:r>
    <w:hyperlink r:id="rId2" w:history="1">
      <w:r w:rsidRPr="0087784B">
        <w:rPr>
          <w:rFonts w:ascii="Calibri" w:eastAsia="Calibri" w:hAnsi="Calibri" w:cs="Calibri"/>
          <w:b/>
          <w:bCs/>
          <w:color w:val="0000FF"/>
          <w:kern w:val="36"/>
          <w:sz w:val="20"/>
          <w:szCs w:val="20"/>
          <w:u w:val="single"/>
          <w:lang w:eastAsia="es-ES_tradnl"/>
        </w:rPr>
        <w:t>info@oliveoilwc.com</w:t>
      </w:r>
    </w:hyperlink>
    <w:hyperlink r:id="rId3" w:history="1">
      <w:r w:rsidRPr="0087784B">
        <w:rPr>
          <w:color w:val="0000FF"/>
          <w:sz w:val="20"/>
          <w:szCs w:val="20"/>
          <w:u w:val="single"/>
          <w:lang w:val="es-ES"/>
        </w:rPr>
        <w:t>www.oliveoilworldcongress.com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D5E2" w14:textId="77777777" w:rsidR="003002B0" w:rsidRDefault="003002B0" w:rsidP="00E83E50">
      <w:pPr>
        <w:spacing w:after="0" w:line="240" w:lineRule="auto"/>
      </w:pPr>
      <w:r>
        <w:separator/>
      </w:r>
    </w:p>
  </w:footnote>
  <w:footnote w:type="continuationSeparator" w:id="0">
    <w:p w14:paraId="51EE8009" w14:textId="77777777" w:rsidR="003002B0" w:rsidRDefault="003002B0" w:rsidP="00E8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EDAC" w14:textId="77777777" w:rsidR="00E83E50" w:rsidRDefault="00E83E50" w:rsidP="00E83E50">
    <w:pPr>
      <w:pStyle w:val="Encabezado"/>
      <w:jc w:val="center"/>
    </w:pPr>
    <w:r>
      <w:rPr>
        <w:noProof/>
        <w:lang w:val="es-ES" w:eastAsia="es-ES"/>
      </w:rPr>
      <w:drawing>
        <wp:inline distT="0" distB="0" distL="0" distR="0" wp14:anchorId="5B578286" wp14:editId="47372599">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69C8B221" w14:textId="77777777" w:rsidR="00E83E50" w:rsidRDefault="00E83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10A"/>
    <w:multiLevelType w:val="multilevel"/>
    <w:tmpl w:val="A87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726"/>
    <w:multiLevelType w:val="hybridMultilevel"/>
    <w:tmpl w:val="FB70B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E1F0F"/>
    <w:multiLevelType w:val="multilevel"/>
    <w:tmpl w:val="4E4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C57CF"/>
    <w:multiLevelType w:val="hybridMultilevel"/>
    <w:tmpl w:val="C18A6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4701F02"/>
    <w:multiLevelType w:val="hybridMultilevel"/>
    <w:tmpl w:val="B100C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38397D"/>
    <w:multiLevelType w:val="hybridMultilevel"/>
    <w:tmpl w:val="47A29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8C0406"/>
    <w:multiLevelType w:val="hybridMultilevel"/>
    <w:tmpl w:val="E5AA5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0944A8"/>
    <w:multiLevelType w:val="hybridMultilevel"/>
    <w:tmpl w:val="103AC052"/>
    <w:lvl w:ilvl="0" w:tplc="012895E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796787"/>
    <w:multiLevelType w:val="hybridMultilevel"/>
    <w:tmpl w:val="034CC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D95594"/>
    <w:multiLevelType w:val="hybridMultilevel"/>
    <w:tmpl w:val="CE8AFBDE"/>
    <w:lvl w:ilvl="0" w:tplc="012895E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667237"/>
    <w:multiLevelType w:val="hybridMultilevel"/>
    <w:tmpl w:val="9CECA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47511C"/>
    <w:multiLevelType w:val="hybridMultilevel"/>
    <w:tmpl w:val="AB9AC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4D2A94"/>
    <w:multiLevelType w:val="hybridMultilevel"/>
    <w:tmpl w:val="3EB4D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143F6B"/>
    <w:multiLevelType w:val="hybridMultilevel"/>
    <w:tmpl w:val="33DCF1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B0D5087"/>
    <w:multiLevelType w:val="hybridMultilevel"/>
    <w:tmpl w:val="A3F6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0C0DFB"/>
    <w:multiLevelType w:val="hybridMultilevel"/>
    <w:tmpl w:val="725250D0"/>
    <w:lvl w:ilvl="0" w:tplc="C9F8D76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1BD589A"/>
    <w:multiLevelType w:val="hybridMultilevel"/>
    <w:tmpl w:val="A66ABD5A"/>
    <w:lvl w:ilvl="0" w:tplc="FFFFFFFF">
      <w:start w:val="1"/>
      <w:numFmt w:val="bullet"/>
      <w:lvlText w:val="•"/>
      <w:lvlJc w:val="left"/>
    </w:lvl>
    <w:lvl w:ilvl="1" w:tplc="012895E6">
      <w:numFmt w:val="bullet"/>
      <w:lvlText w:val="-"/>
      <w:lvlJc w:val="left"/>
      <w:pPr>
        <w:ind w:left="360" w:hanging="360"/>
      </w:pPr>
      <w:rPr>
        <w:rFonts w:ascii="Calibri" w:eastAsia="Times New Roman" w:hAnsi="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CFC3CAF"/>
    <w:multiLevelType w:val="hybridMultilevel"/>
    <w:tmpl w:val="7398F9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E1B405D"/>
    <w:multiLevelType w:val="hybridMultilevel"/>
    <w:tmpl w:val="E124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FB71CE3"/>
    <w:multiLevelType w:val="hybridMultilevel"/>
    <w:tmpl w:val="BF721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D51CA6"/>
    <w:multiLevelType w:val="hybridMultilevel"/>
    <w:tmpl w:val="7FD22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0547664">
    <w:abstractNumId w:val="0"/>
  </w:num>
  <w:num w:numId="2" w16cid:durableId="376972141">
    <w:abstractNumId w:val="2"/>
  </w:num>
  <w:num w:numId="3" w16cid:durableId="1274364210">
    <w:abstractNumId w:val="16"/>
  </w:num>
  <w:num w:numId="4" w16cid:durableId="269287494">
    <w:abstractNumId w:val="7"/>
  </w:num>
  <w:num w:numId="5" w16cid:durableId="598952950">
    <w:abstractNumId w:val="9"/>
  </w:num>
  <w:num w:numId="6" w16cid:durableId="458188510">
    <w:abstractNumId w:val="12"/>
  </w:num>
  <w:num w:numId="7" w16cid:durableId="1709910969">
    <w:abstractNumId w:val="15"/>
  </w:num>
  <w:num w:numId="8" w16cid:durableId="145167920">
    <w:abstractNumId w:val="14"/>
  </w:num>
  <w:num w:numId="9" w16cid:durableId="1698659895">
    <w:abstractNumId w:val="1"/>
  </w:num>
  <w:num w:numId="10" w16cid:durableId="985355360">
    <w:abstractNumId w:val="10"/>
  </w:num>
  <w:num w:numId="11" w16cid:durableId="181557543">
    <w:abstractNumId w:val="6"/>
  </w:num>
  <w:num w:numId="12" w16cid:durableId="908198798">
    <w:abstractNumId w:val="13"/>
  </w:num>
  <w:num w:numId="13" w16cid:durableId="1003170247">
    <w:abstractNumId w:val="17"/>
  </w:num>
  <w:num w:numId="14" w16cid:durableId="1048727042">
    <w:abstractNumId w:val="3"/>
  </w:num>
  <w:num w:numId="15" w16cid:durableId="437599794">
    <w:abstractNumId w:val="19"/>
  </w:num>
  <w:num w:numId="16" w16cid:durableId="631207433">
    <w:abstractNumId w:val="5"/>
  </w:num>
  <w:num w:numId="17" w16cid:durableId="464590457">
    <w:abstractNumId w:val="8"/>
  </w:num>
  <w:num w:numId="18" w16cid:durableId="886835475">
    <w:abstractNumId w:val="11"/>
  </w:num>
  <w:num w:numId="19" w16cid:durableId="1105538570">
    <w:abstractNumId w:val="18"/>
  </w:num>
  <w:num w:numId="20" w16cid:durableId="174225663">
    <w:abstractNumId w:val="20"/>
  </w:num>
  <w:num w:numId="21" w16cid:durableId="995688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42"/>
    <w:rsid w:val="00005EB0"/>
    <w:rsid w:val="00006A78"/>
    <w:rsid w:val="000132DE"/>
    <w:rsid w:val="00013B8C"/>
    <w:rsid w:val="00014AFE"/>
    <w:rsid w:val="00015C53"/>
    <w:rsid w:val="0002057D"/>
    <w:rsid w:val="0002287D"/>
    <w:rsid w:val="00031325"/>
    <w:rsid w:val="0003212E"/>
    <w:rsid w:val="00040E64"/>
    <w:rsid w:val="00041056"/>
    <w:rsid w:val="0004236C"/>
    <w:rsid w:val="00042380"/>
    <w:rsid w:val="000441A9"/>
    <w:rsid w:val="00051A4C"/>
    <w:rsid w:val="000529D1"/>
    <w:rsid w:val="00052BD8"/>
    <w:rsid w:val="00053227"/>
    <w:rsid w:val="000534F5"/>
    <w:rsid w:val="0006277D"/>
    <w:rsid w:val="00065D16"/>
    <w:rsid w:val="00070321"/>
    <w:rsid w:val="000706DE"/>
    <w:rsid w:val="0007450C"/>
    <w:rsid w:val="00075058"/>
    <w:rsid w:val="00075CB9"/>
    <w:rsid w:val="000761AD"/>
    <w:rsid w:val="000774C6"/>
    <w:rsid w:val="00082A96"/>
    <w:rsid w:val="00082F79"/>
    <w:rsid w:val="0008404D"/>
    <w:rsid w:val="000871F5"/>
    <w:rsid w:val="000900C2"/>
    <w:rsid w:val="00092370"/>
    <w:rsid w:val="00093D24"/>
    <w:rsid w:val="000943DF"/>
    <w:rsid w:val="00094D3B"/>
    <w:rsid w:val="000A1A75"/>
    <w:rsid w:val="000A1B49"/>
    <w:rsid w:val="000B071B"/>
    <w:rsid w:val="000B3546"/>
    <w:rsid w:val="000B36D6"/>
    <w:rsid w:val="000B4B9A"/>
    <w:rsid w:val="000B6521"/>
    <w:rsid w:val="000C0D5A"/>
    <w:rsid w:val="000C53C6"/>
    <w:rsid w:val="000D5DE4"/>
    <w:rsid w:val="000D63C8"/>
    <w:rsid w:val="000E32B8"/>
    <w:rsid w:val="000E3BE4"/>
    <w:rsid w:val="000E41CC"/>
    <w:rsid w:val="000E7AFE"/>
    <w:rsid w:val="000F09C1"/>
    <w:rsid w:val="000F3436"/>
    <w:rsid w:val="000F4826"/>
    <w:rsid w:val="000F57EC"/>
    <w:rsid w:val="00102B40"/>
    <w:rsid w:val="00103DC3"/>
    <w:rsid w:val="00107825"/>
    <w:rsid w:val="00117186"/>
    <w:rsid w:val="0012136E"/>
    <w:rsid w:val="001259C4"/>
    <w:rsid w:val="00127A74"/>
    <w:rsid w:val="00131EF2"/>
    <w:rsid w:val="00132F86"/>
    <w:rsid w:val="00147A26"/>
    <w:rsid w:val="00161330"/>
    <w:rsid w:val="00161485"/>
    <w:rsid w:val="00161DB7"/>
    <w:rsid w:val="0016297D"/>
    <w:rsid w:val="001642AB"/>
    <w:rsid w:val="001679A1"/>
    <w:rsid w:val="001730F9"/>
    <w:rsid w:val="001738FF"/>
    <w:rsid w:val="00183454"/>
    <w:rsid w:val="0019401B"/>
    <w:rsid w:val="00194918"/>
    <w:rsid w:val="001A0B0B"/>
    <w:rsid w:val="001B0096"/>
    <w:rsid w:val="001B0B6C"/>
    <w:rsid w:val="001B1596"/>
    <w:rsid w:val="001B1B4B"/>
    <w:rsid w:val="001B3265"/>
    <w:rsid w:val="001B33CD"/>
    <w:rsid w:val="001C1217"/>
    <w:rsid w:val="001C7037"/>
    <w:rsid w:val="001D6000"/>
    <w:rsid w:val="001D70E9"/>
    <w:rsid w:val="001D7236"/>
    <w:rsid w:val="001D783B"/>
    <w:rsid w:val="001D7C94"/>
    <w:rsid w:val="001E2C05"/>
    <w:rsid w:val="001E5941"/>
    <w:rsid w:val="001F07C9"/>
    <w:rsid w:val="001F46B5"/>
    <w:rsid w:val="001F5128"/>
    <w:rsid w:val="00204504"/>
    <w:rsid w:val="00205295"/>
    <w:rsid w:val="00205D92"/>
    <w:rsid w:val="00207889"/>
    <w:rsid w:val="00210FF9"/>
    <w:rsid w:val="002113F3"/>
    <w:rsid w:val="002125B4"/>
    <w:rsid w:val="00212BA6"/>
    <w:rsid w:val="002132C7"/>
    <w:rsid w:val="00223FEF"/>
    <w:rsid w:val="00226D13"/>
    <w:rsid w:val="00227899"/>
    <w:rsid w:val="00227A25"/>
    <w:rsid w:val="00236CFD"/>
    <w:rsid w:val="002371BB"/>
    <w:rsid w:val="002435E0"/>
    <w:rsid w:val="002442D0"/>
    <w:rsid w:val="00244631"/>
    <w:rsid w:val="0025154F"/>
    <w:rsid w:val="002519EF"/>
    <w:rsid w:val="00252B17"/>
    <w:rsid w:val="00256411"/>
    <w:rsid w:val="002671C3"/>
    <w:rsid w:val="0026779E"/>
    <w:rsid w:val="00271D80"/>
    <w:rsid w:val="002737F7"/>
    <w:rsid w:val="002743A6"/>
    <w:rsid w:val="00274C6B"/>
    <w:rsid w:val="00275C63"/>
    <w:rsid w:val="002779EA"/>
    <w:rsid w:val="00280EC9"/>
    <w:rsid w:val="00283D1F"/>
    <w:rsid w:val="00284AE7"/>
    <w:rsid w:val="00286536"/>
    <w:rsid w:val="002871CA"/>
    <w:rsid w:val="00287D4E"/>
    <w:rsid w:val="002902E8"/>
    <w:rsid w:val="00290877"/>
    <w:rsid w:val="00291EC9"/>
    <w:rsid w:val="002929CC"/>
    <w:rsid w:val="002957D1"/>
    <w:rsid w:val="00295AE6"/>
    <w:rsid w:val="002A262E"/>
    <w:rsid w:val="002A3B90"/>
    <w:rsid w:val="002A4A0F"/>
    <w:rsid w:val="002B1B7B"/>
    <w:rsid w:val="002C48D2"/>
    <w:rsid w:val="002D0649"/>
    <w:rsid w:val="002D6E39"/>
    <w:rsid w:val="002D70D6"/>
    <w:rsid w:val="002E20E5"/>
    <w:rsid w:val="002E5B72"/>
    <w:rsid w:val="002E5D25"/>
    <w:rsid w:val="002E632C"/>
    <w:rsid w:val="002E6828"/>
    <w:rsid w:val="002E7167"/>
    <w:rsid w:val="002F0ADC"/>
    <w:rsid w:val="002F7EE3"/>
    <w:rsid w:val="003002B0"/>
    <w:rsid w:val="003005E9"/>
    <w:rsid w:val="003008D2"/>
    <w:rsid w:val="00305E84"/>
    <w:rsid w:val="003064DE"/>
    <w:rsid w:val="0030750C"/>
    <w:rsid w:val="00313A2B"/>
    <w:rsid w:val="00314392"/>
    <w:rsid w:val="00315CC5"/>
    <w:rsid w:val="003172B0"/>
    <w:rsid w:val="003202A5"/>
    <w:rsid w:val="00320338"/>
    <w:rsid w:val="003215B7"/>
    <w:rsid w:val="00332002"/>
    <w:rsid w:val="00333DDF"/>
    <w:rsid w:val="00335309"/>
    <w:rsid w:val="003434A0"/>
    <w:rsid w:val="00344F43"/>
    <w:rsid w:val="00345950"/>
    <w:rsid w:val="00345BB3"/>
    <w:rsid w:val="00350FC1"/>
    <w:rsid w:val="003540CA"/>
    <w:rsid w:val="00354AB2"/>
    <w:rsid w:val="00363EF3"/>
    <w:rsid w:val="00364427"/>
    <w:rsid w:val="00370E47"/>
    <w:rsid w:val="003735A8"/>
    <w:rsid w:val="00387386"/>
    <w:rsid w:val="00394F40"/>
    <w:rsid w:val="00396DE6"/>
    <w:rsid w:val="0039736B"/>
    <w:rsid w:val="003A03B0"/>
    <w:rsid w:val="003A38A8"/>
    <w:rsid w:val="003A6A76"/>
    <w:rsid w:val="003A765F"/>
    <w:rsid w:val="003B02B8"/>
    <w:rsid w:val="003B3D1E"/>
    <w:rsid w:val="003B6F10"/>
    <w:rsid w:val="003B7B41"/>
    <w:rsid w:val="003C0EA8"/>
    <w:rsid w:val="003D2F63"/>
    <w:rsid w:val="003D5301"/>
    <w:rsid w:val="003D5761"/>
    <w:rsid w:val="003E0A54"/>
    <w:rsid w:val="003E4234"/>
    <w:rsid w:val="003F0FC7"/>
    <w:rsid w:val="003F25EE"/>
    <w:rsid w:val="003F443E"/>
    <w:rsid w:val="003F59A0"/>
    <w:rsid w:val="003F61DC"/>
    <w:rsid w:val="00405B8C"/>
    <w:rsid w:val="0041138A"/>
    <w:rsid w:val="00411789"/>
    <w:rsid w:val="00411BDD"/>
    <w:rsid w:val="00415C11"/>
    <w:rsid w:val="00420B50"/>
    <w:rsid w:val="00422D19"/>
    <w:rsid w:val="0042466C"/>
    <w:rsid w:val="00425133"/>
    <w:rsid w:val="00426B77"/>
    <w:rsid w:val="00426F64"/>
    <w:rsid w:val="00432F15"/>
    <w:rsid w:val="00434260"/>
    <w:rsid w:val="004378C3"/>
    <w:rsid w:val="00437902"/>
    <w:rsid w:val="004458EA"/>
    <w:rsid w:val="004466C2"/>
    <w:rsid w:val="00452D86"/>
    <w:rsid w:val="0045314D"/>
    <w:rsid w:val="004568B3"/>
    <w:rsid w:val="00462EA9"/>
    <w:rsid w:val="00463065"/>
    <w:rsid w:val="00464456"/>
    <w:rsid w:val="00467D38"/>
    <w:rsid w:val="00482EA6"/>
    <w:rsid w:val="00483975"/>
    <w:rsid w:val="00484AF3"/>
    <w:rsid w:val="00486C5D"/>
    <w:rsid w:val="0048760E"/>
    <w:rsid w:val="00491164"/>
    <w:rsid w:val="004914EC"/>
    <w:rsid w:val="004931D0"/>
    <w:rsid w:val="0049355F"/>
    <w:rsid w:val="00496756"/>
    <w:rsid w:val="004A07FF"/>
    <w:rsid w:val="004A1E96"/>
    <w:rsid w:val="004A21F4"/>
    <w:rsid w:val="004A2423"/>
    <w:rsid w:val="004A4821"/>
    <w:rsid w:val="004A5664"/>
    <w:rsid w:val="004A6319"/>
    <w:rsid w:val="004B2C57"/>
    <w:rsid w:val="004B314C"/>
    <w:rsid w:val="004B31BF"/>
    <w:rsid w:val="004B7854"/>
    <w:rsid w:val="004C2BDE"/>
    <w:rsid w:val="004D2EAA"/>
    <w:rsid w:val="004D39F5"/>
    <w:rsid w:val="004D5B22"/>
    <w:rsid w:val="004E198B"/>
    <w:rsid w:val="004E2AA9"/>
    <w:rsid w:val="004E4A2E"/>
    <w:rsid w:val="00502139"/>
    <w:rsid w:val="0050462B"/>
    <w:rsid w:val="00504C18"/>
    <w:rsid w:val="005057B4"/>
    <w:rsid w:val="005067A1"/>
    <w:rsid w:val="005079ED"/>
    <w:rsid w:val="00510EDC"/>
    <w:rsid w:val="00511EB3"/>
    <w:rsid w:val="0051216C"/>
    <w:rsid w:val="00512F04"/>
    <w:rsid w:val="005149A6"/>
    <w:rsid w:val="00514CD1"/>
    <w:rsid w:val="00516074"/>
    <w:rsid w:val="00517286"/>
    <w:rsid w:val="00521579"/>
    <w:rsid w:val="005223EC"/>
    <w:rsid w:val="00533C55"/>
    <w:rsid w:val="00536E6E"/>
    <w:rsid w:val="00537138"/>
    <w:rsid w:val="005401EA"/>
    <w:rsid w:val="00542BAB"/>
    <w:rsid w:val="005452A8"/>
    <w:rsid w:val="00551B2A"/>
    <w:rsid w:val="00554271"/>
    <w:rsid w:val="005651D7"/>
    <w:rsid w:val="005663AE"/>
    <w:rsid w:val="0057346A"/>
    <w:rsid w:val="00574499"/>
    <w:rsid w:val="00574FC7"/>
    <w:rsid w:val="00591AE9"/>
    <w:rsid w:val="00594212"/>
    <w:rsid w:val="005A3A9E"/>
    <w:rsid w:val="005A70A0"/>
    <w:rsid w:val="005C094B"/>
    <w:rsid w:val="005C1F82"/>
    <w:rsid w:val="005C2A1D"/>
    <w:rsid w:val="005C3094"/>
    <w:rsid w:val="005C3CAF"/>
    <w:rsid w:val="005C71D1"/>
    <w:rsid w:val="005C76DD"/>
    <w:rsid w:val="005D73B9"/>
    <w:rsid w:val="005E17FC"/>
    <w:rsid w:val="005E5C63"/>
    <w:rsid w:val="005F1564"/>
    <w:rsid w:val="005F75AD"/>
    <w:rsid w:val="00603D3A"/>
    <w:rsid w:val="00606125"/>
    <w:rsid w:val="0060638E"/>
    <w:rsid w:val="006078C8"/>
    <w:rsid w:val="00607930"/>
    <w:rsid w:val="00607FDC"/>
    <w:rsid w:val="0061164C"/>
    <w:rsid w:val="0061375D"/>
    <w:rsid w:val="0061794D"/>
    <w:rsid w:val="0062037B"/>
    <w:rsid w:val="00620542"/>
    <w:rsid w:val="00620567"/>
    <w:rsid w:val="0062216D"/>
    <w:rsid w:val="00630F01"/>
    <w:rsid w:val="006329F0"/>
    <w:rsid w:val="0063346A"/>
    <w:rsid w:val="00641F00"/>
    <w:rsid w:val="0064253C"/>
    <w:rsid w:val="00643538"/>
    <w:rsid w:val="00644BCE"/>
    <w:rsid w:val="006479E5"/>
    <w:rsid w:val="00647B3D"/>
    <w:rsid w:val="00651CC6"/>
    <w:rsid w:val="006531E2"/>
    <w:rsid w:val="00654018"/>
    <w:rsid w:val="00655A33"/>
    <w:rsid w:val="0066163A"/>
    <w:rsid w:val="006735C1"/>
    <w:rsid w:val="00674EED"/>
    <w:rsid w:val="0067511F"/>
    <w:rsid w:val="006751D5"/>
    <w:rsid w:val="006756A8"/>
    <w:rsid w:val="00682DD4"/>
    <w:rsid w:val="00683315"/>
    <w:rsid w:val="006844FB"/>
    <w:rsid w:val="00687654"/>
    <w:rsid w:val="0069392A"/>
    <w:rsid w:val="00693F02"/>
    <w:rsid w:val="006957E2"/>
    <w:rsid w:val="00695914"/>
    <w:rsid w:val="006A0EEE"/>
    <w:rsid w:val="006A2274"/>
    <w:rsid w:val="006A2A31"/>
    <w:rsid w:val="006A7C6C"/>
    <w:rsid w:val="006B1AA6"/>
    <w:rsid w:val="006B33B3"/>
    <w:rsid w:val="006C2B9C"/>
    <w:rsid w:val="006C4211"/>
    <w:rsid w:val="006D022D"/>
    <w:rsid w:val="006D2ADE"/>
    <w:rsid w:val="006D58F1"/>
    <w:rsid w:val="006E6EC3"/>
    <w:rsid w:val="006F28FC"/>
    <w:rsid w:val="006F6175"/>
    <w:rsid w:val="00701ABA"/>
    <w:rsid w:val="00701C32"/>
    <w:rsid w:val="00701F81"/>
    <w:rsid w:val="00702987"/>
    <w:rsid w:val="0070501E"/>
    <w:rsid w:val="00715978"/>
    <w:rsid w:val="0071737F"/>
    <w:rsid w:val="0072123A"/>
    <w:rsid w:val="00724669"/>
    <w:rsid w:val="007253F3"/>
    <w:rsid w:val="007311F9"/>
    <w:rsid w:val="00732634"/>
    <w:rsid w:val="00734AE0"/>
    <w:rsid w:val="00736951"/>
    <w:rsid w:val="00736E79"/>
    <w:rsid w:val="00736F81"/>
    <w:rsid w:val="00740509"/>
    <w:rsid w:val="007474C6"/>
    <w:rsid w:val="00747C69"/>
    <w:rsid w:val="00752F2A"/>
    <w:rsid w:val="00761226"/>
    <w:rsid w:val="007654A2"/>
    <w:rsid w:val="0076579C"/>
    <w:rsid w:val="0076621A"/>
    <w:rsid w:val="00767194"/>
    <w:rsid w:val="00775ADD"/>
    <w:rsid w:val="0077675C"/>
    <w:rsid w:val="00777B7E"/>
    <w:rsid w:val="00781D14"/>
    <w:rsid w:val="007826CC"/>
    <w:rsid w:val="0078543A"/>
    <w:rsid w:val="00787BD1"/>
    <w:rsid w:val="00791465"/>
    <w:rsid w:val="00793036"/>
    <w:rsid w:val="00797CA1"/>
    <w:rsid w:val="007A05F9"/>
    <w:rsid w:val="007A3601"/>
    <w:rsid w:val="007A7469"/>
    <w:rsid w:val="007B254D"/>
    <w:rsid w:val="007B2969"/>
    <w:rsid w:val="007B3630"/>
    <w:rsid w:val="007C07E7"/>
    <w:rsid w:val="007C2223"/>
    <w:rsid w:val="007D104E"/>
    <w:rsid w:val="007D1095"/>
    <w:rsid w:val="007E125A"/>
    <w:rsid w:val="007E1275"/>
    <w:rsid w:val="007E41C2"/>
    <w:rsid w:val="007E4942"/>
    <w:rsid w:val="007E6AEA"/>
    <w:rsid w:val="007F422E"/>
    <w:rsid w:val="007F5A6D"/>
    <w:rsid w:val="007F71F6"/>
    <w:rsid w:val="007F74AD"/>
    <w:rsid w:val="007F7D31"/>
    <w:rsid w:val="0080310A"/>
    <w:rsid w:val="00804C7B"/>
    <w:rsid w:val="00812019"/>
    <w:rsid w:val="00813079"/>
    <w:rsid w:val="008142BE"/>
    <w:rsid w:val="00822694"/>
    <w:rsid w:val="00822B06"/>
    <w:rsid w:val="00822F4D"/>
    <w:rsid w:val="00827249"/>
    <w:rsid w:val="0083209C"/>
    <w:rsid w:val="00832910"/>
    <w:rsid w:val="00832B76"/>
    <w:rsid w:val="0083449C"/>
    <w:rsid w:val="00834F0E"/>
    <w:rsid w:val="00842793"/>
    <w:rsid w:val="00843F87"/>
    <w:rsid w:val="00846C08"/>
    <w:rsid w:val="00850DF6"/>
    <w:rsid w:val="00850E41"/>
    <w:rsid w:val="008530D8"/>
    <w:rsid w:val="0085718D"/>
    <w:rsid w:val="00860955"/>
    <w:rsid w:val="00871E40"/>
    <w:rsid w:val="00874782"/>
    <w:rsid w:val="00876251"/>
    <w:rsid w:val="0087784B"/>
    <w:rsid w:val="00881BEF"/>
    <w:rsid w:val="008850EC"/>
    <w:rsid w:val="00886765"/>
    <w:rsid w:val="008904EA"/>
    <w:rsid w:val="00892F2C"/>
    <w:rsid w:val="0089347D"/>
    <w:rsid w:val="00897354"/>
    <w:rsid w:val="008A1561"/>
    <w:rsid w:val="008A42A1"/>
    <w:rsid w:val="008A435D"/>
    <w:rsid w:val="008A539A"/>
    <w:rsid w:val="008A6905"/>
    <w:rsid w:val="008B6695"/>
    <w:rsid w:val="008B74D2"/>
    <w:rsid w:val="008D791F"/>
    <w:rsid w:val="008E3797"/>
    <w:rsid w:val="008E51E6"/>
    <w:rsid w:val="008E7ED3"/>
    <w:rsid w:val="008F004E"/>
    <w:rsid w:val="008F17C1"/>
    <w:rsid w:val="008F23D4"/>
    <w:rsid w:val="008F2D22"/>
    <w:rsid w:val="008F3A2B"/>
    <w:rsid w:val="008F3C26"/>
    <w:rsid w:val="008F5F79"/>
    <w:rsid w:val="008F62FF"/>
    <w:rsid w:val="008F67B5"/>
    <w:rsid w:val="009000B6"/>
    <w:rsid w:val="0090388E"/>
    <w:rsid w:val="00903C30"/>
    <w:rsid w:val="0090743D"/>
    <w:rsid w:val="009140BC"/>
    <w:rsid w:val="00915842"/>
    <w:rsid w:val="0091624B"/>
    <w:rsid w:val="00921D52"/>
    <w:rsid w:val="00922757"/>
    <w:rsid w:val="009249F5"/>
    <w:rsid w:val="00925E3F"/>
    <w:rsid w:val="00931BBB"/>
    <w:rsid w:val="0093428E"/>
    <w:rsid w:val="00935D02"/>
    <w:rsid w:val="00937DBE"/>
    <w:rsid w:val="00937F2E"/>
    <w:rsid w:val="00943545"/>
    <w:rsid w:val="00943C67"/>
    <w:rsid w:val="00950101"/>
    <w:rsid w:val="009509E2"/>
    <w:rsid w:val="00954F91"/>
    <w:rsid w:val="00956236"/>
    <w:rsid w:val="0096161B"/>
    <w:rsid w:val="00967344"/>
    <w:rsid w:val="0096771D"/>
    <w:rsid w:val="009706DE"/>
    <w:rsid w:val="00973300"/>
    <w:rsid w:val="0097389C"/>
    <w:rsid w:val="00977838"/>
    <w:rsid w:val="00977DBC"/>
    <w:rsid w:val="00982675"/>
    <w:rsid w:val="00982851"/>
    <w:rsid w:val="00982980"/>
    <w:rsid w:val="00982BA6"/>
    <w:rsid w:val="009831F6"/>
    <w:rsid w:val="00983495"/>
    <w:rsid w:val="00985430"/>
    <w:rsid w:val="00990A22"/>
    <w:rsid w:val="0099363E"/>
    <w:rsid w:val="00995AA0"/>
    <w:rsid w:val="00995FE7"/>
    <w:rsid w:val="00996248"/>
    <w:rsid w:val="009A14C6"/>
    <w:rsid w:val="009A40ED"/>
    <w:rsid w:val="009A65D2"/>
    <w:rsid w:val="009A6E6B"/>
    <w:rsid w:val="009B2218"/>
    <w:rsid w:val="009B227F"/>
    <w:rsid w:val="009B2422"/>
    <w:rsid w:val="009B4BD9"/>
    <w:rsid w:val="009C22CA"/>
    <w:rsid w:val="009D0A3C"/>
    <w:rsid w:val="009D283F"/>
    <w:rsid w:val="009E526E"/>
    <w:rsid w:val="009E7951"/>
    <w:rsid w:val="009F2706"/>
    <w:rsid w:val="009F5705"/>
    <w:rsid w:val="00A017BB"/>
    <w:rsid w:val="00A0431C"/>
    <w:rsid w:val="00A13F02"/>
    <w:rsid w:val="00A208AE"/>
    <w:rsid w:val="00A22B6B"/>
    <w:rsid w:val="00A23EC3"/>
    <w:rsid w:val="00A25E54"/>
    <w:rsid w:val="00A26B6C"/>
    <w:rsid w:val="00A326FB"/>
    <w:rsid w:val="00A374AF"/>
    <w:rsid w:val="00A37D53"/>
    <w:rsid w:val="00A45B85"/>
    <w:rsid w:val="00A46C93"/>
    <w:rsid w:val="00A50FE5"/>
    <w:rsid w:val="00A52447"/>
    <w:rsid w:val="00A54A14"/>
    <w:rsid w:val="00A56F1B"/>
    <w:rsid w:val="00A61321"/>
    <w:rsid w:val="00A62ADA"/>
    <w:rsid w:val="00A665EE"/>
    <w:rsid w:val="00A709B7"/>
    <w:rsid w:val="00A7145D"/>
    <w:rsid w:val="00A75399"/>
    <w:rsid w:val="00A75CB8"/>
    <w:rsid w:val="00A77215"/>
    <w:rsid w:val="00A808E6"/>
    <w:rsid w:val="00A80DCD"/>
    <w:rsid w:val="00A83F6D"/>
    <w:rsid w:val="00A9039C"/>
    <w:rsid w:val="00A93091"/>
    <w:rsid w:val="00A95C18"/>
    <w:rsid w:val="00AA2099"/>
    <w:rsid w:val="00AA2188"/>
    <w:rsid w:val="00AA4152"/>
    <w:rsid w:val="00AB2070"/>
    <w:rsid w:val="00AC0E8F"/>
    <w:rsid w:val="00AC33D4"/>
    <w:rsid w:val="00AC4BBE"/>
    <w:rsid w:val="00AC7E05"/>
    <w:rsid w:val="00AD0E0A"/>
    <w:rsid w:val="00AD1653"/>
    <w:rsid w:val="00AD4D15"/>
    <w:rsid w:val="00AD5627"/>
    <w:rsid w:val="00AD6C1D"/>
    <w:rsid w:val="00AD7765"/>
    <w:rsid w:val="00AE1664"/>
    <w:rsid w:val="00AE1679"/>
    <w:rsid w:val="00AF2B0A"/>
    <w:rsid w:val="00AF5D34"/>
    <w:rsid w:val="00AF6182"/>
    <w:rsid w:val="00AF65A1"/>
    <w:rsid w:val="00B011E2"/>
    <w:rsid w:val="00B0198C"/>
    <w:rsid w:val="00B03A49"/>
    <w:rsid w:val="00B102A6"/>
    <w:rsid w:val="00B11FAE"/>
    <w:rsid w:val="00B1563F"/>
    <w:rsid w:val="00B20516"/>
    <w:rsid w:val="00B21E14"/>
    <w:rsid w:val="00B24D33"/>
    <w:rsid w:val="00B261DC"/>
    <w:rsid w:val="00B27B53"/>
    <w:rsid w:val="00B27CA7"/>
    <w:rsid w:val="00B3764F"/>
    <w:rsid w:val="00B42A88"/>
    <w:rsid w:val="00B47747"/>
    <w:rsid w:val="00B512F3"/>
    <w:rsid w:val="00B5182E"/>
    <w:rsid w:val="00B562E8"/>
    <w:rsid w:val="00B569A0"/>
    <w:rsid w:val="00B62146"/>
    <w:rsid w:val="00B650C4"/>
    <w:rsid w:val="00B65BA1"/>
    <w:rsid w:val="00B70562"/>
    <w:rsid w:val="00B70A84"/>
    <w:rsid w:val="00B74516"/>
    <w:rsid w:val="00B75742"/>
    <w:rsid w:val="00B80016"/>
    <w:rsid w:val="00B81B78"/>
    <w:rsid w:val="00B8427E"/>
    <w:rsid w:val="00B864C0"/>
    <w:rsid w:val="00B875EC"/>
    <w:rsid w:val="00B907ED"/>
    <w:rsid w:val="00B93FE3"/>
    <w:rsid w:val="00B949AC"/>
    <w:rsid w:val="00B94ABC"/>
    <w:rsid w:val="00BA0BAC"/>
    <w:rsid w:val="00BA280E"/>
    <w:rsid w:val="00BA35CF"/>
    <w:rsid w:val="00BA70C3"/>
    <w:rsid w:val="00BB2EFB"/>
    <w:rsid w:val="00BB4A60"/>
    <w:rsid w:val="00BB5DA0"/>
    <w:rsid w:val="00BB653D"/>
    <w:rsid w:val="00BB6D99"/>
    <w:rsid w:val="00BB734A"/>
    <w:rsid w:val="00BC0144"/>
    <w:rsid w:val="00BC0651"/>
    <w:rsid w:val="00BC1945"/>
    <w:rsid w:val="00BD2938"/>
    <w:rsid w:val="00BD79A2"/>
    <w:rsid w:val="00BF4C0F"/>
    <w:rsid w:val="00BF5A37"/>
    <w:rsid w:val="00BF753B"/>
    <w:rsid w:val="00C0218C"/>
    <w:rsid w:val="00C0430B"/>
    <w:rsid w:val="00C0456D"/>
    <w:rsid w:val="00C073CF"/>
    <w:rsid w:val="00C10559"/>
    <w:rsid w:val="00C228E9"/>
    <w:rsid w:val="00C232D0"/>
    <w:rsid w:val="00C25C5F"/>
    <w:rsid w:val="00C34A14"/>
    <w:rsid w:val="00C45842"/>
    <w:rsid w:val="00C46C6F"/>
    <w:rsid w:val="00C46C7F"/>
    <w:rsid w:val="00C5177A"/>
    <w:rsid w:val="00C52617"/>
    <w:rsid w:val="00C52866"/>
    <w:rsid w:val="00C571A4"/>
    <w:rsid w:val="00C644B3"/>
    <w:rsid w:val="00C67842"/>
    <w:rsid w:val="00C67BA2"/>
    <w:rsid w:val="00C67F83"/>
    <w:rsid w:val="00C733C2"/>
    <w:rsid w:val="00C74BF2"/>
    <w:rsid w:val="00C77277"/>
    <w:rsid w:val="00C82F75"/>
    <w:rsid w:val="00C84538"/>
    <w:rsid w:val="00C865F3"/>
    <w:rsid w:val="00C8727B"/>
    <w:rsid w:val="00C907F0"/>
    <w:rsid w:val="00CA1C1E"/>
    <w:rsid w:val="00CA1E04"/>
    <w:rsid w:val="00CA474B"/>
    <w:rsid w:val="00CA5B86"/>
    <w:rsid w:val="00CB2A4B"/>
    <w:rsid w:val="00CB340F"/>
    <w:rsid w:val="00CB3B77"/>
    <w:rsid w:val="00CB42E0"/>
    <w:rsid w:val="00CC6739"/>
    <w:rsid w:val="00CC75A5"/>
    <w:rsid w:val="00CD22B3"/>
    <w:rsid w:val="00CD533B"/>
    <w:rsid w:val="00CD6D68"/>
    <w:rsid w:val="00CD7EBC"/>
    <w:rsid w:val="00CE51B6"/>
    <w:rsid w:val="00CF1313"/>
    <w:rsid w:val="00CF1DC0"/>
    <w:rsid w:val="00CF2355"/>
    <w:rsid w:val="00CF2F48"/>
    <w:rsid w:val="00CF3EA8"/>
    <w:rsid w:val="00CF536C"/>
    <w:rsid w:val="00D01D48"/>
    <w:rsid w:val="00D0738A"/>
    <w:rsid w:val="00D140E4"/>
    <w:rsid w:val="00D140FF"/>
    <w:rsid w:val="00D211A6"/>
    <w:rsid w:val="00D23547"/>
    <w:rsid w:val="00D268F4"/>
    <w:rsid w:val="00D27121"/>
    <w:rsid w:val="00D32E87"/>
    <w:rsid w:val="00D35530"/>
    <w:rsid w:val="00D35796"/>
    <w:rsid w:val="00D3726C"/>
    <w:rsid w:val="00D37F92"/>
    <w:rsid w:val="00D434E5"/>
    <w:rsid w:val="00D47F92"/>
    <w:rsid w:val="00D52D8D"/>
    <w:rsid w:val="00D563A3"/>
    <w:rsid w:val="00D5683D"/>
    <w:rsid w:val="00D60F5F"/>
    <w:rsid w:val="00D636D3"/>
    <w:rsid w:val="00D66958"/>
    <w:rsid w:val="00D7254C"/>
    <w:rsid w:val="00D73675"/>
    <w:rsid w:val="00D8242E"/>
    <w:rsid w:val="00D86CDB"/>
    <w:rsid w:val="00D87A19"/>
    <w:rsid w:val="00D90A7D"/>
    <w:rsid w:val="00D92DB2"/>
    <w:rsid w:val="00D94727"/>
    <w:rsid w:val="00D977BD"/>
    <w:rsid w:val="00DA0052"/>
    <w:rsid w:val="00DA5FE9"/>
    <w:rsid w:val="00DB0814"/>
    <w:rsid w:val="00DB2422"/>
    <w:rsid w:val="00DB379F"/>
    <w:rsid w:val="00DB412F"/>
    <w:rsid w:val="00DB78B2"/>
    <w:rsid w:val="00DC0A35"/>
    <w:rsid w:val="00DC44DA"/>
    <w:rsid w:val="00DD368C"/>
    <w:rsid w:val="00DD59C3"/>
    <w:rsid w:val="00DE3126"/>
    <w:rsid w:val="00DE3C40"/>
    <w:rsid w:val="00DF79DF"/>
    <w:rsid w:val="00E049F8"/>
    <w:rsid w:val="00E04E41"/>
    <w:rsid w:val="00E06B24"/>
    <w:rsid w:val="00E10571"/>
    <w:rsid w:val="00E1158D"/>
    <w:rsid w:val="00E31B55"/>
    <w:rsid w:val="00E3221D"/>
    <w:rsid w:val="00E32EFC"/>
    <w:rsid w:val="00E33415"/>
    <w:rsid w:val="00E4529C"/>
    <w:rsid w:val="00E504A9"/>
    <w:rsid w:val="00E626F7"/>
    <w:rsid w:val="00E642B6"/>
    <w:rsid w:val="00E71271"/>
    <w:rsid w:val="00E75156"/>
    <w:rsid w:val="00E77F7A"/>
    <w:rsid w:val="00E82758"/>
    <w:rsid w:val="00E83E50"/>
    <w:rsid w:val="00E862FF"/>
    <w:rsid w:val="00E871BC"/>
    <w:rsid w:val="00E9310C"/>
    <w:rsid w:val="00E97CF1"/>
    <w:rsid w:val="00EA3526"/>
    <w:rsid w:val="00EA7213"/>
    <w:rsid w:val="00EB53BA"/>
    <w:rsid w:val="00EB6CA9"/>
    <w:rsid w:val="00EC0289"/>
    <w:rsid w:val="00EC6660"/>
    <w:rsid w:val="00ED2935"/>
    <w:rsid w:val="00EE02F4"/>
    <w:rsid w:val="00EE18B2"/>
    <w:rsid w:val="00EE23C3"/>
    <w:rsid w:val="00EE62BF"/>
    <w:rsid w:val="00EF0C4D"/>
    <w:rsid w:val="00EF1B3A"/>
    <w:rsid w:val="00EF37E2"/>
    <w:rsid w:val="00EF3915"/>
    <w:rsid w:val="00F044F8"/>
    <w:rsid w:val="00F06782"/>
    <w:rsid w:val="00F0736C"/>
    <w:rsid w:val="00F07929"/>
    <w:rsid w:val="00F123C5"/>
    <w:rsid w:val="00F1464B"/>
    <w:rsid w:val="00F226CA"/>
    <w:rsid w:val="00F27A88"/>
    <w:rsid w:val="00F27E81"/>
    <w:rsid w:val="00F30175"/>
    <w:rsid w:val="00F33B82"/>
    <w:rsid w:val="00F34B05"/>
    <w:rsid w:val="00F36DB3"/>
    <w:rsid w:val="00F44D48"/>
    <w:rsid w:val="00F529C0"/>
    <w:rsid w:val="00F546CC"/>
    <w:rsid w:val="00F564E5"/>
    <w:rsid w:val="00F609E1"/>
    <w:rsid w:val="00F6115D"/>
    <w:rsid w:val="00F6156C"/>
    <w:rsid w:val="00F63EB0"/>
    <w:rsid w:val="00F645E5"/>
    <w:rsid w:val="00F65410"/>
    <w:rsid w:val="00F75DC4"/>
    <w:rsid w:val="00F7655D"/>
    <w:rsid w:val="00F82981"/>
    <w:rsid w:val="00F9083E"/>
    <w:rsid w:val="00F927B3"/>
    <w:rsid w:val="00F94AD9"/>
    <w:rsid w:val="00F9621A"/>
    <w:rsid w:val="00FA1803"/>
    <w:rsid w:val="00FA636F"/>
    <w:rsid w:val="00FA7A35"/>
    <w:rsid w:val="00FB134A"/>
    <w:rsid w:val="00FB3693"/>
    <w:rsid w:val="00FB458F"/>
    <w:rsid w:val="00FB730E"/>
    <w:rsid w:val="00FC02D3"/>
    <w:rsid w:val="00FC1553"/>
    <w:rsid w:val="00FC2E44"/>
    <w:rsid w:val="00FC7D71"/>
    <w:rsid w:val="00FD4C9B"/>
    <w:rsid w:val="00FE05AB"/>
    <w:rsid w:val="00FE0609"/>
    <w:rsid w:val="00FE253E"/>
    <w:rsid w:val="00FE594D"/>
    <w:rsid w:val="00FF157A"/>
    <w:rsid w:val="00FF1CB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D8BE"/>
  <w15:docId w15:val="{D2B7FF16-9DFE-4FEA-8962-69956A28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79"/>
    <w:rPr>
      <w:lang w:val="es-ES_tradnl"/>
    </w:rPr>
  </w:style>
  <w:style w:type="paragraph" w:styleId="Ttulo1">
    <w:name w:val="heading 1"/>
    <w:basedOn w:val="Normal"/>
    <w:link w:val="Ttulo1Car"/>
    <w:uiPriority w:val="9"/>
    <w:qFormat/>
    <w:rsid w:val="006205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5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D0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542"/>
    <w:rPr>
      <w:rFonts w:ascii="Times New Roman" w:eastAsia="Times New Roman" w:hAnsi="Times New Roman" w:cs="Times New Roman"/>
      <w:b/>
      <w:bCs/>
      <w:kern w:val="36"/>
      <w:sz w:val="48"/>
      <w:szCs w:val="48"/>
      <w:lang w:eastAsia="es-ES"/>
    </w:rPr>
  </w:style>
  <w:style w:type="paragraph" w:customStyle="1" w:styleId="first-child">
    <w:name w:val="fir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uerte">
    <w:name w:val="Strong"/>
    <w:basedOn w:val="Fuentedeprrafopredeter"/>
    <w:uiPriority w:val="22"/>
    <w:qFormat/>
    <w:rsid w:val="00620542"/>
    <w:rPr>
      <w:b/>
      <w:bCs/>
    </w:rPr>
  </w:style>
  <w:style w:type="paragraph" w:customStyle="1" w:styleId="last-child">
    <w:name w:val="la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20542"/>
    <w:rPr>
      <w:color w:val="0000FF"/>
      <w:u w:val="single"/>
    </w:rPr>
  </w:style>
  <w:style w:type="paragraph" w:styleId="NormalWeb">
    <w:name w:val="Normal (Web)"/>
    <w:basedOn w:val="Normal"/>
    <w:uiPriority w:val="99"/>
    <w:unhideWhenUsed/>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83E50"/>
    <w:rPr>
      <w:color w:val="605E5C"/>
      <w:shd w:val="clear" w:color="auto" w:fill="E1DFDD"/>
    </w:rPr>
  </w:style>
  <w:style w:type="paragraph" w:styleId="Encabezado">
    <w:name w:val="header"/>
    <w:basedOn w:val="Normal"/>
    <w:link w:val="EncabezadoCar"/>
    <w:uiPriority w:val="99"/>
    <w:unhideWhenUsed/>
    <w:rsid w:val="00E83E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E50"/>
    <w:rPr>
      <w:lang w:val="es-ES_tradnl"/>
    </w:rPr>
  </w:style>
  <w:style w:type="paragraph" w:styleId="Piedepgina">
    <w:name w:val="footer"/>
    <w:basedOn w:val="Normal"/>
    <w:link w:val="PiedepginaCar"/>
    <w:uiPriority w:val="99"/>
    <w:unhideWhenUsed/>
    <w:rsid w:val="00E83E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E50"/>
    <w:rPr>
      <w:lang w:val="es-ES_tradnl"/>
    </w:rPr>
  </w:style>
  <w:style w:type="character" w:styleId="Hipervnculovisitado">
    <w:name w:val="FollowedHyperlink"/>
    <w:basedOn w:val="Fuentedeprrafopredeter"/>
    <w:uiPriority w:val="99"/>
    <w:semiHidden/>
    <w:unhideWhenUsed/>
    <w:rsid w:val="00E83E50"/>
    <w:rPr>
      <w:color w:val="954F72" w:themeColor="followedHyperlink"/>
      <w:u w:val="single"/>
    </w:rPr>
  </w:style>
  <w:style w:type="paragraph" w:customStyle="1" w:styleId="m1909010295309559315msolistparagraph">
    <w:name w:val="m_1909010295309559315msolistparagraph"/>
    <w:basedOn w:val="Normal"/>
    <w:rsid w:val="00812019"/>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uiPriority w:val="34"/>
    <w:qFormat/>
    <w:rsid w:val="00752F2A"/>
    <w:pPr>
      <w:ind w:left="720"/>
      <w:contextualSpacing/>
    </w:pPr>
  </w:style>
  <w:style w:type="paragraph" w:styleId="Revisin">
    <w:name w:val="Revision"/>
    <w:hidden/>
    <w:uiPriority w:val="99"/>
    <w:semiHidden/>
    <w:rsid w:val="000132DE"/>
    <w:pPr>
      <w:spacing w:after="0" w:line="240" w:lineRule="auto"/>
    </w:pPr>
    <w:rPr>
      <w:lang w:val="es-ES_tradnl"/>
    </w:rPr>
  </w:style>
  <w:style w:type="character" w:styleId="Refdecomentario">
    <w:name w:val="annotation reference"/>
    <w:basedOn w:val="Fuentedeprrafopredeter"/>
    <w:uiPriority w:val="99"/>
    <w:semiHidden/>
    <w:unhideWhenUsed/>
    <w:rsid w:val="000132DE"/>
    <w:rPr>
      <w:sz w:val="16"/>
      <w:szCs w:val="16"/>
    </w:rPr>
  </w:style>
  <w:style w:type="paragraph" w:styleId="Textocomentario">
    <w:name w:val="annotation text"/>
    <w:basedOn w:val="Normal"/>
    <w:link w:val="TextocomentarioCar"/>
    <w:uiPriority w:val="99"/>
    <w:unhideWhenUsed/>
    <w:rsid w:val="000132DE"/>
    <w:pPr>
      <w:spacing w:line="240" w:lineRule="auto"/>
    </w:pPr>
    <w:rPr>
      <w:sz w:val="20"/>
      <w:szCs w:val="20"/>
    </w:rPr>
  </w:style>
  <w:style w:type="character" w:customStyle="1" w:styleId="TextocomentarioCar">
    <w:name w:val="Texto comentario Car"/>
    <w:basedOn w:val="Fuentedeprrafopredeter"/>
    <w:link w:val="Textocomentario"/>
    <w:uiPriority w:val="99"/>
    <w:rsid w:val="000132D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32DE"/>
    <w:rPr>
      <w:b/>
      <w:bCs/>
    </w:rPr>
  </w:style>
  <w:style w:type="character" w:customStyle="1" w:styleId="AsuntodelcomentarioCar">
    <w:name w:val="Asunto del comentario Car"/>
    <w:basedOn w:val="TextocomentarioCar"/>
    <w:link w:val="Asuntodelcomentario"/>
    <w:uiPriority w:val="99"/>
    <w:semiHidden/>
    <w:rsid w:val="000132DE"/>
    <w:rPr>
      <w:b/>
      <w:bCs/>
      <w:sz w:val="20"/>
      <w:szCs w:val="20"/>
      <w:lang w:val="es-ES_tradnl"/>
    </w:rPr>
  </w:style>
  <w:style w:type="paragraph" w:styleId="Textodeglobo">
    <w:name w:val="Balloon Text"/>
    <w:basedOn w:val="Normal"/>
    <w:link w:val="TextodegloboCar"/>
    <w:uiPriority w:val="99"/>
    <w:semiHidden/>
    <w:unhideWhenUsed/>
    <w:rsid w:val="00F63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EB0"/>
    <w:rPr>
      <w:rFonts w:ascii="Tahoma" w:hAnsi="Tahoma" w:cs="Tahoma"/>
      <w:sz w:val="16"/>
      <w:szCs w:val="16"/>
      <w:lang w:val="es-ES_tradnl"/>
    </w:rPr>
  </w:style>
  <w:style w:type="character" w:customStyle="1" w:styleId="Mencinsinresolver2">
    <w:name w:val="Mención sin resolver2"/>
    <w:basedOn w:val="Fuentedeprrafopredeter"/>
    <w:uiPriority w:val="99"/>
    <w:semiHidden/>
    <w:unhideWhenUsed/>
    <w:rsid w:val="00781D14"/>
    <w:rPr>
      <w:color w:val="605E5C"/>
      <w:shd w:val="clear" w:color="auto" w:fill="E1DFDD"/>
    </w:rPr>
  </w:style>
  <w:style w:type="character" w:styleId="Mencinsinresolver">
    <w:name w:val="Unresolved Mention"/>
    <w:basedOn w:val="Fuentedeprrafopredeter"/>
    <w:uiPriority w:val="99"/>
    <w:semiHidden/>
    <w:unhideWhenUsed/>
    <w:rsid w:val="00A017BB"/>
    <w:rPr>
      <w:color w:val="605E5C"/>
      <w:shd w:val="clear" w:color="auto" w:fill="E1DFDD"/>
    </w:rPr>
  </w:style>
  <w:style w:type="character" w:customStyle="1" w:styleId="Ttulo3Car">
    <w:name w:val="Título 3 Car"/>
    <w:basedOn w:val="Fuentedeprrafopredeter"/>
    <w:link w:val="Ttulo3"/>
    <w:uiPriority w:val="9"/>
    <w:semiHidden/>
    <w:rsid w:val="006D022D"/>
    <w:rPr>
      <w:rFonts w:asciiTheme="majorHAnsi" w:eastAsiaTheme="majorEastAsia" w:hAnsiTheme="majorHAnsi" w:cstheme="majorBidi"/>
      <w:color w:val="1F3763" w:themeColor="accent1" w:themeShade="7F"/>
      <w:sz w:val="24"/>
      <w:szCs w:val="24"/>
      <w:lang w:val="es-ES_tradnl"/>
    </w:rPr>
  </w:style>
  <w:style w:type="character" w:customStyle="1" w:styleId="Ttulo2Car">
    <w:name w:val="Título 2 Car"/>
    <w:basedOn w:val="Fuentedeprrafopredeter"/>
    <w:link w:val="Ttulo2"/>
    <w:uiPriority w:val="9"/>
    <w:semiHidden/>
    <w:rsid w:val="005F1564"/>
    <w:rPr>
      <w:rFonts w:asciiTheme="majorHAnsi" w:eastAsiaTheme="majorEastAsia" w:hAnsiTheme="majorHAnsi" w:cstheme="majorBidi"/>
      <w:color w:val="2F5496" w:themeColor="accent1" w:themeShade="BF"/>
      <w:sz w:val="26"/>
      <w:szCs w:val="26"/>
      <w:lang w:val="es-ES_tradnl"/>
    </w:rPr>
  </w:style>
  <w:style w:type="character" w:customStyle="1" w:styleId="relative">
    <w:name w:val="relative"/>
    <w:basedOn w:val="Fuentedeprrafopredeter"/>
    <w:rsid w:val="00767194"/>
  </w:style>
  <w:style w:type="paragraph" w:customStyle="1" w:styleId="not-prose">
    <w:name w:val="not-prose"/>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Principiodelformulario">
    <w:name w:val="HTML Top of Form"/>
    <w:basedOn w:val="Normal"/>
    <w:next w:val="Normal"/>
    <w:link w:val="z-PrincipiodelformularioCar"/>
    <w:hidden/>
    <w:uiPriority w:val="99"/>
    <w:semiHidden/>
    <w:unhideWhenUsed/>
    <w:rsid w:val="00767194"/>
    <w:pPr>
      <w:pBdr>
        <w:bottom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PrincipiodelformularioCar">
    <w:name w:val="z-Principio del formulario Car"/>
    <w:basedOn w:val="Fuentedeprrafopredeter"/>
    <w:link w:val="z-Principiodelformulario"/>
    <w:uiPriority w:val="99"/>
    <w:semiHidden/>
    <w:rsid w:val="00767194"/>
    <w:rPr>
      <w:rFonts w:ascii="Arial" w:eastAsia="Times New Roman" w:hAnsi="Arial" w:cs="Arial"/>
      <w:vanish/>
      <w:sz w:val="16"/>
      <w:szCs w:val="16"/>
      <w:lang w:eastAsia="es-ES_tradnl"/>
    </w:rPr>
  </w:style>
  <w:style w:type="paragraph" w:customStyle="1" w:styleId="placeholder">
    <w:name w:val="placeholder"/>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Finaldelformulario">
    <w:name w:val="HTML Bottom of Form"/>
    <w:basedOn w:val="Normal"/>
    <w:next w:val="Normal"/>
    <w:link w:val="z-FinaldelformularioCar"/>
    <w:hidden/>
    <w:uiPriority w:val="99"/>
    <w:semiHidden/>
    <w:unhideWhenUsed/>
    <w:rsid w:val="00767194"/>
    <w:pPr>
      <w:pBdr>
        <w:top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FinaldelformularioCar">
    <w:name w:val="z-Final del formulario Car"/>
    <w:basedOn w:val="Fuentedeprrafopredeter"/>
    <w:link w:val="z-Finaldelformulario"/>
    <w:uiPriority w:val="99"/>
    <w:semiHidden/>
    <w:rsid w:val="00767194"/>
    <w:rPr>
      <w:rFonts w:ascii="Arial" w:eastAsia="Times New Roman" w:hAnsi="Arial" w:cs="Arial"/>
      <w:vanish/>
      <w:sz w:val="16"/>
      <w:szCs w:val="16"/>
      <w:lang w:eastAsia="es-ES_tradnl"/>
    </w:rPr>
  </w:style>
  <w:style w:type="character" w:styleId="nfasis">
    <w:name w:val="Emphasis"/>
    <w:basedOn w:val="Fuentedeprrafopredeter"/>
    <w:uiPriority w:val="20"/>
    <w:qFormat/>
    <w:rsid w:val="00701C32"/>
    <w:rPr>
      <w:i/>
      <w:iCs/>
    </w:rPr>
  </w:style>
  <w:style w:type="character" w:customStyle="1" w:styleId="whitespace-normal">
    <w:name w:val="whitespace-normal"/>
    <w:basedOn w:val="Fuentedeprrafopredeter"/>
    <w:rsid w:val="00075CB9"/>
  </w:style>
  <w:style w:type="paragraph" w:customStyle="1" w:styleId="isselectedend">
    <w:name w:val="isselectedend"/>
    <w:basedOn w:val="Normal"/>
    <w:rsid w:val="00EE02F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9486">
      <w:bodyDiv w:val="1"/>
      <w:marLeft w:val="0"/>
      <w:marRight w:val="0"/>
      <w:marTop w:val="0"/>
      <w:marBottom w:val="0"/>
      <w:divBdr>
        <w:top w:val="none" w:sz="0" w:space="0" w:color="auto"/>
        <w:left w:val="none" w:sz="0" w:space="0" w:color="auto"/>
        <w:bottom w:val="none" w:sz="0" w:space="0" w:color="auto"/>
        <w:right w:val="none" w:sz="0" w:space="0" w:color="auto"/>
      </w:divBdr>
    </w:div>
    <w:div w:id="406344939">
      <w:bodyDiv w:val="1"/>
      <w:marLeft w:val="0"/>
      <w:marRight w:val="0"/>
      <w:marTop w:val="0"/>
      <w:marBottom w:val="0"/>
      <w:divBdr>
        <w:top w:val="none" w:sz="0" w:space="0" w:color="auto"/>
        <w:left w:val="none" w:sz="0" w:space="0" w:color="auto"/>
        <w:bottom w:val="none" w:sz="0" w:space="0" w:color="auto"/>
        <w:right w:val="none" w:sz="0" w:space="0" w:color="auto"/>
      </w:divBdr>
    </w:div>
    <w:div w:id="668484571">
      <w:bodyDiv w:val="1"/>
      <w:marLeft w:val="0"/>
      <w:marRight w:val="0"/>
      <w:marTop w:val="0"/>
      <w:marBottom w:val="0"/>
      <w:divBdr>
        <w:top w:val="none" w:sz="0" w:space="0" w:color="auto"/>
        <w:left w:val="none" w:sz="0" w:space="0" w:color="auto"/>
        <w:bottom w:val="none" w:sz="0" w:space="0" w:color="auto"/>
        <w:right w:val="none" w:sz="0" w:space="0" w:color="auto"/>
      </w:divBdr>
      <w:divsChild>
        <w:div w:id="1183711992">
          <w:marLeft w:val="0"/>
          <w:marRight w:val="0"/>
          <w:marTop w:val="0"/>
          <w:marBottom w:val="0"/>
          <w:divBdr>
            <w:top w:val="none" w:sz="0" w:space="0" w:color="auto"/>
            <w:left w:val="none" w:sz="0" w:space="0" w:color="auto"/>
            <w:bottom w:val="none" w:sz="0" w:space="0" w:color="auto"/>
            <w:right w:val="none" w:sz="0" w:space="0" w:color="auto"/>
          </w:divBdr>
          <w:divsChild>
            <w:div w:id="1159661033">
              <w:marLeft w:val="-225"/>
              <w:marRight w:val="-225"/>
              <w:marTop w:val="0"/>
              <w:marBottom w:val="0"/>
              <w:divBdr>
                <w:top w:val="none" w:sz="0" w:space="0" w:color="auto"/>
                <w:left w:val="none" w:sz="0" w:space="0" w:color="auto"/>
                <w:bottom w:val="none" w:sz="0" w:space="0" w:color="auto"/>
                <w:right w:val="none" w:sz="0" w:space="0" w:color="auto"/>
              </w:divBdr>
              <w:divsChild>
                <w:div w:id="191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46670">
      <w:bodyDiv w:val="1"/>
      <w:marLeft w:val="0"/>
      <w:marRight w:val="0"/>
      <w:marTop w:val="0"/>
      <w:marBottom w:val="0"/>
      <w:divBdr>
        <w:top w:val="none" w:sz="0" w:space="0" w:color="auto"/>
        <w:left w:val="none" w:sz="0" w:space="0" w:color="auto"/>
        <w:bottom w:val="none" w:sz="0" w:space="0" w:color="auto"/>
        <w:right w:val="none" w:sz="0" w:space="0" w:color="auto"/>
      </w:divBdr>
    </w:div>
    <w:div w:id="875314594">
      <w:bodyDiv w:val="1"/>
      <w:marLeft w:val="0"/>
      <w:marRight w:val="0"/>
      <w:marTop w:val="0"/>
      <w:marBottom w:val="0"/>
      <w:divBdr>
        <w:top w:val="none" w:sz="0" w:space="0" w:color="auto"/>
        <w:left w:val="none" w:sz="0" w:space="0" w:color="auto"/>
        <w:bottom w:val="none" w:sz="0" w:space="0" w:color="auto"/>
        <w:right w:val="none" w:sz="0" w:space="0" w:color="auto"/>
      </w:divBdr>
    </w:div>
    <w:div w:id="927233748">
      <w:bodyDiv w:val="1"/>
      <w:marLeft w:val="0"/>
      <w:marRight w:val="0"/>
      <w:marTop w:val="0"/>
      <w:marBottom w:val="0"/>
      <w:divBdr>
        <w:top w:val="none" w:sz="0" w:space="0" w:color="auto"/>
        <w:left w:val="none" w:sz="0" w:space="0" w:color="auto"/>
        <w:bottom w:val="none" w:sz="0" w:space="0" w:color="auto"/>
        <w:right w:val="none" w:sz="0" w:space="0" w:color="auto"/>
      </w:divBdr>
    </w:div>
    <w:div w:id="932786672">
      <w:bodyDiv w:val="1"/>
      <w:marLeft w:val="0"/>
      <w:marRight w:val="0"/>
      <w:marTop w:val="0"/>
      <w:marBottom w:val="0"/>
      <w:divBdr>
        <w:top w:val="none" w:sz="0" w:space="0" w:color="auto"/>
        <w:left w:val="none" w:sz="0" w:space="0" w:color="auto"/>
        <w:bottom w:val="none" w:sz="0" w:space="0" w:color="auto"/>
        <w:right w:val="none" w:sz="0" w:space="0" w:color="auto"/>
      </w:divBdr>
    </w:div>
    <w:div w:id="1057586087">
      <w:bodyDiv w:val="1"/>
      <w:marLeft w:val="0"/>
      <w:marRight w:val="0"/>
      <w:marTop w:val="0"/>
      <w:marBottom w:val="0"/>
      <w:divBdr>
        <w:top w:val="none" w:sz="0" w:space="0" w:color="auto"/>
        <w:left w:val="none" w:sz="0" w:space="0" w:color="auto"/>
        <w:bottom w:val="none" w:sz="0" w:space="0" w:color="auto"/>
        <w:right w:val="none" w:sz="0" w:space="0" w:color="auto"/>
      </w:divBdr>
    </w:div>
    <w:div w:id="1073966369">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265187534">
      <w:bodyDiv w:val="1"/>
      <w:marLeft w:val="0"/>
      <w:marRight w:val="0"/>
      <w:marTop w:val="0"/>
      <w:marBottom w:val="0"/>
      <w:divBdr>
        <w:top w:val="none" w:sz="0" w:space="0" w:color="auto"/>
        <w:left w:val="none" w:sz="0" w:space="0" w:color="auto"/>
        <w:bottom w:val="none" w:sz="0" w:space="0" w:color="auto"/>
        <w:right w:val="none" w:sz="0" w:space="0" w:color="auto"/>
      </w:divBdr>
    </w:div>
    <w:div w:id="1432820922">
      <w:bodyDiv w:val="1"/>
      <w:marLeft w:val="0"/>
      <w:marRight w:val="0"/>
      <w:marTop w:val="0"/>
      <w:marBottom w:val="0"/>
      <w:divBdr>
        <w:top w:val="none" w:sz="0" w:space="0" w:color="auto"/>
        <w:left w:val="none" w:sz="0" w:space="0" w:color="auto"/>
        <w:bottom w:val="none" w:sz="0" w:space="0" w:color="auto"/>
        <w:right w:val="none" w:sz="0" w:space="0" w:color="auto"/>
      </w:divBdr>
    </w:div>
    <w:div w:id="1603761766">
      <w:bodyDiv w:val="1"/>
      <w:marLeft w:val="0"/>
      <w:marRight w:val="0"/>
      <w:marTop w:val="0"/>
      <w:marBottom w:val="0"/>
      <w:divBdr>
        <w:top w:val="none" w:sz="0" w:space="0" w:color="auto"/>
        <w:left w:val="none" w:sz="0" w:space="0" w:color="auto"/>
        <w:bottom w:val="none" w:sz="0" w:space="0" w:color="auto"/>
        <w:right w:val="none" w:sz="0" w:space="0" w:color="auto"/>
      </w:divBdr>
    </w:div>
    <w:div w:id="1610356330">
      <w:bodyDiv w:val="1"/>
      <w:marLeft w:val="0"/>
      <w:marRight w:val="0"/>
      <w:marTop w:val="0"/>
      <w:marBottom w:val="0"/>
      <w:divBdr>
        <w:top w:val="none" w:sz="0" w:space="0" w:color="auto"/>
        <w:left w:val="none" w:sz="0" w:space="0" w:color="auto"/>
        <w:bottom w:val="none" w:sz="0" w:space="0" w:color="auto"/>
        <w:right w:val="none" w:sz="0" w:space="0" w:color="auto"/>
      </w:divBdr>
    </w:div>
    <w:div w:id="1800151361">
      <w:bodyDiv w:val="1"/>
      <w:marLeft w:val="0"/>
      <w:marRight w:val="0"/>
      <w:marTop w:val="0"/>
      <w:marBottom w:val="0"/>
      <w:divBdr>
        <w:top w:val="none" w:sz="0" w:space="0" w:color="auto"/>
        <w:left w:val="none" w:sz="0" w:space="0" w:color="auto"/>
        <w:bottom w:val="none" w:sz="0" w:space="0" w:color="auto"/>
        <w:right w:val="none" w:sz="0" w:space="0" w:color="auto"/>
      </w:divBdr>
    </w:div>
    <w:div w:id="1834298103">
      <w:bodyDiv w:val="1"/>
      <w:marLeft w:val="0"/>
      <w:marRight w:val="0"/>
      <w:marTop w:val="0"/>
      <w:marBottom w:val="0"/>
      <w:divBdr>
        <w:top w:val="none" w:sz="0" w:space="0" w:color="auto"/>
        <w:left w:val="none" w:sz="0" w:space="0" w:color="auto"/>
        <w:bottom w:val="none" w:sz="0" w:space="0" w:color="auto"/>
        <w:right w:val="none" w:sz="0" w:space="0" w:color="auto"/>
      </w:divBdr>
    </w:div>
    <w:div w:id="1896547145">
      <w:bodyDiv w:val="1"/>
      <w:marLeft w:val="0"/>
      <w:marRight w:val="0"/>
      <w:marTop w:val="0"/>
      <w:marBottom w:val="0"/>
      <w:divBdr>
        <w:top w:val="none" w:sz="0" w:space="0" w:color="auto"/>
        <w:left w:val="none" w:sz="0" w:space="0" w:color="auto"/>
        <w:bottom w:val="none" w:sz="0" w:space="0" w:color="auto"/>
        <w:right w:val="none" w:sz="0" w:space="0" w:color="auto"/>
      </w:divBdr>
    </w:div>
    <w:div w:id="2048798631">
      <w:bodyDiv w:val="1"/>
      <w:marLeft w:val="0"/>
      <w:marRight w:val="0"/>
      <w:marTop w:val="0"/>
      <w:marBottom w:val="0"/>
      <w:divBdr>
        <w:top w:val="none" w:sz="0" w:space="0" w:color="auto"/>
        <w:left w:val="none" w:sz="0" w:space="0" w:color="auto"/>
        <w:bottom w:val="none" w:sz="0" w:space="0" w:color="auto"/>
        <w:right w:val="none" w:sz="0" w:space="0" w:color="auto"/>
      </w:divBdr>
    </w:div>
    <w:div w:id="2141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liveoilw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iveoilworldcongress.com/inscrip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I0RkDiWJ8Gw" TargetMode="External"/><Relationship Id="rId4" Type="http://schemas.openxmlformats.org/officeDocument/2006/relationships/webSettings" Target="webSettings.xml"/><Relationship Id="rId9" Type="http://schemas.openxmlformats.org/officeDocument/2006/relationships/hyperlink" Target="http://www.oliveoilworldcongres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oliveoilworldcongress.com" TargetMode="External"/><Relationship Id="rId2" Type="http://schemas.openxmlformats.org/officeDocument/2006/relationships/hyperlink" Target="mailto:info@oliveoilwc.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1097</Words>
  <Characters>6038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Martínez</dc:creator>
  <cp:keywords/>
  <dc:description/>
  <cp:lastModifiedBy>María del Carmen Martínez</cp:lastModifiedBy>
  <cp:revision>2</cp:revision>
  <dcterms:created xsi:type="dcterms:W3CDTF">2026-06-18T07:43:00Z</dcterms:created>
  <dcterms:modified xsi:type="dcterms:W3CDTF">2026-06-18T07:43:00Z</dcterms:modified>
</cp:coreProperties>
</file>