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14AF" w:rsidR="00B5415D" w:rsidP="00B5415D" w:rsidRDefault="005B7D6F" w14:paraId="769FAEDA" w14:textId="19FF8E50">
      <w:pPr>
        <w:pStyle w:val="Ttulodelapropuesta"/>
        <w:rPr>
          <w:sz w:val="16"/>
          <w:szCs w:val="16"/>
        </w:rPr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54213F7F">
            <wp:simplePos x="0" y="0"/>
            <wp:positionH relativeFrom="margin">
              <wp:align>center</wp:align>
            </wp:positionH>
            <wp:positionV relativeFrom="margin">
              <wp:posOffset>-84455</wp:posOffset>
            </wp:positionV>
            <wp:extent cx="1220470" cy="846455"/>
            <wp:effectExtent l="0" t="0" r="0" b="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5014AF" w:rsidP="0044352E" w:rsidRDefault="005014AF" w14:paraId="5640672D" w14:textId="77777777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:rsidRPr="002A5C42" w:rsidR="002A5C42" w:rsidP="4EED5948" w:rsidRDefault="002A5C42" w14:paraId="41EF2EDF" w14:textId="711CE7F0">
      <w:pPr>
        <w:pStyle w:val="Normal"/>
        <w:spacing w:after="0" w:line="240" w:lineRule="auto"/>
        <w:jc w:val="center"/>
        <w:rPr>
          <w:b w:val="1"/>
          <w:bCs w:val="1"/>
          <w:sz w:val="16"/>
          <w:szCs w:val="16"/>
          <w:lang w:val="es-ES"/>
        </w:rPr>
      </w:pPr>
    </w:p>
    <w:p w:rsidRPr="00F10453" w:rsidR="00323FF8" w:rsidP="002A5C42" w:rsidRDefault="00323FF8" w14:paraId="11255466" w14:textId="400C3B18">
      <w:pPr>
        <w:ind w:left="-426" w:firstLine="142"/>
        <w:jc w:val="center"/>
        <w:rPr>
          <w:b w:val="1"/>
          <w:bCs w:val="1"/>
          <w:color w:val="C00000"/>
          <w:sz w:val="28"/>
          <w:szCs w:val="28"/>
          <w:lang w:val="es-ES" w:eastAsia="es-ES"/>
        </w:rPr>
      </w:pPr>
      <w:r w:rsidRPr="4EED5948" w:rsidR="00323FF8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CAMPOFRÍO </w:t>
      </w:r>
      <w:r w:rsidRPr="4EED5948" w:rsidR="00A75434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NATURARTE</w:t>
      </w:r>
      <w:r w:rsidRPr="4EED5948" w:rsidR="00F3371E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BUSCA</w:t>
      </w:r>
      <w:r w:rsidRPr="4EED5948" w:rsidR="00F3371E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</w:t>
      </w:r>
      <w:r w:rsidRPr="4EED5948" w:rsidR="00DA7C5A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AYUDANTE</w:t>
      </w:r>
      <w:r w:rsidRPr="4EED5948" w:rsidR="00F3371E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</w:t>
      </w:r>
      <w:r w:rsidRPr="4EED5948" w:rsidR="0009313D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DE</w:t>
      </w:r>
      <w:r w:rsidRPr="4EED5948" w:rsidR="009A16E4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CHARCUTERÍA </w:t>
      </w:r>
      <w:r w:rsidRPr="4EED5948" w:rsidR="0009313D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PARA </w:t>
      </w:r>
      <w:r w:rsidRPr="4EED5948" w:rsidR="00F10453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LA</w:t>
      </w:r>
      <w:r w:rsidRPr="4EED5948" w:rsidR="0009313D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</w:t>
      </w:r>
      <w:r w:rsidRPr="4EED5948" w:rsidR="009A16E4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CAMPAÑA </w:t>
      </w:r>
      <w:r w:rsidRPr="4EED5948" w:rsidR="00F10453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EN HOMENAJE</w:t>
      </w:r>
      <w:r w:rsidRPr="4EED5948" w:rsidR="00F10453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 xml:space="preserve"> </w:t>
      </w:r>
      <w:r w:rsidRPr="4EED5948" w:rsidR="00A75434">
        <w:rPr>
          <w:rFonts w:eastAsia="Times New Roman" w:cs="Calibri" w:cstheme="minorAscii"/>
          <w:b w:val="1"/>
          <w:bCs w:val="1"/>
          <w:color w:val="C00000"/>
          <w:sz w:val="28"/>
          <w:szCs w:val="28"/>
          <w:lang w:val="es-ES" w:eastAsia="es-ES"/>
        </w:rPr>
        <w:t>A LA PROFESIÓN</w:t>
      </w:r>
    </w:p>
    <w:p w:rsidRPr="00D80314" w:rsidR="00F3371E" w:rsidP="00395740" w:rsidRDefault="00395740" w14:paraId="7D59426A" w14:textId="76FD7B2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b/>
          <w:bCs/>
          <w:lang w:val="es-ES"/>
        </w:rPr>
      </w:pPr>
      <w:r w:rsidRPr="00395740">
        <w:rPr>
          <w:b/>
          <w:bCs/>
          <w:lang w:val="es-ES"/>
        </w:rPr>
        <w:t>La campaña “Se buscan charcutero</w:t>
      </w:r>
      <w:r>
        <w:rPr>
          <w:b/>
          <w:bCs/>
          <w:lang w:val="es-ES"/>
        </w:rPr>
        <w:t>s</w:t>
      </w:r>
      <w:r w:rsidRPr="00395740">
        <w:rPr>
          <w:b/>
          <w:bCs/>
          <w:lang w:val="es-ES"/>
        </w:rPr>
        <w:t xml:space="preserve">” desea mostrar el valor que aporta al consumidor este oficio tan arraigado en nuestra cultura </w:t>
      </w:r>
    </w:p>
    <w:p w:rsidR="00AA7182" w:rsidP="4EED5948" w:rsidRDefault="00323FF8" w14:paraId="77406A29" w14:textId="5771099C">
      <w:pPr>
        <w:pStyle w:val="pf0"/>
        <w:jc w:val="both"/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</w:pPr>
      <w:r w:rsidRPr="4EED5948" w:rsidR="00323FF8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 xml:space="preserve">Madrid, </w:t>
      </w:r>
      <w:r w:rsidRPr="4EED5948" w:rsidR="00F10453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>04</w:t>
      </w:r>
      <w:r w:rsidRPr="4EED5948" w:rsidR="00323FF8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 xml:space="preserve"> de </w:t>
      </w:r>
      <w:r w:rsidRPr="4EED5948" w:rsidR="0091394C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>junio</w:t>
      </w:r>
      <w:r w:rsidRPr="4EED5948" w:rsidR="00323FF8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 xml:space="preserve"> de 202</w:t>
      </w:r>
      <w:r w:rsidRPr="4EED5948" w:rsidR="00323FF8">
        <w:rPr>
          <w:rFonts w:ascii="Calibri" w:hAnsi="Calibri" w:cs="Calibri" w:asciiTheme="minorAscii" w:hAnsiTheme="minorAscii" w:cstheme="minorAscii"/>
          <w:b w:val="1"/>
          <w:bCs w:val="1"/>
          <w:color w:val="595959" w:themeColor="text1" w:themeTint="A6" w:themeShade="FF"/>
          <w:sz w:val="22"/>
          <w:szCs w:val="22"/>
        </w:rPr>
        <w:t>6</w:t>
      </w:r>
      <w:r w:rsidRPr="4EED5948" w:rsidR="00323FF8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.- 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Como parte de 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su campaña 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en homenaje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a la profesión 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charcutera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,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que se está emitiendo en TV y 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digital, 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Campofrío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Natur</w:t>
      </w:r>
      <w:r w:rsidRPr="4EED5948" w:rsidR="00121E9B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A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rte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, en colaboración con InfoJobs, ha abierto un proceso de selección </w:t>
      </w:r>
      <w:r w:rsidRPr="4EED5948" w:rsidR="00910C48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de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</w:t>
      </w:r>
      <w:r w:rsidRPr="4EED5948" w:rsidR="009B07E4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ayudante</w:t>
      </w:r>
      <w:r w:rsidRPr="4EED5948" w:rsidR="0028394E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de charcutería 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que, durante un día, trabajará en </w:t>
      </w:r>
      <w:r w:rsidRPr="4EED5948" w:rsidR="00910C48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la </w:t>
      </w:r>
      <w:r w:rsidRPr="4EED5948" w:rsidR="00910C48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tienda</w:t>
      </w:r>
      <w:r w:rsidRPr="4EED5948" w:rsidR="00395740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efímera</w:t>
      </w:r>
      <w:r w:rsidRPr="4EED5948" w:rsidR="00910C48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</w:t>
      </w:r>
      <w:r w:rsidRPr="4EED5948" w:rsidR="00AA7182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que la marca instalará en el centro de Madrid para “vivir desde dentro” </w:t>
      </w:r>
      <w:r w:rsidRPr="4EED5948" w:rsidR="00A75AAF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la profesión.</w:t>
      </w:r>
    </w:p>
    <w:p w:rsidR="00610CF0" w:rsidP="4EED5948" w:rsidRDefault="004B2CAB" w14:paraId="3619578A" w14:textId="231289B6">
      <w:pPr>
        <w:pStyle w:val="pf0"/>
        <w:jc w:val="both"/>
        <w:rPr>
          <w:rFonts w:ascii="Calibri" w:hAnsi="Calibri" w:cs="Calibri" w:asciiTheme="minorAscii" w:hAnsiTheme="minorAscii" w:cstheme="minorAscii"/>
          <w:strike w:val="1"/>
          <w:color w:val="FF0000" w:themeColor="text1" w:themeTint="A6"/>
          <w:sz w:val="22"/>
          <w:szCs w:val="22"/>
        </w:rPr>
      </w:pPr>
      <w:r w:rsidRPr="4EED5948" w:rsidR="00610CF0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La </w:t>
      </w:r>
      <w:r w:rsidRPr="4EED5948" w:rsidR="00610CF0">
        <w:rPr>
          <w:rFonts w:ascii="Calibri" w:hAnsi="Calibri" w:cs="Calibri" w:asciiTheme="minorAscii" w:hAnsiTheme="minorAscii" w:cstheme="minorAscii"/>
          <w:color w:val="767171" w:themeColor="background2" w:themeTint="FF" w:themeShade="80"/>
          <w:sz w:val="22"/>
          <w:szCs w:val="22"/>
        </w:rPr>
        <w:t>oferta</w:t>
      </w:r>
      <w:r w:rsidRPr="4EED5948" w:rsidR="00610CF0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, publicada</w:t>
      </w:r>
      <w:r w:rsidRPr="4EED5948" w:rsidR="00F05426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</w:t>
      </w:r>
      <w:r w:rsidRPr="4EED5948" w:rsidR="00395740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en </w:t>
      </w:r>
      <w:hyperlink r:id="Rafe5eec0cf1043d4">
        <w:r w:rsidRPr="4EED5948" w:rsidR="00610CF0">
          <w:rPr>
            <w:rStyle w:val="Hipervnculo"/>
            <w:rFonts w:ascii="Calibri" w:hAnsi="Calibri" w:cs="Calibri" w:asciiTheme="minorAscii" w:hAnsiTheme="minorAscii" w:cstheme="minorAscii"/>
            <w:sz w:val="22"/>
            <w:szCs w:val="22"/>
          </w:rPr>
          <w:t>InfoJobs</w:t>
        </w:r>
      </w:hyperlink>
      <w:r w:rsidRPr="4EED5948" w:rsidR="00610CF0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,</w:t>
      </w:r>
      <w:r w:rsidRPr="4EED5948" w:rsidR="00F53AF7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anima a los candidatos a presentarse </w:t>
      </w:r>
      <w:r w:rsidRPr="4EED5948" w:rsidR="00F10453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p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a</w:t>
      </w:r>
      <w:r w:rsidRPr="4EED5948" w:rsidR="00F10453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ra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disfrutar de</w:t>
      </w:r>
      <w:r w:rsidRPr="4EED5948" w:rsidR="00F10453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esta “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experiencia úni</w:t>
      </w:r>
      <w:r w:rsidRPr="4EED5948" w:rsidR="00A75AAF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ca”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,</w:t>
      </w:r>
      <w:r w:rsidRPr="4EED5948" w:rsidR="00A75AAF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que incluye también una cata de productos como parte del trabajo en el mostrador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, 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además de un premio </w:t>
      </w:r>
      <w:r w:rsidRPr="4EED5948" w:rsidR="00F53AF7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de 1.000 euros</w:t>
      </w:r>
      <w:r w:rsidRPr="4EED5948" w:rsidR="000239F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 </w:t>
      </w:r>
      <w:r w:rsidRPr="4EED5948" w:rsidR="00A75AAF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 xml:space="preserve">por </w:t>
      </w:r>
      <w:r w:rsidRPr="4EED5948" w:rsidR="00F10453">
        <w:rPr>
          <w:rFonts w:ascii="Calibri" w:hAnsi="Calibri" w:eastAsia="Times New Roman" w:cs="Calibri" w:asciiTheme="minorAscii" w:hAnsiTheme="minorAscii" w:eastAsiaTheme="minorAscii" w:cstheme="minorAscii"/>
          <w:color w:val="595959" w:themeColor="text1" w:themeTint="A6" w:themeShade="FF"/>
          <w:sz w:val="22"/>
          <w:szCs w:val="22"/>
          <w:lang w:eastAsia="es-ES" w:bidi="ar-SA"/>
        </w:rPr>
        <w:t>su p</w:t>
      </w:r>
      <w:r w:rsidRPr="4EED5948" w:rsidR="00F10453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articipación en la Campaña</w:t>
      </w:r>
      <w:r w:rsidRPr="4EED5948" w:rsidR="07386412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.</w:t>
      </w:r>
    </w:p>
    <w:p w:rsidR="008061ED" w:rsidP="00323FF8" w:rsidRDefault="00A75AAF" w14:paraId="2955B73E" w14:textId="0BF9C2AF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Esta original oferta de empleo</w:t>
      </w:r>
      <w:r w:rsidRPr="4EED5948" w:rsidR="00F53AF7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forma parte de la 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c</w:t>
      </w:r>
      <w:r w:rsidRPr="4EED5948" w:rsidR="004B2CAB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ampaña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“Se buscan charcuteros”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,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creada con la misión de 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impulsar este oficio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como opción profesional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con futuro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,</w:t>
      </w:r>
      <w:r w:rsidRPr="4EED5948" w:rsidR="00A7543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que en esta edición tendrá su eje central en la </w:t>
      </w:r>
      <w:r w:rsidRPr="4EED5948" w:rsidR="008061ED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apertura de una charcutería </w:t>
      </w:r>
      <w:r w:rsidRPr="4EED5948" w:rsidR="009A16E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pop-up</w:t>
      </w:r>
      <w:r w:rsidRPr="4EED5948" w:rsidR="008061ED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en 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la </w:t>
      </w:r>
      <w:r w:rsidRPr="4EED5948" w:rsidR="009A16E4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Plaza del Callao</w:t>
      </w:r>
      <w:r w:rsidRPr="4EED5948" w:rsidR="00A75AAF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 xml:space="preserve"> de Madrid </w:t>
      </w:r>
      <w:r w:rsidRPr="4EED5948" w:rsidR="008061ED">
        <w:rPr>
          <w:rFonts w:ascii="Calibri" w:hAnsi="Calibri" w:cs="Calibri" w:asciiTheme="minorAscii" w:hAnsiTheme="minorAscii" w:cstheme="minorAscii"/>
          <w:color w:val="595959" w:themeColor="text1" w:themeTint="A6" w:themeShade="FF"/>
          <w:sz w:val="22"/>
          <w:szCs w:val="22"/>
        </w:rPr>
        <w:t>el próximo jueves 11 de junio.</w:t>
      </w:r>
    </w:p>
    <w:p w:rsidR="13131E50" w:rsidP="4EED5948" w:rsidRDefault="13131E50" w14:paraId="008A86BF" w14:textId="27BC6B44">
      <w:pPr>
        <w:pStyle w:val="pf0"/>
        <w:jc w:val="both"/>
        <w:rPr>
          <w:rFonts w:ascii="Calibri" w:hAnsi="Calibri" w:cs="" w:asciiTheme="minorAscii" w:hAnsiTheme="minorAscii" w:cstheme="minorBidi"/>
          <w:color w:val="595959" w:themeColor="text1" w:themeTint="A6" w:themeShade="FF"/>
          <w:sz w:val="22"/>
          <w:szCs w:val="22"/>
        </w:rPr>
      </w:pPr>
      <w:r w:rsidRPr="4EED5948" w:rsidR="13131E50">
        <w:rPr>
          <w:rFonts w:ascii="Calibri" w:hAnsi="Calibri" w:cs="" w:asciiTheme="minorAscii" w:hAnsiTheme="minorAscii" w:cstheme="minorBidi"/>
          <w:color w:val="595959" w:themeColor="text1" w:themeTint="A6" w:themeShade="FF"/>
          <w:sz w:val="22"/>
          <w:szCs w:val="22"/>
        </w:rPr>
        <w:t>“</w:t>
      </w:r>
      <w:r w:rsidRPr="4EED5948" w:rsidR="13131E50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 xml:space="preserve">Queremos reforzar el vínculo entre la marca y el mostrador, que es el ADN de Campofrío </w:t>
      </w:r>
      <w:r w:rsidRPr="4EED5948" w:rsidR="13131E50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NaturArte</w:t>
      </w:r>
      <w:r w:rsidRPr="4EED5948" w:rsidR="13131E50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 xml:space="preserve">, para reconocer a una profesión tan arraigada en nuestra cultura y que sigue siendo de gran valor e imprescindible actualmente”, señala </w:t>
      </w:r>
      <w:r w:rsidRPr="4EED5948" w:rsidR="13131E50">
        <w:rPr>
          <w:rFonts w:ascii="Calibri" w:hAnsi="Calibri" w:cs="" w:asciiTheme="minorAscii" w:hAnsiTheme="minorAscii" w:cstheme="minorBidi"/>
          <w:color w:val="595959" w:themeColor="text1" w:themeTint="A6" w:themeShade="FF"/>
          <w:sz w:val="22"/>
          <w:szCs w:val="22"/>
        </w:rPr>
        <w:t>Natalia Alonso, Marketing Manager de Campofrío.</w:t>
      </w:r>
    </w:p>
    <w:p w:rsidRPr="00121E9B" w:rsidR="00121E9B" w:rsidP="4EED5948" w:rsidRDefault="00121E9B" w14:paraId="26D80D9C" w14:textId="6D905B03">
      <w:pPr>
        <w:pStyle w:val="pf0"/>
        <w:jc w:val="both"/>
        <w:rPr>
          <w:rFonts w:ascii="Calibri" w:hAnsi="Calibri" w:cs="" w:asciiTheme="minorAscii" w:hAnsiTheme="minorAscii" w:cstheme="minorBidi"/>
          <w:color w:val="595959" w:themeColor="text1" w:themeTint="A6"/>
          <w:sz w:val="22"/>
          <w:szCs w:val="22"/>
        </w:rPr>
      </w:pPr>
      <w:r w:rsidRPr="4EED5948" w:rsidR="13131E50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 xml:space="preserve">Por otro su parte, </w:t>
      </w:r>
      <w:r w:rsidRPr="4EED5948" w:rsidR="13131E50">
        <w:rPr>
          <w:rFonts w:ascii="Calibri" w:hAnsi="Calibri" w:cs="" w:asciiTheme="minorAscii" w:hAnsiTheme="minorAscii" w:cstheme="minorBidi"/>
          <w:color w:val="595959" w:themeColor="text1" w:themeTint="A6" w:themeShade="FF"/>
          <w:sz w:val="22"/>
          <w:szCs w:val="22"/>
        </w:rPr>
        <w:t xml:space="preserve">Nilton Navarro, Brand Manager de InfoJobs </w:t>
      </w:r>
      <w:r w:rsidRPr="4EED5948" w:rsidR="13131E50">
        <w:rPr>
          <w:rFonts w:ascii="Calibri" w:hAnsi="Calibri" w:cs="" w:asciiTheme="minorAscii" w:hAnsiTheme="minorAscii" w:cstheme="minorBidi"/>
          <w:color w:val="595959" w:themeColor="text1" w:themeTint="A6" w:themeShade="FF"/>
          <w:sz w:val="22"/>
          <w:szCs w:val="22"/>
        </w:rPr>
        <w:t>añade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"</w:t>
      </w:r>
      <w:r w:rsidRPr="4EED5948" w:rsidR="302CE396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e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n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 xml:space="preserve"> InfoJobs tenemos oportunidades para todo tipo de perfiles y, en esta ocasión, hemos querido dar visibilidad a un oficio que forma parte de nuestro día a día y aporta un valor diferencial al consumidor. Esta iniciativa de Campofrío 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Natur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A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rte</w:t>
      </w:r>
      <w:r w:rsidRPr="4EED5948" w:rsidR="00121E9B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 xml:space="preserve"> nos permite dar a conocer una profesión tradicional y relevante como la de charcutero a nuevas generaciones de talento, mostrando de una forma original y experiencial las oportunidades que ofrece"</w:t>
      </w:r>
      <w:r w:rsidRPr="4EED5948" w:rsidR="32DA2041">
        <w:rPr>
          <w:rFonts w:ascii="Calibri" w:hAnsi="Calibri" w:cs="" w:asciiTheme="minorAscii" w:hAnsiTheme="minorAscii" w:cstheme="minorBidi"/>
          <w:i w:val="1"/>
          <w:iCs w:val="1"/>
          <w:color w:val="595959" w:themeColor="text1" w:themeTint="A6" w:themeShade="FF"/>
          <w:sz w:val="22"/>
          <w:szCs w:val="22"/>
        </w:rPr>
        <w:t>.</w:t>
      </w:r>
    </w:p>
    <w:p w:rsidR="00323FF8" w:rsidP="38D56B0C" w:rsidRDefault="00A75434" w14:paraId="6C60692B" w14:textId="392D0544">
      <w:pPr>
        <w:pStyle w:val="pf0"/>
        <w:jc w:val="both"/>
        <w:rPr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38D56B0C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Como apoyo a esta campaña, </w:t>
      </w:r>
      <w:r w:rsidRPr="38D56B0C" w:rsidR="00D80314">
        <w:rPr>
          <w:rFonts w:asciiTheme="minorHAnsi" w:hAnsiTheme="minorHAnsi" w:cstheme="minorBidi"/>
          <w:color w:val="595959" w:themeColor="text1" w:themeTint="A6"/>
          <w:sz w:val="22"/>
          <w:szCs w:val="22"/>
        </w:rPr>
        <w:t>el pop-</w:t>
      </w:r>
      <w:r w:rsidR="00395740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up </w:t>
      </w:r>
      <w:r w:rsidRPr="38D56B0C" w:rsidR="00D80314">
        <w:rPr>
          <w:rFonts w:asciiTheme="minorHAnsi" w:hAnsiTheme="minorHAnsi" w:cstheme="minorBidi"/>
          <w:color w:val="595959" w:themeColor="text1" w:themeTint="A6"/>
          <w:sz w:val="22"/>
          <w:szCs w:val="22"/>
        </w:rPr>
        <w:t>de charcutería desea también convertirse en una</w:t>
      </w:r>
      <w:r w:rsidRPr="38D56B0C" w:rsidR="009A16E4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experiencia única </w:t>
      </w:r>
      <w:r w:rsidRPr="38D56B0C" w:rsidR="00D80314">
        <w:rPr>
          <w:rFonts w:asciiTheme="minorHAnsi" w:hAnsiTheme="minorHAnsi" w:cstheme="minorBidi"/>
          <w:color w:val="595959" w:themeColor="text1" w:themeTint="A6"/>
          <w:sz w:val="22"/>
          <w:szCs w:val="22"/>
        </w:rPr>
        <w:t>para todos los consumidores que asistan</w:t>
      </w:r>
      <w:r w:rsidRPr="38D56B0C" w:rsidR="009A16E4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, </w:t>
      </w:r>
      <w:r w:rsidRPr="38D56B0C" w:rsidR="00D80314">
        <w:rPr>
          <w:rFonts w:asciiTheme="minorHAnsi" w:hAnsiTheme="minorHAnsi" w:cstheme="minorBidi"/>
          <w:color w:val="595959" w:themeColor="text1" w:themeTint="A6"/>
          <w:sz w:val="22"/>
          <w:szCs w:val="22"/>
        </w:rPr>
        <w:t>pudiendo</w:t>
      </w:r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disfrutar del sabor </w:t>
      </w:r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lastRenderedPageBreak/>
        <w:t xml:space="preserve">auténtico de la </w:t>
      </w:r>
      <w:r w:rsidR="001C738E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amplia </w:t>
      </w:r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gama </w:t>
      </w:r>
      <w:r w:rsidR="00395740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Campofrío </w:t>
      </w:r>
      <w:proofErr w:type="spellStart"/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t>Natur</w:t>
      </w:r>
      <w:r w:rsidR="00175B1C">
        <w:rPr>
          <w:rFonts w:asciiTheme="minorHAnsi" w:hAnsiTheme="minorHAnsi" w:cstheme="minorBidi"/>
          <w:color w:val="595959" w:themeColor="text1" w:themeTint="A6"/>
          <w:sz w:val="22"/>
          <w:szCs w:val="22"/>
        </w:rPr>
        <w:t>A</w:t>
      </w:r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t>rte</w:t>
      </w:r>
      <w:proofErr w:type="spellEnd"/>
      <w:r w:rsidR="00175B1C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</w:t>
      </w:r>
      <w:r w:rsidRPr="38D56B0C" w:rsidR="007F577C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y </w:t>
      </w:r>
      <w:r w:rsidR="001C738E">
        <w:rPr>
          <w:rFonts w:asciiTheme="minorHAnsi" w:hAnsiTheme="minorHAnsi" w:cstheme="minorBidi"/>
          <w:color w:val="595959" w:themeColor="text1" w:themeTint="A6"/>
          <w:sz w:val="22"/>
          <w:szCs w:val="22"/>
        </w:rPr>
        <w:t>conocer de primera mano</w:t>
      </w:r>
      <w:r w:rsidRPr="38D56B0C" w:rsidR="004459D6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a</w:t>
      </w:r>
      <w:r w:rsidR="001C738E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los</w:t>
      </w:r>
      <w:r w:rsidRPr="38D56B0C" w:rsidR="004459D6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 creadores de contenido Javi Maska y Paula Sevillano, </w:t>
      </w:r>
      <w:r w:rsidR="001C738E">
        <w:rPr>
          <w:rFonts w:asciiTheme="minorHAnsi" w:hAnsiTheme="minorHAnsi" w:cstheme="minorBidi"/>
          <w:color w:val="595959" w:themeColor="text1" w:themeTint="A6"/>
          <w:sz w:val="22"/>
          <w:szCs w:val="22"/>
        </w:rPr>
        <w:t>que también forman parte de la Campaña</w:t>
      </w:r>
      <w:r w:rsidRPr="38D56B0C" w:rsidR="004459D6">
        <w:rPr>
          <w:rFonts w:asciiTheme="minorHAnsi" w:hAnsiTheme="minorHAnsi" w:cstheme="minorBidi"/>
          <w:color w:val="595959" w:themeColor="text1" w:themeTint="A6"/>
          <w:sz w:val="22"/>
          <w:szCs w:val="22"/>
        </w:rPr>
        <w:t>.</w:t>
      </w:r>
    </w:p>
    <w:p w:rsidRPr="002A6282" w:rsidR="005932F3" w:rsidP="00404AC9" w:rsidRDefault="005932F3" w14:paraId="464A4BA1" w14:textId="3D50EB1B">
      <w:pPr>
        <w:pStyle w:val="pf0"/>
        <w:jc w:val="both"/>
        <w:rPr>
          <w:rFonts w:cstheme="minorHAnsi"/>
          <w:i/>
          <w:sz w:val="18"/>
          <w:szCs w:val="18"/>
        </w:rPr>
      </w:pPr>
      <w:r w:rsidRPr="002A6282">
        <w:rPr>
          <w:rFonts w:cstheme="minorHAnsi"/>
          <w:i/>
          <w:sz w:val="18"/>
          <w:szCs w:val="18"/>
        </w:rPr>
        <w:t>------------------------------------------------------</w:t>
      </w:r>
    </w:p>
    <w:p w:rsidRPr="00347132" w:rsidR="005932F3" w:rsidP="4EED5948" w:rsidRDefault="005932F3" w14:paraId="2B444C96" w14:textId="2C05BED1">
      <w:pPr>
        <w:jc w:val="both"/>
        <w:rPr>
          <w:rFonts w:cs="Calibri" w:cstheme="minorAscii"/>
          <w:i w:val="1"/>
          <w:iCs w:val="1"/>
          <w:sz w:val="18"/>
          <w:szCs w:val="18"/>
          <w:lang w:val="es-ES"/>
        </w:rPr>
      </w:pPr>
      <w:r w:rsidRPr="4EED5948" w:rsidR="005932F3">
        <w:rPr>
          <w:rFonts w:cs="Calibri" w:cstheme="minorAscii"/>
          <w:b w:val="1"/>
          <w:bCs w:val="1"/>
          <w:i w:val="1"/>
          <w:iCs w:val="1"/>
          <w:sz w:val="18"/>
          <w:szCs w:val="18"/>
          <w:lang w:val="es-ES"/>
        </w:rPr>
        <w:t xml:space="preserve">Sobre SIGMA </w:t>
      </w:r>
    </w:p>
    <w:p w:rsidRPr="00496209" w:rsidR="00496209" w:rsidP="00496209" w:rsidRDefault="00496209" w14:paraId="763ADBF3" w14:textId="77777777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:rsidRPr="00B07956" w:rsidR="00496209" w:rsidP="005932F3" w:rsidRDefault="00496209" w14:paraId="7B247E80" w14:textId="267A2AF2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Navidul,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Bridou,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Nobre, Stegeman, Caroli, Better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For You, entre otras. Sigma fábrica y vende sus productos en ocho países europeos y exporta a más de 60 países de todo el mundo.</w:t>
      </w:r>
    </w:p>
    <w:p w:rsidRPr="00496209" w:rsidR="005932F3" w:rsidP="005932F3" w:rsidRDefault="005932F3" w14:paraId="4215DDD9" w14:textId="77777777">
      <w:pPr>
        <w:rPr>
          <w:rFonts w:ascii="Calibri" w:hAnsi="Calibri" w:eastAsia="Times New Roman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hAnsi="Calibri" w:eastAsia="Times New Roman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:rsidRPr="00496209" w:rsidR="005932F3" w:rsidP="005932F3" w:rsidRDefault="005932F3" w14:paraId="5BECB6A8" w14:textId="77777777">
      <w:pPr>
        <w:spacing w:after="0"/>
        <w:rPr>
          <w:rFonts w:ascii="Calibri" w:hAnsi="Calibri" w:eastAsia="Times New Roman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hAnsi="Calibri" w:eastAsia="Times New Roman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:rsidRPr="00496209" w:rsidR="005932F3" w:rsidP="005932F3" w:rsidRDefault="00496209" w14:paraId="2328294B" w14:textId="77777777">
      <w:pPr>
        <w:spacing w:after="0"/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Pr="00496209" w:rsidR="005932F3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:rsidRPr="00496209" w:rsidR="00496209" w:rsidP="00BE6F2C" w:rsidRDefault="005932F3" w14:paraId="56C4E90D" w14:textId="77777777">
      <w:pPr>
        <w:spacing w:after="0"/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Pr="00496209" w:rsid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Pr="00496209" w:rsidR="00D2585D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Pr="00496209" w:rsid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:rsidRPr="002F2CE3" w:rsidR="005932F3" w:rsidP="00BE6F2C" w:rsidRDefault="00496209" w14:paraId="5B2D8A83" w14:textId="15EEEDF2">
      <w:pPr>
        <w:spacing w:after="0"/>
        <w:rPr>
          <w:lang w:val="de-DE"/>
        </w:rPr>
      </w:pPr>
      <w:hyperlink w:history="1" r:id="rId17">
        <w:r w:rsidRPr="00496209">
          <w:rPr>
            <w:rStyle w:val="Hipervnculo"/>
            <w:rFonts w:ascii="Calibri" w:hAnsi="Calibri" w:eastAsia="Times New Roman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hAnsi="Calibri" w:eastAsia="Times New Roman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w:history="1" r:id="rId18">
        <w:r w:rsidRPr="00693D5F" w:rsidR="00693D5F">
          <w:rPr>
            <w:rStyle w:val="Hipervnculo"/>
            <w:rFonts w:ascii="Calibri" w:hAnsi="Calibri" w:eastAsia="Times New Roman" w:cstheme="minorHAnsi"/>
            <w:bCs/>
            <w:sz w:val="20"/>
            <w:szCs w:val="20"/>
            <w:lang w:val="de-DE" w:eastAsia="es-ES"/>
          </w:rPr>
          <w:t>agm@lasker.es</w:t>
        </w:r>
      </w:hyperlink>
    </w:p>
    <w:p w:rsidRPr="00496209" w:rsidR="00693D5F" w:rsidP="00BE6F2C" w:rsidRDefault="00693D5F" w14:paraId="523CC213" w14:textId="77777777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Pr="00496209" w:rsidR="00693D5F">
      <w:headerReference w:type="default" r:id="rId1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A7F" w:rsidP="00B5415D" w:rsidRDefault="00811A7F" w14:paraId="4FD9FECF" w14:textId="77777777">
      <w:pPr>
        <w:spacing w:after="0" w:line="240" w:lineRule="auto"/>
      </w:pPr>
      <w:r>
        <w:separator/>
      </w:r>
    </w:p>
  </w:endnote>
  <w:endnote w:type="continuationSeparator" w:id="0">
    <w:p w:rsidR="00811A7F" w:rsidP="00B5415D" w:rsidRDefault="00811A7F" w14:paraId="24A0E1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A7F" w:rsidP="00B5415D" w:rsidRDefault="00811A7F" w14:paraId="2201E97A" w14:textId="77777777">
      <w:pPr>
        <w:spacing w:after="0" w:line="240" w:lineRule="auto"/>
      </w:pPr>
      <w:r>
        <w:separator/>
      </w:r>
    </w:p>
  </w:footnote>
  <w:footnote w:type="continuationSeparator" w:id="0">
    <w:p w:rsidR="00811A7F" w:rsidP="00B5415D" w:rsidRDefault="00811A7F" w14:paraId="03EE2F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A5C21" w:rsidRDefault="008A5C21" w14:paraId="02ABC8C3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ángulo 2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strokecolor="#5a5a5a [2109]" strokeweight=".35281mm" w14:anchorId="54D37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DA66A6"/>
    <w:multiLevelType w:val="hybridMultilevel"/>
    <w:tmpl w:val="A2C6F3C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4343785">
    <w:abstractNumId w:val="16"/>
  </w:num>
  <w:num w:numId="2" w16cid:durableId="1017001901">
    <w:abstractNumId w:val="15"/>
  </w:num>
  <w:num w:numId="3" w16cid:durableId="1704402810">
    <w:abstractNumId w:val="14"/>
  </w:num>
  <w:num w:numId="4" w16cid:durableId="192960443">
    <w:abstractNumId w:val="3"/>
  </w:num>
  <w:num w:numId="5" w16cid:durableId="1693724595">
    <w:abstractNumId w:val="19"/>
  </w:num>
  <w:num w:numId="6" w16cid:durableId="1631201547">
    <w:abstractNumId w:val="18"/>
  </w:num>
  <w:num w:numId="7" w16cid:durableId="1261141588">
    <w:abstractNumId w:val="17"/>
  </w:num>
  <w:num w:numId="8" w16cid:durableId="1932348049">
    <w:abstractNumId w:val="1"/>
  </w:num>
  <w:num w:numId="9" w16cid:durableId="554775525">
    <w:abstractNumId w:val="4"/>
  </w:num>
  <w:num w:numId="10" w16cid:durableId="462424511">
    <w:abstractNumId w:val="12"/>
  </w:num>
  <w:num w:numId="11" w16cid:durableId="480272412">
    <w:abstractNumId w:val="4"/>
  </w:num>
  <w:num w:numId="12" w16cid:durableId="743071828">
    <w:abstractNumId w:val="8"/>
  </w:num>
  <w:num w:numId="13" w16cid:durableId="1449352490">
    <w:abstractNumId w:val="5"/>
  </w:num>
  <w:num w:numId="14" w16cid:durableId="690491536">
    <w:abstractNumId w:val="13"/>
  </w:num>
  <w:num w:numId="15" w16cid:durableId="1426882484">
    <w:abstractNumId w:val="9"/>
  </w:num>
  <w:num w:numId="16" w16cid:durableId="1632058398">
    <w:abstractNumId w:val="0"/>
  </w:num>
  <w:num w:numId="17" w16cid:durableId="984625555">
    <w:abstractNumId w:val="11"/>
  </w:num>
  <w:num w:numId="18" w16cid:durableId="47265396">
    <w:abstractNumId w:val="7"/>
  </w:num>
  <w:num w:numId="19" w16cid:durableId="110976350">
    <w:abstractNumId w:val="20"/>
  </w:num>
  <w:num w:numId="20" w16cid:durableId="623082329">
    <w:abstractNumId w:val="10"/>
  </w:num>
  <w:num w:numId="21" w16cid:durableId="1766026099">
    <w:abstractNumId w:val="6"/>
  </w:num>
  <w:num w:numId="22" w16cid:durableId="302126984">
    <w:abstractNumId w:val="21"/>
  </w:num>
  <w:num w:numId="23" w16cid:durableId="6260564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6A3F"/>
    <w:rsid w:val="00010BC6"/>
    <w:rsid w:val="00016681"/>
    <w:rsid w:val="000217A9"/>
    <w:rsid w:val="000239F3"/>
    <w:rsid w:val="00023A90"/>
    <w:rsid w:val="00024C30"/>
    <w:rsid w:val="00026127"/>
    <w:rsid w:val="00026F4C"/>
    <w:rsid w:val="00030053"/>
    <w:rsid w:val="00031177"/>
    <w:rsid w:val="000333A8"/>
    <w:rsid w:val="00037034"/>
    <w:rsid w:val="000424F2"/>
    <w:rsid w:val="0004335C"/>
    <w:rsid w:val="00043B88"/>
    <w:rsid w:val="0005433D"/>
    <w:rsid w:val="000562A3"/>
    <w:rsid w:val="00061BC1"/>
    <w:rsid w:val="00066259"/>
    <w:rsid w:val="00066533"/>
    <w:rsid w:val="00067114"/>
    <w:rsid w:val="00070FD8"/>
    <w:rsid w:val="00072ED3"/>
    <w:rsid w:val="00073AD4"/>
    <w:rsid w:val="00075526"/>
    <w:rsid w:val="00076624"/>
    <w:rsid w:val="000825EF"/>
    <w:rsid w:val="0009313D"/>
    <w:rsid w:val="00096D96"/>
    <w:rsid w:val="000B0955"/>
    <w:rsid w:val="000C04AE"/>
    <w:rsid w:val="000C0B28"/>
    <w:rsid w:val="000D6EA2"/>
    <w:rsid w:val="000E0BB5"/>
    <w:rsid w:val="000E52F0"/>
    <w:rsid w:val="000F4D2A"/>
    <w:rsid w:val="000F6182"/>
    <w:rsid w:val="00100C69"/>
    <w:rsid w:val="00101137"/>
    <w:rsid w:val="0011166B"/>
    <w:rsid w:val="00121E9B"/>
    <w:rsid w:val="00122C6C"/>
    <w:rsid w:val="00126E02"/>
    <w:rsid w:val="00130DC3"/>
    <w:rsid w:val="0013242C"/>
    <w:rsid w:val="00132F8F"/>
    <w:rsid w:val="00134218"/>
    <w:rsid w:val="00134C76"/>
    <w:rsid w:val="001351D4"/>
    <w:rsid w:val="00137EAD"/>
    <w:rsid w:val="0014478E"/>
    <w:rsid w:val="00144FDE"/>
    <w:rsid w:val="00155CF7"/>
    <w:rsid w:val="00162AFD"/>
    <w:rsid w:val="00164D6C"/>
    <w:rsid w:val="00165FB4"/>
    <w:rsid w:val="001706A0"/>
    <w:rsid w:val="001754EB"/>
    <w:rsid w:val="00175B1C"/>
    <w:rsid w:val="001838B7"/>
    <w:rsid w:val="00185DFB"/>
    <w:rsid w:val="00190D1D"/>
    <w:rsid w:val="00192C2D"/>
    <w:rsid w:val="001A2CBE"/>
    <w:rsid w:val="001A3261"/>
    <w:rsid w:val="001A55DA"/>
    <w:rsid w:val="001A67BC"/>
    <w:rsid w:val="001B16F8"/>
    <w:rsid w:val="001C50EA"/>
    <w:rsid w:val="001C738E"/>
    <w:rsid w:val="001D011E"/>
    <w:rsid w:val="001D0257"/>
    <w:rsid w:val="001D18D9"/>
    <w:rsid w:val="001D3585"/>
    <w:rsid w:val="001D42C1"/>
    <w:rsid w:val="001D76A2"/>
    <w:rsid w:val="001D7D46"/>
    <w:rsid w:val="001F1117"/>
    <w:rsid w:val="001F3AD5"/>
    <w:rsid w:val="001F406F"/>
    <w:rsid w:val="0020436B"/>
    <w:rsid w:val="00205050"/>
    <w:rsid w:val="0020693E"/>
    <w:rsid w:val="002070CB"/>
    <w:rsid w:val="00207C11"/>
    <w:rsid w:val="00217A2E"/>
    <w:rsid w:val="00220B50"/>
    <w:rsid w:val="002276C9"/>
    <w:rsid w:val="002303A9"/>
    <w:rsid w:val="00230B9A"/>
    <w:rsid w:val="00236C56"/>
    <w:rsid w:val="00237AC4"/>
    <w:rsid w:val="00243EAB"/>
    <w:rsid w:val="0024767F"/>
    <w:rsid w:val="00254DAE"/>
    <w:rsid w:val="002562A4"/>
    <w:rsid w:val="00261546"/>
    <w:rsid w:val="002702F8"/>
    <w:rsid w:val="0028109E"/>
    <w:rsid w:val="0028155F"/>
    <w:rsid w:val="00281D34"/>
    <w:rsid w:val="0028394E"/>
    <w:rsid w:val="002872A5"/>
    <w:rsid w:val="00290487"/>
    <w:rsid w:val="00296192"/>
    <w:rsid w:val="002A29FD"/>
    <w:rsid w:val="002A44B2"/>
    <w:rsid w:val="002A5C42"/>
    <w:rsid w:val="002A6282"/>
    <w:rsid w:val="002A68B7"/>
    <w:rsid w:val="002B55B5"/>
    <w:rsid w:val="002C24F8"/>
    <w:rsid w:val="002C2853"/>
    <w:rsid w:val="002D3E10"/>
    <w:rsid w:val="002D65AB"/>
    <w:rsid w:val="002D6DBB"/>
    <w:rsid w:val="002D7F0F"/>
    <w:rsid w:val="002E01F5"/>
    <w:rsid w:val="002E3A5C"/>
    <w:rsid w:val="002F0E0C"/>
    <w:rsid w:val="002F1183"/>
    <w:rsid w:val="002F2CE3"/>
    <w:rsid w:val="00306244"/>
    <w:rsid w:val="00310F43"/>
    <w:rsid w:val="00315135"/>
    <w:rsid w:val="00316DD8"/>
    <w:rsid w:val="00321615"/>
    <w:rsid w:val="00323FF8"/>
    <w:rsid w:val="00334FC1"/>
    <w:rsid w:val="00336201"/>
    <w:rsid w:val="003364AD"/>
    <w:rsid w:val="00343331"/>
    <w:rsid w:val="00343BF0"/>
    <w:rsid w:val="0034447D"/>
    <w:rsid w:val="00347132"/>
    <w:rsid w:val="003572EF"/>
    <w:rsid w:val="00361AA1"/>
    <w:rsid w:val="0036471E"/>
    <w:rsid w:val="00365933"/>
    <w:rsid w:val="00385898"/>
    <w:rsid w:val="00395301"/>
    <w:rsid w:val="00395740"/>
    <w:rsid w:val="003A1540"/>
    <w:rsid w:val="003A62F2"/>
    <w:rsid w:val="003B523F"/>
    <w:rsid w:val="003B7264"/>
    <w:rsid w:val="003C09F9"/>
    <w:rsid w:val="003C29CE"/>
    <w:rsid w:val="003C2D08"/>
    <w:rsid w:val="003C3182"/>
    <w:rsid w:val="003C3D52"/>
    <w:rsid w:val="003C437B"/>
    <w:rsid w:val="003C4725"/>
    <w:rsid w:val="003C4DAA"/>
    <w:rsid w:val="003C5E6A"/>
    <w:rsid w:val="003D2429"/>
    <w:rsid w:val="003D41B6"/>
    <w:rsid w:val="003D622E"/>
    <w:rsid w:val="003E28F0"/>
    <w:rsid w:val="003E3DFB"/>
    <w:rsid w:val="003E7A8F"/>
    <w:rsid w:val="003F616C"/>
    <w:rsid w:val="0040070D"/>
    <w:rsid w:val="00404AC9"/>
    <w:rsid w:val="0040745D"/>
    <w:rsid w:val="00414B8F"/>
    <w:rsid w:val="00421A93"/>
    <w:rsid w:val="00424079"/>
    <w:rsid w:val="00424211"/>
    <w:rsid w:val="0042474B"/>
    <w:rsid w:val="00426A08"/>
    <w:rsid w:val="00432AB9"/>
    <w:rsid w:val="0043400E"/>
    <w:rsid w:val="00434383"/>
    <w:rsid w:val="004378F2"/>
    <w:rsid w:val="0044352E"/>
    <w:rsid w:val="004459D6"/>
    <w:rsid w:val="00446001"/>
    <w:rsid w:val="004517D2"/>
    <w:rsid w:val="00455F53"/>
    <w:rsid w:val="004579AD"/>
    <w:rsid w:val="0046111D"/>
    <w:rsid w:val="004617B6"/>
    <w:rsid w:val="004661D5"/>
    <w:rsid w:val="00467010"/>
    <w:rsid w:val="004762EE"/>
    <w:rsid w:val="0047686D"/>
    <w:rsid w:val="0049192B"/>
    <w:rsid w:val="00491ED3"/>
    <w:rsid w:val="00493344"/>
    <w:rsid w:val="00494084"/>
    <w:rsid w:val="00495493"/>
    <w:rsid w:val="00496209"/>
    <w:rsid w:val="004A3D40"/>
    <w:rsid w:val="004B2CAB"/>
    <w:rsid w:val="004B6106"/>
    <w:rsid w:val="004B7B6B"/>
    <w:rsid w:val="004C2752"/>
    <w:rsid w:val="004C4A9F"/>
    <w:rsid w:val="004C53D9"/>
    <w:rsid w:val="004C5407"/>
    <w:rsid w:val="004C7797"/>
    <w:rsid w:val="004C7D6D"/>
    <w:rsid w:val="004D2646"/>
    <w:rsid w:val="004E07EB"/>
    <w:rsid w:val="004E3B39"/>
    <w:rsid w:val="004E4C6C"/>
    <w:rsid w:val="004F4535"/>
    <w:rsid w:val="004F59BD"/>
    <w:rsid w:val="00500879"/>
    <w:rsid w:val="005014AF"/>
    <w:rsid w:val="0050221B"/>
    <w:rsid w:val="005102B7"/>
    <w:rsid w:val="00511EF2"/>
    <w:rsid w:val="00512376"/>
    <w:rsid w:val="00514A6C"/>
    <w:rsid w:val="00524772"/>
    <w:rsid w:val="00525013"/>
    <w:rsid w:val="00526F71"/>
    <w:rsid w:val="00527B73"/>
    <w:rsid w:val="00531E91"/>
    <w:rsid w:val="00532BAC"/>
    <w:rsid w:val="00540EDD"/>
    <w:rsid w:val="0054347E"/>
    <w:rsid w:val="00547C53"/>
    <w:rsid w:val="00551DC2"/>
    <w:rsid w:val="00551DF0"/>
    <w:rsid w:val="00552E20"/>
    <w:rsid w:val="00577653"/>
    <w:rsid w:val="005779EF"/>
    <w:rsid w:val="00584155"/>
    <w:rsid w:val="0058455B"/>
    <w:rsid w:val="0059151C"/>
    <w:rsid w:val="0059182A"/>
    <w:rsid w:val="0059204E"/>
    <w:rsid w:val="00592B7C"/>
    <w:rsid w:val="005932F3"/>
    <w:rsid w:val="005A1569"/>
    <w:rsid w:val="005B473F"/>
    <w:rsid w:val="005B5607"/>
    <w:rsid w:val="005B7B41"/>
    <w:rsid w:val="005B7CB5"/>
    <w:rsid w:val="005B7D6F"/>
    <w:rsid w:val="005C5CB8"/>
    <w:rsid w:val="005C785A"/>
    <w:rsid w:val="005D649B"/>
    <w:rsid w:val="005E213C"/>
    <w:rsid w:val="005E5AC5"/>
    <w:rsid w:val="005F2224"/>
    <w:rsid w:val="005F30AA"/>
    <w:rsid w:val="00604D0D"/>
    <w:rsid w:val="006076C9"/>
    <w:rsid w:val="00610CF0"/>
    <w:rsid w:val="0061356E"/>
    <w:rsid w:val="00622302"/>
    <w:rsid w:val="00622D83"/>
    <w:rsid w:val="00622FFC"/>
    <w:rsid w:val="00624142"/>
    <w:rsid w:val="00632F4B"/>
    <w:rsid w:val="00641A99"/>
    <w:rsid w:val="00642B9B"/>
    <w:rsid w:val="00644DC2"/>
    <w:rsid w:val="00647B05"/>
    <w:rsid w:val="00654CA7"/>
    <w:rsid w:val="00660949"/>
    <w:rsid w:val="006610F2"/>
    <w:rsid w:val="00664AEB"/>
    <w:rsid w:val="00665627"/>
    <w:rsid w:val="0066690D"/>
    <w:rsid w:val="0066692A"/>
    <w:rsid w:val="00667F5A"/>
    <w:rsid w:val="00672A2A"/>
    <w:rsid w:val="0067651B"/>
    <w:rsid w:val="0067755C"/>
    <w:rsid w:val="006848EA"/>
    <w:rsid w:val="00690DB1"/>
    <w:rsid w:val="00693D5F"/>
    <w:rsid w:val="006A0FFD"/>
    <w:rsid w:val="006A297B"/>
    <w:rsid w:val="006A3460"/>
    <w:rsid w:val="006B2DC5"/>
    <w:rsid w:val="006C7786"/>
    <w:rsid w:val="006D281C"/>
    <w:rsid w:val="006D31E2"/>
    <w:rsid w:val="006D41E2"/>
    <w:rsid w:val="006D6C49"/>
    <w:rsid w:val="006E0CB0"/>
    <w:rsid w:val="006E41E2"/>
    <w:rsid w:val="006E5E36"/>
    <w:rsid w:val="006E6A6E"/>
    <w:rsid w:val="006F4C02"/>
    <w:rsid w:val="00701000"/>
    <w:rsid w:val="007023C3"/>
    <w:rsid w:val="00711420"/>
    <w:rsid w:val="00712A38"/>
    <w:rsid w:val="00713971"/>
    <w:rsid w:val="00723428"/>
    <w:rsid w:val="00723D45"/>
    <w:rsid w:val="0072591E"/>
    <w:rsid w:val="0073240B"/>
    <w:rsid w:val="00732738"/>
    <w:rsid w:val="007552EA"/>
    <w:rsid w:val="00757B7A"/>
    <w:rsid w:val="00766621"/>
    <w:rsid w:val="007731F1"/>
    <w:rsid w:val="00773870"/>
    <w:rsid w:val="00776FA2"/>
    <w:rsid w:val="0079354D"/>
    <w:rsid w:val="007A0FF5"/>
    <w:rsid w:val="007A60A6"/>
    <w:rsid w:val="007B3AF3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7F577C"/>
    <w:rsid w:val="008061ED"/>
    <w:rsid w:val="008071FF"/>
    <w:rsid w:val="00811A7F"/>
    <w:rsid w:val="00814261"/>
    <w:rsid w:val="0082025A"/>
    <w:rsid w:val="00822626"/>
    <w:rsid w:val="00826797"/>
    <w:rsid w:val="0083363E"/>
    <w:rsid w:val="00843008"/>
    <w:rsid w:val="00843D18"/>
    <w:rsid w:val="00844288"/>
    <w:rsid w:val="00850255"/>
    <w:rsid w:val="00863C71"/>
    <w:rsid w:val="008675E7"/>
    <w:rsid w:val="00867A9E"/>
    <w:rsid w:val="00873B0E"/>
    <w:rsid w:val="00874ADE"/>
    <w:rsid w:val="008755CB"/>
    <w:rsid w:val="0088458D"/>
    <w:rsid w:val="00885E7F"/>
    <w:rsid w:val="00890F98"/>
    <w:rsid w:val="008944E1"/>
    <w:rsid w:val="008A5C21"/>
    <w:rsid w:val="008B70C3"/>
    <w:rsid w:val="008C08D4"/>
    <w:rsid w:val="008C10D8"/>
    <w:rsid w:val="008C71DA"/>
    <w:rsid w:val="008D5D69"/>
    <w:rsid w:val="008E10A0"/>
    <w:rsid w:val="008E297F"/>
    <w:rsid w:val="008E4516"/>
    <w:rsid w:val="008E5CFE"/>
    <w:rsid w:val="008F0B27"/>
    <w:rsid w:val="008F3EBD"/>
    <w:rsid w:val="008F7A89"/>
    <w:rsid w:val="009042AD"/>
    <w:rsid w:val="00904CE7"/>
    <w:rsid w:val="00910C48"/>
    <w:rsid w:val="0091394C"/>
    <w:rsid w:val="00914F21"/>
    <w:rsid w:val="00916832"/>
    <w:rsid w:val="009302FA"/>
    <w:rsid w:val="00931891"/>
    <w:rsid w:val="00933E08"/>
    <w:rsid w:val="009350D8"/>
    <w:rsid w:val="00936024"/>
    <w:rsid w:val="0093625D"/>
    <w:rsid w:val="00936E7F"/>
    <w:rsid w:val="00940533"/>
    <w:rsid w:val="00941286"/>
    <w:rsid w:val="0095710B"/>
    <w:rsid w:val="00960C7D"/>
    <w:rsid w:val="00962245"/>
    <w:rsid w:val="009632CF"/>
    <w:rsid w:val="00966643"/>
    <w:rsid w:val="009673C6"/>
    <w:rsid w:val="00970096"/>
    <w:rsid w:val="00974292"/>
    <w:rsid w:val="00975897"/>
    <w:rsid w:val="00983A77"/>
    <w:rsid w:val="00983C5A"/>
    <w:rsid w:val="00991A8A"/>
    <w:rsid w:val="00997091"/>
    <w:rsid w:val="0099725E"/>
    <w:rsid w:val="009A16E4"/>
    <w:rsid w:val="009A4B94"/>
    <w:rsid w:val="009B07E4"/>
    <w:rsid w:val="009B2472"/>
    <w:rsid w:val="009B6434"/>
    <w:rsid w:val="009C0CF9"/>
    <w:rsid w:val="009C3321"/>
    <w:rsid w:val="009C33CE"/>
    <w:rsid w:val="009C5D9E"/>
    <w:rsid w:val="009D6A81"/>
    <w:rsid w:val="009E2271"/>
    <w:rsid w:val="009F2C5D"/>
    <w:rsid w:val="009F5149"/>
    <w:rsid w:val="009F58DF"/>
    <w:rsid w:val="009F5ED3"/>
    <w:rsid w:val="009F6BA3"/>
    <w:rsid w:val="009F6D36"/>
    <w:rsid w:val="009F6F48"/>
    <w:rsid w:val="00A044C0"/>
    <w:rsid w:val="00A074AC"/>
    <w:rsid w:val="00A17A39"/>
    <w:rsid w:val="00A23A27"/>
    <w:rsid w:val="00A23E85"/>
    <w:rsid w:val="00A256E5"/>
    <w:rsid w:val="00A42562"/>
    <w:rsid w:val="00A44EF9"/>
    <w:rsid w:val="00A5000B"/>
    <w:rsid w:val="00A6115D"/>
    <w:rsid w:val="00A66AF0"/>
    <w:rsid w:val="00A7203C"/>
    <w:rsid w:val="00A7452C"/>
    <w:rsid w:val="00A75434"/>
    <w:rsid w:val="00A75AAF"/>
    <w:rsid w:val="00A829D9"/>
    <w:rsid w:val="00A82E3C"/>
    <w:rsid w:val="00A82F46"/>
    <w:rsid w:val="00A83033"/>
    <w:rsid w:val="00A844B6"/>
    <w:rsid w:val="00A86AEB"/>
    <w:rsid w:val="00A91562"/>
    <w:rsid w:val="00A91B5D"/>
    <w:rsid w:val="00A92A0A"/>
    <w:rsid w:val="00A9644D"/>
    <w:rsid w:val="00AA7182"/>
    <w:rsid w:val="00AB29BF"/>
    <w:rsid w:val="00AB5AC5"/>
    <w:rsid w:val="00AB6176"/>
    <w:rsid w:val="00AC0BC0"/>
    <w:rsid w:val="00AD09CF"/>
    <w:rsid w:val="00AD2058"/>
    <w:rsid w:val="00AD4822"/>
    <w:rsid w:val="00AD5052"/>
    <w:rsid w:val="00AD514A"/>
    <w:rsid w:val="00AF113A"/>
    <w:rsid w:val="00B00EEC"/>
    <w:rsid w:val="00B044B9"/>
    <w:rsid w:val="00B06FA6"/>
    <w:rsid w:val="00B07956"/>
    <w:rsid w:val="00B14821"/>
    <w:rsid w:val="00B152CD"/>
    <w:rsid w:val="00B2076C"/>
    <w:rsid w:val="00B25B11"/>
    <w:rsid w:val="00B26D8F"/>
    <w:rsid w:val="00B30FDE"/>
    <w:rsid w:val="00B33147"/>
    <w:rsid w:val="00B33D2F"/>
    <w:rsid w:val="00B353BA"/>
    <w:rsid w:val="00B4058D"/>
    <w:rsid w:val="00B42772"/>
    <w:rsid w:val="00B43D6D"/>
    <w:rsid w:val="00B5415D"/>
    <w:rsid w:val="00B57B7B"/>
    <w:rsid w:val="00B636AE"/>
    <w:rsid w:val="00B64FC0"/>
    <w:rsid w:val="00B67754"/>
    <w:rsid w:val="00B74FEA"/>
    <w:rsid w:val="00B772B7"/>
    <w:rsid w:val="00B7788B"/>
    <w:rsid w:val="00BA2D76"/>
    <w:rsid w:val="00BA300C"/>
    <w:rsid w:val="00BA79C9"/>
    <w:rsid w:val="00BB0198"/>
    <w:rsid w:val="00BB44A2"/>
    <w:rsid w:val="00BB728D"/>
    <w:rsid w:val="00BC45FF"/>
    <w:rsid w:val="00BC4D68"/>
    <w:rsid w:val="00BD0771"/>
    <w:rsid w:val="00BE14E7"/>
    <w:rsid w:val="00BE6F2C"/>
    <w:rsid w:val="00BE7822"/>
    <w:rsid w:val="00BF383A"/>
    <w:rsid w:val="00C11ADD"/>
    <w:rsid w:val="00C2360C"/>
    <w:rsid w:val="00C32F30"/>
    <w:rsid w:val="00C331D5"/>
    <w:rsid w:val="00C33C89"/>
    <w:rsid w:val="00C36182"/>
    <w:rsid w:val="00C4025C"/>
    <w:rsid w:val="00C40B0A"/>
    <w:rsid w:val="00C41CFB"/>
    <w:rsid w:val="00C4201E"/>
    <w:rsid w:val="00C45C78"/>
    <w:rsid w:val="00C513AC"/>
    <w:rsid w:val="00C6385C"/>
    <w:rsid w:val="00C656C5"/>
    <w:rsid w:val="00C67193"/>
    <w:rsid w:val="00C70CFD"/>
    <w:rsid w:val="00C74E5E"/>
    <w:rsid w:val="00C80FB3"/>
    <w:rsid w:val="00C83824"/>
    <w:rsid w:val="00C86E38"/>
    <w:rsid w:val="00C86E6A"/>
    <w:rsid w:val="00C902E6"/>
    <w:rsid w:val="00C9749E"/>
    <w:rsid w:val="00CA01CD"/>
    <w:rsid w:val="00CA08D5"/>
    <w:rsid w:val="00CA1654"/>
    <w:rsid w:val="00CA75C0"/>
    <w:rsid w:val="00CB1727"/>
    <w:rsid w:val="00CB4769"/>
    <w:rsid w:val="00CB5AE8"/>
    <w:rsid w:val="00CB6AC8"/>
    <w:rsid w:val="00CB72E6"/>
    <w:rsid w:val="00CB7706"/>
    <w:rsid w:val="00CD06CD"/>
    <w:rsid w:val="00CD1B05"/>
    <w:rsid w:val="00CD6C1C"/>
    <w:rsid w:val="00CE6FE4"/>
    <w:rsid w:val="00CF323C"/>
    <w:rsid w:val="00D04A86"/>
    <w:rsid w:val="00D04C14"/>
    <w:rsid w:val="00D07469"/>
    <w:rsid w:val="00D1201D"/>
    <w:rsid w:val="00D1750A"/>
    <w:rsid w:val="00D2562F"/>
    <w:rsid w:val="00D2585D"/>
    <w:rsid w:val="00D3450E"/>
    <w:rsid w:val="00D404E0"/>
    <w:rsid w:val="00D44917"/>
    <w:rsid w:val="00D53D54"/>
    <w:rsid w:val="00D543E8"/>
    <w:rsid w:val="00D5723A"/>
    <w:rsid w:val="00D66878"/>
    <w:rsid w:val="00D704EC"/>
    <w:rsid w:val="00D70B08"/>
    <w:rsid w:val="00D733CF"/>
    <w:rsid w:val="00D736B4"/>
    <w:rsid w:val="00D73A96"/>
    <w:rsid w:val="00D75AEB"/>
    <w:rsid w:val="00D80314"/>
    <w:rsid w:val="00D8178B"/>
    <w:rsid w:val="00D872F6"/>
    <w:rsid w:val="00D920F2"/>
    <w:rsid w:val="00DA324A"/>
    <w:rsid w:val="00DA791B"/>
    <w:rsid w:val="00DA7C5A"/>
    <w:rsid w:val="00DB1650"/>
    <w:rsid w:val="00DB6A94"/>
    <w:rsid w:val="00DC65F3"/>
    <w:rsid w:val="00DD1B4B"/>
    <w:rsid w:val="00DE20AA"/>
    <w:rsid w:val="00DF47D5"/>
    <w:rsid w:val="00DF5993"/>
    <w:rsid w:val="00DF6163"/>
    <w:rsid w:val="00E016F4"/>
    <w:rsid w:val="00E042C2"/>
    <w:rsid w:val="00E06479"/>
    <w:rsid w:val="00E20241"/>
    <w:rsid w:val="00E20DFA"/>
    <w:rsid w:val="00E257A3"/>
    <w:rsid w:val="00E32A2E"/>
    <w:rsid w:val="00E34891"/>
    <w:rsid w:val="00E379EA"/>
    <w:rsid w:val="00E42726"/>
    <w:rsid w:val="00E428C8"/>
    <w:rsid w:val="00E52CA1"/>
    <w:rsid w:val="00E53413"/>
    <w:rsid w:val="00E56E7F"/>
    <w:rsid w:val="00E57D09"/>
    <w:rsid w:val="00E649AE"/>
    <w:rsid w:val="00E71DC2"/>
    <w:rsid w:val="00E71E06"/>
    <w:rsid w:val="00EA21B8"/>
    <w:rsid w:val="00EA3DDB"/>
    <w:rsid w:val="00EA6995"/>
    <w:rsid w:val="00EA6DA6"/>
    <w:rsid w:val="00EA7CFA"/>
    <w:rsid w:val="00EB4ABC"/>
    <w:rsid w:val="00EB4D5A"/>
    <w:rsid w:val="00EB574E"/>
    <w:rsid w:val="00EC39AF"/>
    <w:rsid w:val="00EC47B6"/>
    <w:rsid w:val="00EC4831"/>
    <w:rsid w:val="00EE4991"/>
    <w:rsid w:val="00EE4BCF"/>
    <w:rsid w:val="00EF1C42"/>
    <w:rsid w:val="00F01871"/>
    <w:rsid w:val="00F05426"/>
    <w:rsid w:val="00F0792E"/>
    <w:rsid w:val="00F10453"/>
    <w:rsid w:val="00F10C96"/>
    <w:rsid w:val="00F116B5"/>
    <w:rsid w:val="00F12660"/>
    <w:rsid w:val="00F14EE2"/>
    <w:rsid w:val="00F156C8"/>
    <w:rsid w:val="00F15C18"/>
    <w:rsid w:val="00F22A66"/>
    <w:rsid w:val="00F3371E"/>
    <w:rsid w:val="00F360B7"/>
    <w:rsid w:val="00F401C3"/>
    <w:rsid w:val="00F44929"/>
    <w:rsid w:val="00F46DC4"/>
    <w:rsid w:val="00F53AF7"/>
    <w:rsid w:val="00F55ECA"/>
    <w:rsid w:val="00F6191C"/>
    <w:rsid w:val="00F75588"/>
    <w:rsid w:val="00F7752C"/>
    <w:rsid w:val="00F83F2C"/>
    <w:rsid w:val="00F867D0"/>
    <w:rsid w:val="00F86E38"/>
    <w:rsid w:val="00F877F8"/>
    <w:rsid w:val="00F91FB3"/>
    <w:rsid w:val="00FA2674"/>
    <w:rsid w:val="00FA352C"/>
    <w:rsid w:val="00FA3FD3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E7E33"/>
    <w:rsid w:val="00FF27AB"/>
    <w:rsid w:val="07386412"/>
    <w:rsid w:val="0C7E73FA"/>
    <w:rsid w:val="13131E50"/>
    <w:rsid w:val="1F8C2379"/>
    <w:rsid w:val="286B2105"/>
    <w:rsid w:val="302CE396"/>
    <w:rsid w:val="32DA2041"/>
    <w:rsid w:val="38D56B0C"/>
    <w:rsid w:val="3DE5C4DB"/>
    <w:rsid w:val="3FBCE062"/>
    <w:rsid w:val="475DACE0"/>
    <w:rsid w:val="4EED5948"/>
    <w:rsid w:val="59421E7F"/>
    <w:rsid w:val="5C2E5A18"/>
    <w:rsid w:val="5CF151AA"/>
    <w:rsid w:val="704BF003"/>
    <w:rsid w:val="73AC8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415D"/>
    <w:pPr>
      <w:spacing w:after="200" w:line="276" w:lineRule="auto"/>
    </w:pPr>
    <w:rPr>
      <w:lang w:val="en-U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styleId="LCtexto" w:customStyle="1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hAnsi="Tahoma" w:eastAsia="Times New Roman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delapropuesta" w:customStyle="1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hAnsi="Adelle Rg" w:eastAsia="Times New Roman" w:cs="Tahoma"/>
      <w:b/>
      <w:color w:val="53565A"/>
      <w:sz w:val="48"/>
      <w:szCs w:val="72"/>
      <w:lang w:eastAsia="es-ES"/>
    </w:rPr>
  </w:style>
  <w:style w:type="paragraph" w:styleId="Portada-Subttulo" w:customStyle="1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hAnsi="Adelle Rg" w:eastAsia="Times New Roman" w:cs="Tahoma"/>
      <w:b/>
      <w:color w:val="53565A"/>
      <w:sz w:val="32"/>
      <w:szCs w:val="48"/>
      <w:lang w:eastAsia="es-ES"/>
    </w:rPr>
  </w:style>
  <w:style w:type="paragraph" w:styleId="Ciudadfecha" w:customStyle="1">
    <w:name w:val="Ciudad+fecha"/>
    <w:next w:val="LCtexto"/>
    <w:qFormat/>
    <w:rsid w:val="00B5415D"/>
    <w:pPr>
      <w:spacing w:after="0" w:line="360" w:lineRule="auto"/>
    </w:pPr>
    <w:rPr>
      <w:rFonts w:ascii="Adelle Rg" w:hAnsi="Adelle Rg" w:eastAsia="Times New Roman" w:cs="Tahoma"/>
      <w:color w:val="53565A"/>
      <w:sz w:val="20"/>
      <w:szCs w:val="24"/>
      <w:lang w:eastAsia="es-ES"/>
    </w:rPr>
  </w:style>
  <w:style w:type="paragraph" w:styleId="Ttulodelcaptulo" w:customStyle="1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hAnsi="Adelle Rg" w:eastAsia="Times New Roman" w:cs="Tahoma"/>
      <w:b/>
      <w:color w:val="53565A"/>
      <w:sz w:val="48"/>
      <w:szCs w:val="48"/>
      <w:lang w:eastAsia="es-ES"/>
    </w:rPr>
  </w:style>
  <w:style w:type="paragraph" w:styleId="Indice-TtuloCaptulo" w:customStyle="1">
    <w:name w:val="Indice- Título Capítulo"/>
    <w:qFormat/>
    <w:rsid w:val="00B5415D"/>
    <w:pPr>
      <w:pBdr>
        <w:bottom w:val="dotted" w:color="7F7F7F" w:themeColor="text1" w:themeTint="80" w:sz="4" w:space="1"/>
      </w:pBdr>
      <w:tabs>
        <w:tab w:val="left" w:pos="560"/>
      </w:tabs>
      <w:spacing w:after="0" w:line="240" w:lineRule="auto"/>
    </w:pPr>
    <w:rPr>
      <w:rFonts w:ascii="Adelle Rg" w:hAnsi="Adelle Rg" w:eastAsia="Times New Roman" w:cs="Tahoma"/>
      <w:b/>
      <w:color w:val="CB333B"/>
      <w:lang w:eastAsia="es-ES"/>
    </w:rPr>
  </w:style>
  <w:style w:type="paragraph" w:styleId="Indice-Ttuloapartado" w:customStyle="1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styleId="TtulodelcaptuloCar" w:customStyle="1">
    <w:name w:val="Título del capítulo Car"/>
    <w:basedOn w:val="Fuentedeprrafopredeter"/>
    <w:link w:val="Ttulodelcaptulo"/>
    <w:rsid w:val="00B5415D"/>
    <w:rPr>
      <w:rFonts w:ascii="Adelle Rg" w:hAnsi="Adelle Rg" w:eastAsia="Times New Roman" w:cs="Tahoma"/>
      <w:b/>
      <w:color w:val="53565A"/>
      <w:sz w:val="48"/>
      <w:szCs w:val="48"/>
      <w:lang w:eastAsia="es-ES"/>
    </w:rPr>
  </w:style>
  <w:style w:type="character" w:styleId="PrrafodelistaCar" w:customStyle="1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styleId="Mencinsinresolver4" w:customStyle="1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styleId="pf0" w:customStyle="1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cf01" w:customStyle="1">
    <w:name w:val="cf01"/>
    <w:basedOn w:val="Fuentedeprrafopredeter"/>
    <w:rsid w:val="00511EF2"/>
    <w:rPr>
      <w:rFonts w:hint="default" w:ascii="Segoe UI" w:hAnsi="Segoe UI" w:cs="Segoe UI"/>
      <w:color w:val="FF0000"/>
      <w:sz w:val="18"/>
      <w:szCs w:val="18"/>
    </w:rPr>
  </w:style>
  <w:style w:type="character" w:styleId="Mencinsinresolver5" w:customStyle="1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styleId="Default" w:customStyle="1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77F8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F877F8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877F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mailto:agm@lasker.es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mailto:rta@lasker.com" TargetMode="Externa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Relationship Type="http://schemas.openxmlformats.org/officeDocument/2006/relationships/hyperlink" Target="https://www.infojobs.net/madrid/charcutero-vip-campofrio-naturarte/of-i362ba1ac014ef9b60ebd563aad3ba9?applicationOrigin=search-new&amp;page=1&amp;sortBy=RELEVANCE" TargetMode="External" Id="Rafe5eec0cf1043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93614-7770-45C3-9DD0-BDF22ACEE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customXml/itemProps4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Campofrio Food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Paloma Aguilera</dc:creator>
  <lastModifiedBy>Lucía Girón Delicado</lastModifiedBy>
  <revision>3</revision>
  <lastPrinted>2024-12-10T09:05:00.0000000Z</lastPrinted>
  <dcterms:created xsi:type="dcterms:W3CDTF">2026-06-03T15:58:00.0000000Z</dcterms:created>
  <dcterms:modified xsi:type="dcterms:W3CDTF">2026-06-03T16:24:51.9378998Z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