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B58F" w14:textId="5279738C" w:rsidR="00B23A7B" w:rsidRPr="00B23A7B" w:rsidRDefault="0035548E" w:rsidP="00B23A7B">
      <w:pPr>
        <w:tabs>
          <w:tab w:val="left" w:pos="1510"/>
        </w:tabs>
        <w:jc w:val="center"/>
        <w:rPr>
          <w:rFonts w:ascii="Calibri" w:eastAsia="Aptos" w:hAnsi="Calibri" w:cs="Calibri"/>
          <w:b/>
          <w:bCs/>
          <w:lang w:val="es-ES"/>
        </w:rPr>
      </w:pPr>
      <w:r>
        <w:rPr>
          <w:noProof/>
          <w14:ligatures w14:val="standardContextual"/>
        </w:rPr>
        <w:drawing>
          <wp:inline distT="0" distB="0" distL="0" distR="0" wp14:anchorId="18529A5A" wp14:editId="33F83607">
            <wp:extent cx="1257300" cy="82867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34841" w14:textId="108205D0" w:rsidR="00BE2D04" w:rsidRDefault="00805736" w:rsidP="008238ED">
      <w:pPr>
        <w:autoSpaceDN w:val="0"/>
        <w:spacing w:after="0" w:line="276" w:lineRule="auto"/>
        <w:jc w:val="center"/>
        <w:rPr>
          <w:rFonts w:ascii="Calibri" w:eastAsia="Times New Roman" w:hAnsi="Calibri" w:cs="Calibri"/>
          <w:b/>
          <w:bCs/>
          <w:lang w:val="es-ES" w:eastAsia="es-ES"/>
        </w:rPr>
      </w:pPr>
      <w:r>
        <w:rPr>
          <w:rFonts w:ascii="Calibri" w:eastAsia="Times New Roman" w:hAnsi="Calibri" w:cs="Calibri"/>
          <w:b/>
          <w:bCs/>
          <w:lang w:val="es-ES" w:eastAsia="es-ES"/>
        </w:rPr>
        <w:t xml:space="preserve">Más de </w:t>
      </w:r>
      <w:r w:rsidR="00CC794C">
        <w:rPr>
          <w:rFonts w:ascii="Calibri" w:eastAsia="Times New Roman" w:hAnsi="Calibri" w:cs="Calibri"/>
          <w:b/>
          <w:bCs/>
          <w:lang w:val="es-ES" w:eastAsia="es-ES"/>
        </w:rPr>
        <w:t>50</w:t>
      </w:r>
      <w:r>
        <w:rPr>
          <w:rFonts w:ascii="Calibri" w:eastAsia="Times New Roman" w:hAnsi="Calibri" w:cs="Calibri"/>
          <w:b/>
          <w:bCs/>
          <w:lang w:val="es-ES" w:eastAsia="es-ES"/>
        </w:rPr>
        <w:t xml:space="preserve"> trabajadores de las oficinas centrales del grupo, participaron en diversas actividades organizadas por </w:t>
      </w:r>
      <w:r w:rsidR="00BE2D04">
        <w:rPr>
          <w:rFonts w:ascii="Calibri" w:eastAsia="Times New Roman" w:hAnsi="Calibri" w:cs="Calibri"/>
          <w:b/>
          <w:bCs/>
          <w:lang w:val="es-ES" w:eastAsia="es-ES"/>
        </w:rPr>
        <w:t>la Fundación Gil Gayarre</w:t>
      </w:r>
      <w:r w:rsidR="00025EDC">
        <w:rPr>
          <w:rFonts w:ascii="Calibri" w:eastAsia="Times New Roman" w:hAnsi="Calibri" w:cs="Calibri"/>
          <w:b/>
          <w:bCs/>
          <w:lang w:val="es-ES" w:eastAsia="es-ES"/>
        </w:rPr>
        <w:t xml:space="preserve"> en San Sebastián de los Reyes (Madrid)</w:t>
      </w:r>
    </w:p>
    <w:p w14:paraId="073D4E1A" w14:textId="77777777" w:rsidR="00025EDC" w:rsidRDefault="00025EDC" w:rsidP="008238ED">
      <w:pPr>
        <w:autoSpaceDN w:val="0"/>
        <w:spacing w:after="0" w:line="276" w:lineRule="auto"/>
        <w:jc w:val="center"/>
        <w:rPr>
          <w:rFonts w:ascii="Calibri" w:eastAsia="Aptos" w:hAnsi="Calibri" w:cs="Calibri"/>
          <w:b/>
          <w:bCs/>
          <w:color w:val="C00000"/>
          <w:sz w:val="32"/>
          <w:szCs w:val="32"/>
          <w:lang w:val="es-ES"/>
        </w:rPr>
      </w:pPr>
    </w:p>
    <w:p w14:paraId="7270674E" w14:textId="7C4A38C8" w:rsidR="007F5333" w:rsidRDefault="0035548E" w:rsidP="008238ED">
      <w:pPr>
        <w:autoSpaceDN w:val="0"/>
        <w:spacing w:after="0" w:line="276" w:lineRule="auto"/>
        <w:jc w:val="center"/>
        <w:rPr>
          <w:rFonts w:ascii="Calibri" w:eastAsia="Aptos" w:hAnsi="Calibri" w:cs="Calibri"/>
          <w:b/>
          <w:bCs/>
          <w:color w:val="C00000"/>
          <w:sz w:val="32"/>
          <w:szCs w:val="32"/>
          <w:lang w:val="es-ES"/>
        </w:rPr>
      </w:pPr>
      <w:r>
        <w:rPr>
          <w:rFonts w:ascii="Calibri" w:eastAsia="Aptos" w:hAnsi="Calibri" w:cs="Calibri"/>
          <w:b/>
          <w:bCs/>
          <w:color w:val="C00000"/>
          <w:sz w:val="32"/>
          <w:szCs w:val="32"/>
          <w:lang w:val="es-ES"/>
        </w:rPr>
        <w:t>Campofrío</w:t>
      </w:r>
      <w:r w:rsidR="007F5333">
        <w:rPr>
          <w:rFonts w:ascii="Calibri" w:eastAsia="Aptos" w:hAnsi="Calibri" w:cs="Calibri"/>
          <w:b/>
          <w:bCs/>
          <w:color w:val="C00000"/>
          <w:sz w:val="32"/>
          <w:szCs w:val="32"/>
          <w:lang w:val="es-ES"/>
        </w:rPr>
        <w:t xml:space="preserve"> </w:t>
      </w:r>
      <w:r w:rsidR="00CC794C">
        <w:rPr>
          <w:rFonts w:ascii="Calibri" w:eastAsia="Aptos" w:hAnsi="Calibri" w:cs="Calibri"/>
          <w:b/>
          <w:bCs/>
          <w:color w:val="C00000"/>
          <w:sz w:val="32"/>
          <w:szCs w:val="32"/>
          <w:lang w:val="es-ES"/>
        </w:rPr>
        <w:t>impulsa</w:t>
      </w:r>
      <w:r w:rsidR="007F5333" w:rsidRPr="007F5333">
        <w:rPr>
          <w:rFonts w:ascii="Calibri" w:eastAsia="Aptos" w:hAnsi="Calibri" w:cs="Calibri"/>
          <w:b/>
          <w:bCs/>
          <w:color w:val="C00000"/>
          <w:sz w:val="32"/>
          <w:szCs w:val="32"/>
          <w:lang w:val="es-ES"/>
        </w:rPr>
        <w:t xml:space="preserve"> </w:t>
      </w:r>
      <w:r w:rsidR="007F5333">
        <w:rPr>
          <w:rFonts w:ascii="Calibri" w:eastAsia="Aptos" w:hAnsi="Calibri" w:cs="Calibri"/>
          <w:b/>
          <w:bCs/>
          <w:color w:val="C00000"/>
          <w:sz w:val="32"/>
          <w:szCs w:val="32"/>
          <w:lang w:val="es-ES"/>
        </w:rPr>
        <w:t xml:space="preserve">una jornada de aprendizaje </w:t>
      </w:r>
      <w:r w:rsidR="00CC794C">
        <w:rPr>
          <w:rFonts w:ascii="Calibri" w:eastAsia="Aptos" w:hAnsi="Calibri" w:cs="Calibri"/>
          <w:b/>
          <w:bCs/>
          <w:color w:val="C00000"/>
          <w:sz w:val="32"/>
          <w:szCs w:val="32"/>
          <w:lang w:val="es-ES"/>
        </w:rPr>
        <w:t>compartido para avanzar en la inclusión de</w:t>
      </w:r>
      <w:r w:rsidR="004C2570">
        <w:rPr>
          <w:rFonts w:ascii="Calibri" w:eastAsia="Aptos" w:hAnsi="Calibri" w:cs="Calibri"/>
          <w:b/>
          <w:bCs/>
          <w:color w:val="C00000"/>
          <w:sz w:val="32"/>
          <w:szCs w:val="32"/>
          <w:lang w:val="es-ES"/>
        </w:rPr>
        <w:t xml:space="preserve"> las personas </w:t>
      </w:r>
      <w:r w:rsidR="007F5333">
        <w:rPr>
          <w:rFonts w:ascii="Calibri" w:eastAsia="Aptos" w:hAnsi="Calibri" w:cs="Calibri"/>
          <w:b/>
          <w:bCs/>
          <w:color w:val="C00000"/>
          <w:sz w:val="32"/>
          <w:szCs w:val="32"/>
          <w:lang w:val="es-ES"/>
        </w:rPr>
        <w:t>con discapacidad intelectual</w:t>
      </w:r>
    </w:p>
    <w:p w14:paraId="4BEA15DD" w14:textId="77777777" w:rsidR="007F5333" w:rsidRPr="00D10FDD" w:rsidRDefault="007F5333" w:rsidP="00D10FDD">
      <w:pPr>
        <w:autoSpaceDN w:val="0"/>
        <w:spacing w:after="0" w:line="276" w:lineRule="auto"/>
        <w:jc w:val="center"/>
        <w:rPr>
          <w:rFonts w:ascii="Calibri" w:eastAsia="Aptos" w:hAnsi="Calibri" w:cs="Calibri"/>
          <w:b/>
          <w:bCs/>
          <w:color w:val="C00000"/>
          <w:sz w:val="32"/>
          <w:szCs w:val="32"/>
          <w:lang w:val="es-ES"/>
        </w:rPr>
      </w:pPr>
    </w:p>
    <w:p w14:paraId="3EB19B1D" w14:textId="020C2A52" w:rsidR="002F023D" w:rsidRPr="00D10FDD" w:rsidRDefault="00805736" w:rsidP="00D10FDD">
      <w:pPr>
        <w:autoSpaceDN w:val="0"/>
        <w:spacing w:after="0" w:line="276" w:lineRule="auto"/>
        <w:jc w:val="center"/>
        <w:rPr>
          <w:rFonts w:ascii="Calibri" w:eastAsia="Times New Roman" w:hAnsi="Calibri" w:cs="Calibri"/>
          <w:b/>
          <w:bCs/>
          <w:lang w:val="es-ES" w:eastAsia="es-ES"/>
        </w:rPr>
      </w:pPr>
      <w:r w:rsidRPr="00D10FDD">
        <w:rPr>
          <w:rFonts w:ascii="Calibri" w:eastAsia="Times New Roman" w:hAnsi="Calibri" w:cs="Calibri"/>
          <w:b/>
          <w:bCs/>
          <w:lang w:val="es-ES" w:eastAsia="es-ES"/>
        </w:rPr>
        <w:t xml:space="preserve">La Granja San José acogió </w:t>
      </w:r>
      <w:r w:rsidR="00CC794C">
        <w:rPr>
          <w:rFonts w:ascii="Calibri" w:eastAsia="Times New Roman" w:hAnsi="Calibri" w:cs="Calibri"/>
          <w:b/>
          <w:bCs/>
          <w:lang w:val="es-ES" w:eastAsia="es-ES"/>
        </w:rPr>
        <w:t>actividades como</w:t>
      </w:r>
      <w:r w:rsidR="00483DED" w:rsidRPr="00D10FDD">
        <w:rPr>
          <w:rFonts w:ascii="Calibri" w:eastAsia="Times New Roman" w:hAnsi="Calibri" w:cs="Calibri"/>
          <w:b/>
          <w:bCs/>
          <w:lang w:val="es-ES" w:eastAsia="es-ES"/>
        </w:rPr>
        <w:t xml:space="preserve"> huerto</w:t>
      </w:r>
      <w:r w:rsidR="00CC794C">
        <w:rPr>
          <w:rFonts w:ascii="Calibri" w:eastAsia="Times New Roman" w:hAnsi="Calibri" w:cs="Calibri"/>
          <w:b/>
          <w:bCs/>
          <w:lang w:val="es-ES" w:eastAsia="es-ES"/>
        </w:rPr>
        <w:t xml:space="preserve">, </w:t>
      </w:r>
      <w:r w:rsidR="00483DED" w:rsidRPr="00D10FDD">
        <w:rPr>
          <w:rFonts w:ascii="Calibri" w:eastAsia="Times New Roman" w:hAnsi="Calibri" w:cs="Calibri"/>
          <w:b/>
          <w:bCs/>
          <w:lang w:val="es-ES" w:eastAsia="es-ES"/>
        </w:rPr>
        <w:t>cerámica</w:t>
      </w:r>
      <w:r w:rsidR="00025EDC" w:rsidRPr="00D10FDD">
        <w:rPr>
          <w:rFonts w:ascii="Calibri" w:eastAsia="Times New Roman" w:hAnsi="Calibri" w:cs="Calibri"/>
          <w:b/>
          <w:bCs/>
          <w:lang w:val="es-ES" w:eastAsia="es-ES"/>
        </w:rPr>
        <w:t xml:space="preserve">, </w:t>
      </w:r>
      <w:r w:rsidRPr="00D10FDD">
        <w:rPr>
          <w:rFonts w:ascii="Calibri" w:eastAsia="Aptos" w:hAnsi="Calibri" w:cs="Calibri"/>
          <w:b/>
          <w:bCs/>
          <w:lang w:val="es-ES"/>
        </w:rPr>
        <w:t xml:space="preserve"> </w:t>
      </w:r>
      <w:r w:rsidRPr="00D10FDD">
        <w:rPr>
          <w:rFonts w:ascii="Calibri" w:eastAsia="Aptos" w:hAnsi="Calibri" w:cs="Calibri"/>
          <w:b/>
          <w:bCs/>
          <w:i/>
          <w:iCs/>
          <w:lang w:val="es-ES"/>
        </w:rPr>
        <w:t>ground golf</w:t>
      </w:r>
      <w:r w:rsidRPr="00D10FDD">
        <w:rPr>
          <w:rFonts w:ascii="Calibri" w:eastAsia="Times New Roman" w:hAnsi="Calibri" w:cs="Calibri"/>
          <w:b/>
          <w:bCs/>
          <w:lang w:val="es-ES" w:eastAsia="es-ES"/>
        </w:rPr>
        <w:t xml:space="preserve"> y</w:t>
      </w:r>
      <w:r w:rsidR="00025EDC" w:rsidRPr="00D10FDD">
        <w:rPr>
          <w:rFonts w:ascii="Calibri" w:eastAsia="Times New Roman" w:hAnsi="Calibri" w:cs="Calibri"/>
          <w:b/>
          <w:bCs/>
          <w:lang w:val="es-ES" w:eastAsia="es-ES"/>
        </w:rPr>
        <w:t xml:space="preserve"> </w:t>
      </w:r>
      <w:r w:rsidR="00E55581">
        <w:rPr>
          <w:rFonts w:ascii="Calibri" w:eastAsia="Times New Roman" w:hAnsi="Calibri" w:cs="Calibri"/>
          <w:b/>
          <w:bCs/>
          <w:lang w:val="es-ES" w:eastAsia="es-ES"/>
        </w:rPr>
        <w:t>la</w:t>
      </w:r>
      <w:r w:rsidR="00483DED" w:rsidRPr="00D10FDD">
        <w:rPr>
          <w:rFonts w:ascii="Calibri" w:eastAsia="Times New Roman" w:hAnsi="Calibri" w:cs="Calibri"/>
          <w:b/>
          <w:bCs/>
          <w:lang w:val="es-ES" w:eastAsia="es-ES"/>
        </w:rPr>
        <w:t xml:space="preserve"> </w:t>
      </w:r>
      <w:r w:rsidR="00025EDC" w:rsidRPr="00D10FDD">
        <w:rPr>
          <w:rFonts w:ascii="Calibri" w:eastAsia="Times New Roman" w:hAnsi="Calibri" w:cs="Calibri"/>
          <w:b/>
          <w:bCs/>
          <w:lang w:val="es-ES" w:eastAsia="es-ES"/>
        </w:rPr>
        <w:t>experiencia inmersiva</w:t>
      </w:r>
      <w:r w:rsidRPr="00D10FDD">
        <w:rPr>
          <w:rFonts w:ascii="Calibri" w:eastAsia="Times New Roman" w:hAnsi="Calibri" w:cs="Calibri"/>
          <w:b/>
          <w:bCs/>
          <w:lang w:val="es-ES" w:eastAsia="es-ES"/>
        </w:rPr>
        <w:t xml:space="preserve"> </w:t>
      </w:r>
      <w:r w:rsidR="00E55581" w:rsidRPr="00D10FDD">
        <w:rPr>
          <w:rFonts w:ascii="Calibri" w:eastAsia="Times New Roman" w:hAnsi="Calibri" w:cs="Calibri"/>
          <w:b/>
          <w:bCs/>
          <w:lang w:val="es-ES" w:eastAsia="es-ES"/>
        </w:rPr>
        <w:t>TEAtreves</w:t>
      </w:r>
      <w:r w:rsidR="00CC794C">
        <w:rPr>
          <w:rFonts w:ascii="Calibri" w:eastAsia="Times New Roman" w:hAnsi="Calibri" w:cs="Calibri"/>
          <w:b/>
          <w:bCs/>
          <w:lang w:val="es-ES" w:eastAsia="es-ES"/>
        </w:rPr>
        <w:t xml:space="preserve">, diseñadas para compartir, comprender y derribar barreras desde </w:t>
      </w:r>
      <w:r w:rsidR="00324604">
        <w:rPr>
          <w:rFonts w:ascii="Calibri" w:eastAsia="Times New Roman" w:hAnsi="Calibri" w:cs="Calibri"/>
          <w:b/>
          <w:bCs/>
          <w:lang w:val="es-ES" w:eastAsia="es-ES"/>
        </w:rPr>
        <w:t>el contacto</w:t>
      </w:r>
      <w:r w:rsidR="00CC794C">
        <w:rPr>
          <w:rFonts w:ascii="Calibri" w:eastAsia="Times New Roman" w:hAnsi="Calibri" w:cs="Calibri"/>
          <w:b/>
          <w:bCs/>
          <w:lang w:val="es-ES" w:eastAsia="es-ES"/>
        </w:rPr>
        <w:t xml:space="preserve"> direct</w:t>
      </w:r>
      <w:r w:rsidR="00324604">
        <w:rPr>
          <w:rFonts w:ascii="Calibri" w:eastAsia="Times New Roman" w:hAnsi="Calibri" w:cs="Calibri"/>
          <w:b/>
          <w:bCs/>
          <w:lang w:val="es-ES" w:eastAsia="es-ES"/>
        </w:rPr>
        <w:t>o</w:t>
      </w:r>
      <w:r w:rsidR="00CC794C">
        <w:rPr>
          <w:rFonts w:ascii="Calibri" w:eastAsia="Times New Roman" w:hAnsi="Calibri" w:cs="Calibri"/>
          <w:b/>
          <w:bCs/>
          <w:lang w:val="es-ES" w:eastAsia="es-ES"/>
        </w:rPr>
        <w:t xml:space="preserve"> con </w:t>
      </w:r>
      <w:r w:rsidR="00324604">
        <w:rPr>
          <w:rFonts w:ascii="Calibri" w:eastAsia="Times New Roman" w:hAnsi="Calibri" w:cs="Calibri"/>
          <w:b/>
          <w:bCs/>
          <w:lang w:val="es-ES" w:eastAsia="es-ES"/>
        </w:rPr>
        <w:t>personas con discapacidad y autismo</w:t>
      </w:r>
      <w:r w:rsidR="00025EDC" w:rsidRPr="00D10FDD">
        <w:rPr>
          <w:rFonts w:ascii="Calibri" w:eastAsia="Times New Roman" w:hAnsi="Calibri" w:cs="Calibri"/>
          <w:b/>
          <w:bCs/>
          <w:lang w:val="es-ES" w:eastAsia="es-ES"/>
        </w:rPr>
        <w:t xml:space="preserve"> </w:t>
      </w:r>
    </w:p>
    <w:p w14:paraId="2CE0DA94" w14:textId="77777777" w:rsidR="007F5333" w:rsidRPr="007F5333" w:rsidRDefault="007F5333" w:rsidP="00B26B28">
      <w:pPr>
        <w:autoSpaceDN w:val="0"/>
        <w:spacing w:after="0" w:line="276" w:lineRule="auto"/>
        <w:jc w:val="both"/>
        <w:rPr>
          <w:rFonts w:ascii="Calibri" w:eastAsia="Aptos" w:hAnsi="Calibri" w:cs="Calibri"/>
          <w:b/>
          <w:bCs/>
          <w:lang w:val="es-ES"/>
        </w:rPr>
      </w:pPr>
    </w:p>
    <w:p w14:paraId="10BD59E6" w14:textId="14D3921A" w:rsidR="007F5333" w:rsidRDefault="00B26B28" w:rsidP="007F5333">
      <w:pPr>
        <w:spacing w:after="0" w:line="240" w:lineRule="auto"/>
        <w:jc w:val="both"/>
        <w:rPr>
          <w:rFonts w:ascii="Calibri" w:eastAsia="Aptos" w:hAnsi="Calibri" w:cs="Calibri"/>
          <w:lang w:val="es-ES"/>
        </w:rPr>
      </w:pPr>
      <w:r w:rsidRPr="0094148D">
        <w:rPr>
          <w:rFonts w:ascii="Calibri" w:eastAsia="Aptos" w:hAnsi="Calibri" w:cs="Calibri"/>
          <w:b/>
          <w:bCs/>
          <w:lang w:val="es-ES"/>
        </w:rPr>
        <w:t xml:space="preserve">Madrid, </w:t>
      </w:r>
      <w:r w:rsidR="00340C26">
        <w:rPr>
          <w:rFonts w:ascii="Calibri" w:eastAsia="Aptos" w:hAnsi="Calibri" w:cs="Calibri"/>
          <w:b/>
          <w:bCs/>
          <w:lang w:val="es-ES"/>
        </w:rPr>
        <w:t>22</w:t>
      </w:r>
      <w:r w:rsidR="00E934D0">
        <w:rPr>
          <w:rFonts w:ascii="Calibri" w:eastAsia="Aptos" w:hAnsi="Calibri" w:cs="Calibri"/>
          <w:b/>
          <w:bCs/>
          <w:lang w:val="es-ES"/>
        </w:rPr>
        <w:t xml:space="preserve"> de </w:t>
      </w:r>
      <w:r w:rsidR="007F5333">
        <w:rPr>
          <w:rFonts w:ascii="Calibri" w:eastAsia="Aptos" w:hAnsi="Calibri" w:cs="Calibri"/>
          <w:b/>
          <w:bCs/>
          <w:lang w:val="es-ES"/>
        </w:rPr>
        <w:t>junio</w:t>
      </w:r>
      <w:r w:rsidRPr="0094148D">
        <w:rPr>
          <w:rFonts w:ascii="Calibri" w:eastAsia="Aptos" w:hAnsi="Calibri" w:cs="Calibri"/>
          <w:b/>
          <w:bCs/>
          <w:lang w:val="es-ES"/>
        </w:rPr>
        <w:t xml:space="preserve"> de 202</w:t>
      </w:r>
      <w:r w:rsidR="007F5333">
        <w:rPr>
          <w:rFonts w:ascii="Calibri" w:eastAsia="Aptos" w:hAnsi="Calibri" w:cs="Calibri"/>
          <w:b/>
          <w:bCs/>
          <w:lang w:val="es-ES"/>
        </w:rPr>
        <w:t>6</w:t>
      </w:r>
      <w:r w:rsidRPr="0094148D">
        <w:rPr>
          <w:rFonts w:ascii="Calibri" w:eastAsia="Aptos" w:hAnsi="Calibri" w:cs="Calibri"/>
          <w:b/>
          <w:bCs/>
          <w:lang w:val="es-ES"/>
        </w:rPr>
        <w:t>.</w:t>
      </w:r>
      <w:r w:rsidR="00E934D0">
        <w:rPr>
          <w:rFonts w:ascii="Calibri" w:eastAsia="Aptos" w:hAnsi="Calibri" w:cs="Calibri"/>
          <w:b/>
          <w:bCs/>
          <w:lang w:val="es-ES"/>
        </w:rPr>
        <w:t>-</w:t>
      </w:r>
      <w:r w:rsidR="00DE73D3">
        <w:rPr>
          <w:rFonts w:ascii="Calibri" w:eastAsia="Aptos" w:hAnsi="Calibri" w:cs="Calibri"/>
          <w:lang w:val="es-ES"/>
        </w:rPr>
        <w:t xml:space="preserve"> </w:t>
      </w:r>
      <w:r w:rsidR="000575C8">
        <w:rPr>
          <w:rFonts w:ascii="Calibri" w:eastAsia="Aptos" w:hAnsi="Calibri" w:cs="Calibri"/>
          <w:lang w:val="es-ES"/>
        </w:rPr>
        <w:t xml:space="preserve">Con el objetivo de impulsar la construcción </w:t>
      </w:r>
      <w:r w:rsidR="00805736">
        <w:rPr>
          <w:rFonts w:ascii="Calibri" w:eastAsia="Aptos" w:hAnsi="Calibri" w:cs="Calibri"/>
          <w:lang w:val="es-ES"/>
        </w:rPr>
        <w:t xml:space="preserve">de </w:t>
      </w:r>
      <w:r w:rsidR="00805736" w:rsidRPr="007F5333">
        <w:rPr>
          <w:rFonts w:ascii="Calibri" w:eastAsia="Aptos" w:hAnsi="Calibri" w:cs="Calibri"/>
          <w:lang w:val="es-ES"/>
        </w:rPr>
        <w:t>entornos</w:t>
      </w:r>
      <w:r w:rsidR="000575C8" w:rsidRPr="007F5333">
        <w:rPr>
          <w:rFonts w:ascii="Calibri" w:eastAsia="Aptos" w:hAnsi="Calibri" w:cs="Calibri"/>
          <w:lang w:val="es-ES"/>
        </w:rPr>
        <w:t xml:space="preserve"> más </w:t>
      </w:r>
      <w:r w:rsidR="00805736" w:rsidRPr="007F5333">
        <w:rPr>
          <w:rFonts w:ascii="Calibri" w:eastAsia="Aptos" w:hAnsi="Calibri" w:cs="Calibri"/>
          <w:lang w:val="es-ES"/>
        </w:rPr>
        <w:t>inclusivos</w:t>
      </w:r>
      <w:r w:rsidR="00805736">
        <w:rPr>
          <w:rFonts w:ascii="Calibri" w:eastAsia="Aptos" w:hAnsi="Calibri" w:cs="Calibri"/>
          <w:lang w:val="es-ES"/>
        </w:rPr>
        <w:t xml:space="preserve">, </w:t>
      </w:r>
      <w:r w:rsidR="00805736" w:rsidRPr="007F5333">
        <w:rPr>
          <w:rFonts w:ascii="Calibri" w:eastAsia="Aptos" w:hAnsi="Calibri" w:cs="Calibri"/>
          <w:lang w:val="es-ES"/>
        </w:rPr>
        <w:t>Campofrío</w:t>
      </w:r>
      <w:r w:rsidR="007F5333" w:rsidRPr="007F5333">
        <w:rPr>
          <w:rFonts w:ascii="Calibri" w:eastAsia="Aptos" w:hAnsi="Calibri" w:cs="Calibri"/>
          <w:lang w:val="es-ES"/>
        </w:rPr>
        <w:t xml:space="preserve"> </w:t>
      </w:r>
      <w:r w:rsidR="000575C8">
        <w:rPr>
          <w:rFonts w:ascii="Calibri" w:eastAsia="Aptos" w:hAnsi="Calibri" w:cs="Calibri"/>
          <w:lang w:val="es-ES"/>
        </w:rPr>
        <w:t>celebró ayer</w:t>
      </w:r>
      <w:r w:rsidR="00B43A36">
        <w:rPr>
          <w:rFonts w:ascii="Calibri" w:eastAsia="Aptos" w:hAnsi="Calibri" w:cs="Calibri"/>
          <w:lang w:val="es-ES"/>
        </w:rPr>
        <w:t xml:space="preserve"> una nueva edición de</w:t>
      </w:r>
      <w:r w:rsidR="000575C8">
        <w:rPr>
          <w:rFonts w:ascii="Calibri" w:eastAsia="Aptos" w:hAnsi="Calibri" w:cs="Calibri"/>
          <w:lang w:val="es-ES"/>
        </w:rPr>
        <w:t xml:space="preserve">l </w:t>
      </w:r>
      <w:r w:rsidR="007F5333" w:rsidRPr="007F5333">
        <w:rPr>
          <w:rFonts w:ascii="Calibri" w:eastAsia="Aptos" w:hAnsi="Calibri" w:cs="Calibri"/>
          <w:lang w:val="es-ES"/>
        </w:rPr>
        <w:t>Día del Voluntariado</w:t>
      </w:r>
      <w:r w:rsidR="00F23A1D">
        <w:rPr>
          <w:rFonts w:ascii="Calibri" w:eastAsia="Aptos" w:hAnsi="Calibri" w:cs="Calibri"/>
          <w:lang w:val="es-ES"/>
        </w:rPr>
        <w:t xml:space="preserve"> </w:t>
      </w:r>
      <w:r w:rsidR="000575C8">
        <w:rPr>
          <w:rFonts w:ascii="Calibri" w:eastAsia="Aptos" w:hAnsi="Calibri" w:cs="Calibri"/>
          <w:lang w:val="es-ES"/>
        </w:rPr>
        <w:t>en colaboración con</w:t>
      </w:r>
      <w:r w:rsidR="007F5333" w:rsidRPr="007F5333">
        <w:rPr>
          <w:rFonts w:ascii="Calibri" w:eastAsia="Aptos" w:hAnsi="Calibri" w:cs="Calibri"/>
          <w:lang w:val="es-ES"/>
        </w:rPr>
        <w:t xml:space="preserve"> la Fundación Gil Gayarre</w:t>
      </w:r>
      <w:r w:rsidR="00F23A1D">
        <w:rPr>
          <w:rFonts w:ascii="Calibri" w:eastAsia="Aptos" w:hAnsi="Calibri" w:cs="Calibri"/>
          <w:lang w:val="es-ES"/>
        </w:rPr>
        <w:t xml:space="preserve">, </w:t>
      </w:r>
      <w:r w:rsidR="001514B5">
        <w:rPr>
          <w:rFonts w:ascii="Calibri" w:eastAsia="Aptos" w:hAnsi="Calibri" w:cs="Calibri"/>
          <w:lang w:val="es-ES"/>
        </w:rPr>
        <w:t>una entidad sin ánimo de lucro dedicada a la atención integral de</w:t>
      </w:r>
      <w:r w:rsidR="00025EDC">
        <w:rPr>
          <w:rFonts w:ascii="Calibri" w:eastAsia="Aptos" w:hAnsi="Calibri" w:cs="Calibri"/>
          <w:lang w:val="es-ES"/>
        </w:rPr>
        <w:t xml:space="preserve"> personas con discapacidad intelectual. El encuentro</w:t>
      </w:r>
      <w:r w:rsidR="000575C8">
        <w:rPr>
          <w:rFonts w:ascii="Calibri" w:eastAsia="Aptos" w:hAnsi="Calibri" w:cs="Calibri"/>
          <w:lang w:val="es-ES"/>
        </w:rPr>
        <w:t xml:space="preserve">, celebrado </w:t>
      </w:r>
      <w:r w:rsidR="000575C8" w:rsidRPr="007F5333">
        <w:rPr>
          <w:rFonts w:ascii="Calibri" w:eastAsia="Aptos" w:hAnsi="Calibri" w:cs="Calibri"/>
          <w:lang w:val="es-ES"/>
        </w:rPr>
        <w:t>en la Granja San José</w:t>
      </w:r>
      <w:r w:rsidR="000575C8">
        <w:rPr>
          <w:rFonts w:ascii="Calibri" w:eastAsia="Aptos" w:hAnsi="Calibri" w:cs="Calibri"/>
          <w:lang w:val="es-ES"/>
        </w:rPr>
        <w:t xml:space="preserve"> </w:t>
      </w:r>
      <w:r w:rsidR="00805736">
        <w:rPr>
          <w:rFonts w:ascii="Calibri" w:eastAsia="Aptos" w:hAnsi="Calibri" w:cs="Calibri"/>
          <w:lang w:val="es-ES"/>
        </w:rPr>
        <w:t xml:space="preserve">de </w:t>
      </w:r>
      <w:r w:rsidR="00805736" w:rsidRPr="007F5333">
        <w:rPr>
          <w:rFonts w:ascii="Calibri" w:eastAsia="Aptos" w:hAnsi="Calibri" w:cs="Calibri"/>
          <w:lang w:val="es-ES"/>
        </w:rPr>
        <w:t>San</w:t>
      </w:r>
      <w:r w:rsidR="000575C8" w:rsidRPr="007F5333">
        <w:rPr>
          <w:rFonts w:ascii="Calibri" w:eastAsia="Aptos" w:hAnsi="Calibri" w:cs="Calibri"/>
          <w:lang w:val="es-ES"/>
        </w:rPr>
        <w:t xml:space="preserve"> Sebastián de los Reyes</w:t>
      </w:r>
      <w:r w:rsidR="000575C8">
        <w:rPr>
          <w:rFonts w:ascii="Calibri" w:eastAsia="Aptos" w:hAnsi="Calibri" w:cs="Calibri"/>
          <w:lang w:val="es-ES"/>
        </w:rPr>
        <w:t xml:space="preserve"> (Madrid), permitió</w:t>
      </w:r>
      <w:r w:rsidR="007F5333" w:rsidRPr="007F5333">
        <w:rPr>
          <w:rFonts w:ascii="Calibri" w:eastAsia="Aptos" w:hAnsi="Calibri" w:cs="Calibri"/>
          <w:lang w:val="es-ES"/>
        </w:rPr>
        <w:t xml:space="preserve"> a los</w:t>
      </w:r>
      <w:r w:rsidR="000575C8">
        <w:rPr>
          <w:rFonts w:ascii="Calibri" w:eastAsia="Aptos" w:hAnsi="Calibri" w:cs="Calibri"/>
          <w:lang w:val="es-ES"/>
        </w:rPr>
        <w:t xml:space="preserve"> más de </w:t>
      </w:r>
      <w:r w:rsidR="00CC794C" w:rsidRPr="00324604">
        <w:rPr>
          <w:rFonts w:ascii="Calibri" w:eastAsia="Aptos" w:hAnsi="Calibri" w:cs="Calibri"/>
          <w:lang w:val="es-ES"/>
        </w:rPr>
        <w:t>50</w:t>
      </w:r>
      <w:r w:rsidR="007F5333" w:rsidRPr="00324604">
        <w:rPr>
          <w:rFonts w:ascii="Calibri" w:eastAsia="Aptos" w:hAnsi="Calibri" w:cs="Calibri"/>
          <w:lang w:val="es-ES"/>
        </w:rPr>
        <w:t xml:space="preserve"> </w:t>
      </w:r>
      <w:r w:rsidR="007F5333" w:rsidRPr="007F5333">
        <w:rPr>
          <w:rFonts w:ascii="Calibri" w:eastAsia="Aptos" w:hAnsi="Calibri" w:cs="Calibri"/>
          <w:lang w:val="es-ES"/>
        </w:rPr>
        <w:t>empleados</w:t>
      </w:r>
      <w:r w:rsidR="000575C8">
        <w:rPr>
          <w:rFonts w:ascii="Calibri" w:eastAsia="Aptos" w:hAnsi="Calibri" w:cs="Calibri"/>
          <w:lang w:val="es-ES"/>
        </w:rPr>
        <w:t xml:space="preserve"> asistentes</w:t>
      </w:r>
      <w:r w:rsidR="007F5333" w:rsidRPr="007F5333">
        <w:rPr>
          <w:rFonts w:ascii="Calibri" w:eastAsia="Aptos" w:hAnsi="Calibri" w:cs="Calibri"/>
          <w:lang w:val="es-ES"/>
        </w:rPr>
        <w:t xml:space="preserve"> compartir experiencias, aprendizajes y momentos de convivencia con </w:t>
      </w:r>
      <w:r w:rsidR="00CC794C">
        <w:rPr>
          <w:rFonts w:ascii="Calibri" w:eastAsia="Aptos" w:hAnsi="Calibri" w:cs="Calibri"/>
          <w:lang w:val="es-ES"/>
        </w:rPr>
        <w:t xml:space="preserve">90 </w:t>
      </w:r>
      <w:r w:rsidR="00CC794C" w:rsidRPr="00CC794C">
        <w:rPr>
          <w:rFonts w:ascii="Calibri" w:eastAsia="Aptos" w:hAnsi="Calibri" w:cs="Calibri"/>
          <w:lang w:val="es-ES"/>
        </w:rPr>
        <w:t>con discapacidad intelectual que viven y desarrollan</w:t>
      </w:r>
      <w:r w:rsidR="00CC794C">
        <w:rPr>
          <w:rFonts w:ascii="Calibri" w:eastAsia="Aptos" w:hAnsi="Calibri" w:cs="Calibri"/>
          <w:lang w:val="es-ES"/>
        </w:rPr>
        <w:t xml:space="preserve"> </w:t>
      </w:r>
      <w:r w:rsidR="00CC794C" w:rsidRPr="00CC794C">
        <w:rPr>
          <w:rFonts w:ascii="Calibri" w:eastAsia="Aptos" w:hAnsi="Calibri" w:cs="Calibri"/>
          <w:lang w:val="es-ES"/>
        </w:rPr>
        <w:t>su proyecto de vida, en un entorno cercano, participativo y sin etiquetas que favorec</w:t>
      </w:r>
      <w:r w:rsidR="00CC794C">
        <w:rPr>
          <w:rFonts w:ascii="Calibri" w:eastAsia="Aptos" w:hAnsi="Calibri" w:cs="Calibri"/>
          <w:lang w:val="es-ES"/>
        </w:rPr>
        <w:t>e</w:t>
      </w:r>
      <w:r w:rsidR="00CC794C" w:rsidRPr="00CC794C">
        <w:rPr>
          <w:rFonts w:ascii="Calibri" w:eastAsia="Aptos" w:hAnsi="Calibri" w:cs="Calibri"/>
          <w:lang w:val="es-ES"/>
        </w:rPr>
        <w:t xml:space="preserve"> la interacción directa y el aprendizaje mutuo</w:t>
      </w:r>
      <w:r w:rsidR="00CC794C">
        <w:rPr>
          <w:rFonts w:ascii="Calibri" w:eastAsia="Aptos" w:hAnsi="Calibri" w:cs="Calibri"/>
          <w:lang w:val="es-ES"/>
        </w:rPr>
        <w:t>.</w:t>
      </w:r>
    </w:p>
    <w:p w14:paraId="24D083D4" w14:textId="77777777" w:rsidR="00025EDC" w:rsidRPr="007F5333" w:rsidRDefault="00025EDC" w:rsidP="007F5333">
      <w:pPr>
        <w:spacing w:after="0" w:line="240" w:lineRule="auto"/>
        <w:jc w:val="both"/>
        <w:rPr>
          <w:rFonts w:ascii="Calibri" w:eastAsia="Aptos" w:hAnsi="Calibri" w:cs="Calibri"/>
          <w:lang w:val="es-ES"/>
        </w:rPr>
      </w:pPr>
    </w:p>
    <w:p w14:paraId="5176EA23" w14:textId="5C115559" w:rsidR="007F5333" w:rsidRDefault="007F5333" w:rsidP="007F5333">
      <w:pPr>
        <w:spacing w:after="0" w:line="240" w:lineRule="auto"/>
        <w:jc w:val="both"/>
        <w:rPr>
          <w:rFonts w:ascii="Calibri" w:eastAsia="Aptos" w:hAnsi="Calibri" w:cs="Calibri"/>
          <w:lang w:val="es-ES"/>
        </w:rPr>
      </w:pPr>
      <w:r w:rsidRPr="007F5333">
        <w:rPr>
          <w:rFonts w:ascii="Calibri" w:eastAsia="Aptos" w:hAnsi="Calibri" w:cs="Calibri"/>
          <w:lang w:val="es-ES"/>
        </w:rPr>
        <w:t xml:space="preserve">La jornada </w:t>
      </w:r>
      <w:r w:rsidR="000575C8">
        <w:rPr>
          <w:rFonts w:ascii="Calibri" w:eastAsia="Aptos" w:hAnsi="Calibri" w:cs="Calibri"/>
          <w:lang w:val="es-ES"/>
        </w:rPr>
        <w:t>giró</w:t>
      </w:r>
      <w:r w:rsidR="00C12D2E">
        <w:rPr>
          <w:rFonts w:ascii="Calibri" w:eastAsia="Aptos" w:hAnsi="Calibri" w:cs="Calibri"/>
          <w:lang w:val="es-ES"/>
        </w:rPr>
        <w:t xml:space="preserve"> en torno a</w:t>
      </w:r>
      <w:r w:rsidR="000575C8">
        <w:rPr>
          <w:rFonts w:ascii="Calibri" w:eastAsia="Aptos" w:hAnsi="Calibri" w:cs="Calibri"/>
          <w:lang w:val="es-ES"/>
        </w:rPr>
        <w:t>l desarrollo de</w:t>
      </w:r>
      <w:r w:rsidR="00C12D2E">
        <w:rPr>
          <w:rFonts w:ascii="Calibri" w:eastAsia="Aptos" w:hAnsi="Calibri" w:cs="Calibri"/>
          <w:lang w:val="es-ES"/>
        </w:rPr>
        <w:t xml:space="preserve"> varias actividades compartidas como</w:t>
      </w:r>
      <w:r w:rsidRPr="007F5333">
        <w:rPr>
          <w:rFonts w:ascii="Calibri" w:eastAsia="Aptos" w:hAnsi="Calibri" w:cs="Calibri"/>
          <w:lang w:val="es-ES"/>
        </w:rPr>
        <w:t xml:space="preserve"> talleres de huerto y cerámica</w:t>
      </w:r>
      <w:r w:rsidR="000575C8">
        <w:rPr>
          <w:rFonts w:ascii="Calibri" w:eastAsia="Aptos" w:hAnsi="Calibri" w:cs="Calibri"/>
          <w:lang w:val="es-ES"/>
        </w:rPr>
        <w:t>;</w:t>
      </w:r>
      <w:r w:rsidRPr="007F5333">
        <w:rPr>
          <w:rFonts w:ascii="Calibri" w:eastAsia="Aptos" w:hAnsi="Calibri" w:cs="Calibri"/>
          <w:lang w:val="es-ES"/>
        </w:rPr>
        <w:t xml:space="preserve"> una sesión de </w:t>
      </w:r>
      <w:r w:rsidRPr="00C12D2E">
        <w:rPr>
          <w:rFonts w:ascii="Calibri" w:eastAsia="Aptos" w:hAnsi="Calibri" w:cs="Calibri"/>
          <w:i/>
          <w:iCs/>
          <w:lang w:val="es-ES"/>
        </w:rPr>
        <w:t>ground golf</w:t>
      </w:r>
      <w:r w:rsidR="00B062E2">
        <w:rPr>
          <w:rFonts w:ascii="Calibri" w:eastAsia="Aptos" w:hAnsi="Calibri" w:cs="Calibri"/>
          <w:lang w:val="es-ES"/>
        </w:rPr>
        <w:t xml:space="preserve">, </w:t>
      </w:r>
      <w:r w:rsidR="000575C8">
        <w:rPr>
          <w:rFonts w:ascii="Calibri" w:eastAsia="Aptos" w:hAnsi="Calibri" w:cs="Calibri"/>
          <w:lang w:val="es-ES"/>
        </w:rPr>
        <w:t>disciplina deportiva inclusiva en</w:t>
      </w:r>
      <w:r w:rsidR="000575C8" w:rsidRPr="000575C8">
        <w:rPr>
          <w:rFonts w:ascii="Calibri" w:eastAsia="Aptos" w:hAnsi="Calibri" w:cs="Calibri"/>
          <w:lang w:val="es-ES"/>
        </w:rPr>
        <w:t>tre el golf tradicional y el croquet</w:t>
      </w:r>
      <w:r w:rsidR="000575C8">
        <w:rPr>
          <w:rFonts w:ascii="Calibri" w:eastAsia="Aptos" w:hAnsi="Calibri" w:cs="Calibri"/>
          <w:lang w:val="es-ES"/>
        </w:rPr>
        <w:t xml:space="preserve"> </w:t>
      </w:r>
      <w:r w:rsidRPr="007F5333">
        <w:rPr>
          <w:rFonts w:ascii="Calibri" w:eastAsia="Aptos" w:hAnsi="Calibri" w:cs="Calibri"/>
          <w:lang w:val="es-ES"/>
        </w:rPr>
        <w:t>que promueve la coordinación y el trabajo en equipo</w:t>
      </w:r>
      <w:r w:rsidR="000575C8">
        <w:rPr>
          <w:rFonts w:ascii="Calibri" w:eastAsia="Aptos" w:hAnsi="Calibri" w:cs="Calibri"/>
          <w:lang w:val="es-ES"/>
        </w:rPr>
        <w:t>;</w:t>
      </w:r>
      <w:r w:rsidR="001514B5">
        <w:rPr>
          <w:rFonts w:ascii="Calibri" w:eastAsia="Aptos" w:hAnsi="Calibri" w:cs="Calibri"/>
          <w:lang w:val="es-ES"/>
        </w:rPr>
        <w:t xml:space="preserve"> </w:t>
      </w:r>
      <w:r w:rsidRPr="007F5333">
        <w:rPr>
          <w:rFonts w:ascii="Calibri" w:eastAsia="Aptos" w:hAnsi="Calibri" w:cs="Calibri"/>
          <w:lang w:val="es-ES"/>
        </w:rPr>
        <w:t xml:space="preserve">y </w:t>
      </w:r>
      <w:r w:rsidR="000575C8">
        <w:rPr>
          <w:rFonts w:ascii="Calibri" w:eastAsia="Aptos" w:hAnsi="Calibri" w:cs="Calibri"/>
          <w:lang w:val="es-ES"/>
        </w:rPr>
        <w:t>la</w:t>
      </w:r>
      <w:r w:rsidRPr="007F5333">
        <w:rPr>
          <w:rFonts w:ascii="Calibri" w:eastAsia="Aptos" w:hAnsi="Calibri" w:cs="Calibri"/>
          <w:lang w:val="es-ES"/>
        </w:rPr>
        <w:t xml:space="preserve"> experiencia </w:t>
      </w:r>
      <w:r w:rsidR="001514B5">
        <w:rPr>
          <w:rFonts w:ascii="Calibri" w:eastAsia="Aptos" w:hAnsi="Calibri" w:cs="Calibri"/>
          <w:lang w:val="es-ES"/>
        </w:rPr>
        <w:t xml:space="preserve">inmersiva </w:t>
      </w:r>
      <w:r w:rsidRPr="000575C8">
        <w:rPr>
          <w:rFonts w:ascii="Calibri" w:eastAsia="Aptos" w:hAnsi="Calibri" w:cs="Calibri"/>
          <w:i/>
          <w:iCs/>
          <w:lang w:val="es-ES"/>
        </w:rPr>
        <w:t>TEAtreves</w:t>
      </w:r>
      <w:r w:rsidR="001514B5">
        <w:rPr>
          <w:rFonts w:ascii="Calibri" w:eastAsia="Aptos" w:hAnsi="Calibri" w:cs="Calibri"/>
          <w:lang w:val="es-ES"/>
        </w:rPr>
        <w:t xml:space="preserve"> </w:t>
      </w:r>
      <w:r w:rsidRPr="007F5333">
        <w:rPr>
          <w:rFonts w:ascii="Calibri" w:eastAsia="Aptos" w:hAnsi="Calibri" w:cs="Calibri"/>
          <w:lang w:val="es-ES"/>
        </w:rPr>
        <w:t>orientada a comprender mejor la realidad de las personas con trastorno del espectro autista</w:t>
      </w:r>
      <w:r w:rsidR="00D10FDD">
        <w:rPr>
          <w:rFonts w:ascii="Calibri" w:eastAsia="Aptos" w:hAnsi="Calibri" w:cs="Calibri"/>
          <w:lang w:val="es-ES"/>
        </w:rPr>
        <w:t>.</w:t>
      </w:r>
    </w:p>
    <w:p w14:paraId="54578F74" w14:textId="77777777" w:rsidR="001514B5" w:rsidRPr="007F5333" w:rsidRDefault="001514B5" w:rsidP="007F5333">
      <w:pPr>
        <w:spacing w:after="0" w:line="240" w:lineRule="auto"/>
        <w:jc w:val="both"/>
        <w:rPr>
          <w:rFonts w:ascii="Calibri" w:eastAsia="Aptos" w:hAnsi="Calibri" w:cs="Calibri"/>
          <w:lang w:val="es-ES"/>
        </w:rPr>
      </w:pPr>
    </w:p>
    <w:p w14:paraId="5A0131DB" w14:textId="52DDDBDF" w:rsidR="007F5333" w:rsidRDefault="007F5333" w:rsidP="007F5333">
      <w:pPr>
        <w:spacing w:after="0" w:line="240" w:lineRule="auto"/>
        <w:jc w:val="both"/>
        <w:rPr>
          <w:rFonts w:ascii="Calibri" w:eastAsia="Aptos" w:hAnsi="Calibri" w:cs="Calibri"/>
          <w:lang w:val="es-ES"/>
        </w:rPr>
      </w:pPr>
      <w:r w:rsidRPr="0035548E">
        <w:rPr>
          <w:rFonts w:ascii="Calibri" w:eastAsia="Aptos" w:hAnsi="Calibri" w:cs="Calibri"/>
          <w:lang w:val="es-ES"/>
        </w:rPr>
        <w:t>“</w:t>
      </w:r>
      <w:r w:rsidR="000575C8" w:rsidRPr="0035548E">
        <w:rPr>
          <w:rFonts w:ascii="Calibri" w:eastAsia="Aptos" w:hAnsi="Calibri" w:cs="Calibri"/>
          <w:i/>
          <w:iCs/>
          <w:lang w:val="es-ES"/>
        </w:rPr>
        <w:t>En nuestro compromiso</w:t>
      </w:r>
      <w:r w:rsidRPr="0035548E">
        <w:rPr>
          <w:rFonts w:ascii="Calibri" w:eastAsia="Aptos" w:hAnsi="Calibri" w:cs="Calibri"/>
          <w:i/>
          <w:iCs/>
          <w:lang w:val="es-ES"/>
        </w:rPr>
        <w:t xml:space="preserve"> con las comunidades de las que formamos parte, creemos que el voluntariado corporativo es una herramienta fundamental para generar </w:t>
      </w:r>
      <w:r w:rsidR="000575C8" w:rsidRPr="0035548E">
        <w:rPr>
          <w:rFonts w:ascii="Calibri" w:eastAsia="Aptos" w:hAnsi="Calibri" w:cs="Calibri"/>
          <w:i/>
          <w:iCs/>
          <w:lang w:val="es-ES"/>
        </w:rPr>
        <w:t xml:space="preserve">un </w:t>
      </w:r>
      <w:r w:rsidRPr="0035548E">
        <w:rPr>
          <w:rFonts w:ascii="Calibri" w:eastAsia="Aptos" w:hAnsi="Calibri" w:cs="Calibri"/>
          <w:i/>
          <w:iCs/>
          <w:lang w:val="es-ES"/>
        </w:rPr>
        <w:t xml:space="preserve">impacto positivo y promover una sociedad más inclusiva. </w:t>
      </w:r>
      <w:r w:rsidR="00DD793E">
        <w:rPr>
          <w:rFonts w:ascii="Calibri" w:eastAsia="Aptos" w:hAnsi="Calibri" w:cs="Calibri"/>
          <w:i/>
          <w:iCs/>
          <w:lang w:val="es-ES"/>
        </w:rPr>
        <w:t>Este tipo de i</w:t>
      </w:r>
      <w:r w:rsidRPr="0035548E">
        <w:rPr>
          <w:rFonts w:ascii="Calibri" w:eastAsia="Aptos" w:hAnsi="Calibri" w:cs="Calibri"/>
          <w:i/>
          <w:iCs/>
          <w:lang w:val="es-ES"/>
        </w:rPr>
        <w:t xml:space="preserve">niciativas </w:t>
      </w:r>
      <w:r w:rsidR="00805736" w:rsidRPr="0035548E">
        <w:rPr>
          <w:rFonts w:ascii="Calibri" w:eastAsia="Aptos" w:hAnsi="Calibri" w:cs="Calibri"/>
          <w:i/>
          <w:iCs/>
          <w:lang w:val="es-ES"/>
        </w:rPr>
        <w:t xml:space="preserve">de sensibilización </w:t>
      </w:r>
      <w:r w:rsidRPr="0035548E">
        <w:rPr>
          <w:rFonts w:ascii="Calibri" w:eastAsia="Aptos" w:hAnsi="Calibri" w:cs="Calibri"/>
          <w:i/>
          <w:iCs/>
          <w:lang w:val="es-ES"/>
        </w:rPr>
        <w:t>permiten acercar</w:t>
      </w:r>
      <w:r w:rsidR="004C2570">
        <w:rPr>
          <w:rFonts w:ascii="Calibri" w:eastAsia="Aptos" w:hAnsi="Calibri" w:cs="Calibri"/>
          <w:i/>
          <w:iCs/>
          <w:lang w:val="es-ES"/>
        </w:rPr>
        <w:t xml:space="preserve"> </w:t>
      </w:r>
      <w:r w:rsidRPr="0035548E">
        <w:rPr>
          <w:rFonts w:ascii="Calibri" w:eastAsia="Aptos" w:hAnsi="Calibri" w:cs="Calibri"/>
          <w:i/>
          <w:iCs/>
          <w:lang w:val="es-ES"/>
        </w:rPr>
        <w:t xml:space="preserve">realidades,derribar barreras y reforzar valores tan importantes como la empatía, el respeto </w:t>
      </w:r>
      <w:r w:rsidR="00C12D2E" w:rsidRPr="0035548E">
        <w:rPr>
          <w:rFonts w:ascii="Calibri" w:eastAsia="Aptos" w:hAnsi="Calibri" w:cs="Calibri"/>
          <w:i/>
          <w:iCs/>
          <w:lang w:val="es-ES"/>
        </w:rPr>
        <w:t>mutuo o</w:t>
      </w:r>
      <w:r w:rsidRPr="0035548E">
        <w:rPr>
          <w:rFonts w:ascii="Calibri" w:eastAsia="Aptos" w:hAnsi="Calibri" w:cs="Calibri"/>
          <w:i/>
          <w:iCs/>
          <w:lang w:val="es-ES"/>
        </w:rPr>
        <w:t xml:space="preserve"> la colaboración</w:t>
      </w:r>
      <w:r w:rsidRPr="0035548E">
        <w:rPr>
          <w:rFonts w:ascii="Calibri" w:eastAsia="Aptos" w:hAnsi="Calibri" w:cs="Calibri"/>
          <w:lang w:val="es-ES"/>
        </w:rPr>
        <w:t xml:space="preserve">”, </w:t>
      </w:r>
      <w:r w:rsidR="00C12D2E" w:rsidRPr="0035548E">
        <w:rPr>
          <w:rFonts w:ascii="Calibri" w:eastAsia="Aptos" w:hAnsi="Calibri" w:cs="Calibri"/>
          <w:lang w:val="es-ES"/>
        </w:rPr>
        <w:t xml:space="preserve">señala </w:t>
      </w:r>
      <w:r w:rsidR="0035548E" w:rsidRPr="0035548E">
        <w:rPr>
          <w:rFonts w:ascii="Calibri" w:eastAsia="Aptos" w:hAnsi="Calibri" w:cs="Calibri"/>
          <w:lang w:val="es-ES"/>
        </w:rPr>
        <w:t>Eduardo Miguel</w:t>
      </w:r>
      <w:r w:rsidR="00C12D2E" w:rsidRPr="0035548E">
        <w:rPr>
          <w:rFonts w:ascii="Calibri" w:eastAsia="Aptos" w:hAnsi="Calibri" w:cs="Calibri"/>
          <w:lang w:val="es-ES"/>
        </w:rPr>
        <w:t xml:space="preserve">, </w:t>
      </w:r>
      <w:r w:rsidR="0035548E" w:rsidRPr="0035548E">
        <w:rPr>
          <w:rFonts w:ascii="Calibri" w:eastAsia="Aptos" w:hAnsi="Calibri" w:cs="Calibri"/>
          <w:lang w:val="es-ES"/>
        </w:rPr>
        <w:t>director de Recursos Humanos</w:t>
      </w:r>
      <w:r w:rsidR="00C12D2E" w:rsidRPr="0035548E">
        <w:rPr>
          <w:rFonts w:ascii="Calibri" w:eastAsia="Aptos" w:hAnsi="Calibri" w:cs="Calibri"/>
          <w:lang w:val="es-ES"/>
        </w:rPr>
        <w:t xml:space="preserve"> de Campofrío.</w:t>
      </w:r>
    </w:p>
    <w:p w14:paraId="5D0228F2" w14:textId="77777777" w:rsidR="00324604" w:rsidRDefault="00324604" w:rsidP="007F5333">
      <w:pPr>
        <w:spacing w:after="0" w:line="240" w:lineRule="auto"/>
        <w:jc w:val="both"/>
        <w:rPr>
          <w:rFonts w:ascii="Calibri" w:eastAsia="Aptos" w:hAnsi="Calibri" w:cs="Calibri"/>
          <w:lang w:val="es-ES"/>
        </w:rPr>
      </w:pPr>
    </w:p>
    <w:p w14:paraId="6762FE66" w14:textId="469AEA1D" w:rsidR="00DD793E" w:rsidRPr="00DD793E" w:rsidRDefault="00DD793E" w:rsidP="00DD793E">
      <w:pPr>
        <w:spacing w:after="0" w:line="240" w:lineRule="auto"/>
        <w:jc w:val="both"/>
        <w:rPr>
          <w:rFonts w:ascii="Calibri" w:eastAsia="Aptos" w:hAnsi="Calibri" w:cs="Calibri"/>
          <w:lang w:val="es-ES"/>
        </w:rPr>
      </w:pPr>
      <w:r>
        <w:rPr>
          <w:rFonts w:ascii="Calibri" w:eastAsia="Aptos" w:hAnsi="Calibri" w:cs="Calibri"/>
          <w:lang w:val="es-ES"/>
        </w:rPr>
        <w:t>Esta</w:t>
      </w:r>
      <w:r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 </w:t>
      </w:r>
      <w:r w:rsidRPr="00DD793E">
        <w:rPr>
          <w:rFonts w:ascii="Calibri" w:eastAsia="Aptos" w:hAnsi="Calibri" w:cs="Calibri"/>
          <w:lang w:val="es-ES"/>
        </w:rPr>
        <w:t>iniciativa se enmarca en el compromiso de Campofrío con el Plan Normaliza, orientado a promover la normalización de la discapacidad en el entorno laboral y social. En este sentido, la compañía apuesta por generar espacios que permitan a las personas acercarse a realidades diversas de manera directa, contribuyendo a romper estereotipos y fortalecer una cultura basada en el respeto, la inclusión y la colaboración.</w:t>
      </w:r>
    </w:p>
    <w:p w14:paraId="459B99B2" w14:textId="5BC67EB2" w:rsidR="00DD793E" w:rsidRPr="0035548E" w:rsidRDefault="00DD793E" w:rsidP="007F5333">
      <w:pPr>
        <w:spacing w:after="0" w:line="240" w:lineRule="auto"/>
        <w:jc w:val="both"/>
        <w:rPr>
          <w:rFonts w:ascii="Calibri" w:eastAsia="Aptos" w:hAnsi="Calibri" w:cs="Calibri"/>
          <w:lang w:val="es-ES"/>
        </w:rPr>
      </w:pPr>
    </w:p>
    <w:p w14:paraId="1740AEB8" w14:textId="77777777" w:rsidR="00C12D2E" w:rsidRPr="007F5333" w:rsidRDefault="00C12D2E" w:rsidP="007F5333">
      <w:pPr>
        <w:spacing w:after="0" w:line="240" w:lineRule="auto"/>
        <w:jc w:val="both"/>
        <w:rPr>
          <w:rFonts w:ascii="Calibri" w:eastAsia="Aptos" w:hAnsi="Calibri" w:cs="Calibri"/>
          <w:lang w:val="es-ES"/>
        </w:rPr>
      </w:pPr>
    </w:p>
    <w:p w14:paraId="5EC9E05C" w14:textId="2448CE88" w:rsidR="007F5333" w:rsidRDefault="007F5333" w:rsidP="007F5333">
      <w:pPr>
        <w:spacing w:after="0" w:line="240" w:lineRule="auto"/>
        <w:jc w:val="both"/>
        <w:rPr>
          <w:rFonts w:ascii="Calibri" w:eastAsia="Aptos" w:hAnsi="Calibri" w:cs="Calibri"/>
          <w:lang w:val="es-ES"/>
        </w:rPr>
      </w:pPr>
      <w:r w:rsidRPr="007F5333">
        <w:rPr>
          <w:rFonts w:ascii="Calibri" w:eastAsia="Aptos" w:hAnsi="Calibri" w:cs="Calibri"/>
          <w:lang w:val="es-ES"/>
        </w:rPr>
        <w:lastRenderedPageBreak/>
        <w:t xml:space="preserve">La Fundación Gil Gayarre trabaja desde hace más de seis décadas para mejorar la calidad de vida de las personas con discapacidad intelectual y sus familias, promoviendo su desarrollo personal, </w:t>
      </w:r>
      <w:r w:rsidR="008D1283">
        <w:rPr>
          <w:rFonts w:ascii="Calibri" w:eastAsia="Aptos" w:hAnsi="Calibri" w:cs="Calibri"/>
          <w:lang w:val="es-ES"/>
        </w:rPr>
        <w:t xml:space="preserve">su </w:t>
      </w:r>
      <w:r w:rsidRPr="007F5333">
        <w:rPr>
          <w:rFonts w:ascii="Calibri" w:eastAsia="Aptos" w:hAnsi="Calibri" w:cs="Calibri"/>
          <w:lang w:val="es-ES"/>
        </w:rPr>
        <w:t xml:space="preserve">inclusión social y </w:t>
      </w:r>
      <w:r w:rsidR="008D1283">
        <w:rPr>
          <w:rFonts w:ascii="Calibri" w:eastAsia="Aptos" w:hAnsi="Calibri" w:cs="Calibri"/>
          <w:lang w:val="es-ES"/>
        </w:rPr>
        <w:t xml:space="preserve">su </w:t>
      </w:r>
      <w:r w:rsidR="00D10FDD" w:rsidRPr="007F5333">
        <w:rPr>
          <w:rFonts w:ascii="Calibri" w:eastAsia="Aptos" w:hAnsi="Calibri" w:cs="Calibri"/>
          <w:lang w:val="es-ES"/>
        </w:rPr>
        <w:t>participación</w:t>
      </w:r>
      <w:r w:rsidRPr="007F5333">
        <w:rPr>
          <w:rFonts w:ascii="Calibri" w:eastAsia="Aptos" w:hAnsi="Calibri" w:cs="Calibri"/>
          <w:lang w:val="es-ES"/>
        </w:rPr>
        <w:t xml:space="preserve"> en la comunidad. La Granja San José es uno de sus proyectos más emblemáticos, un espacio </w:t>
      </w:r>
      <w:r w:rsidR="00DD793E">
        <w:rPr>
          <w:rFonts w:ascii="Calibri" w:eastAsia="Aptos" w:hAnsi="Calibri" w:cs="Calibri"/>
          <w:lang w:val="es-ES"/>
        </w:rPr>
        <w:t>integrado en la red pública de atención de la Comunidad de Madrid donde conviven cerca de un centenar de personas cada año.</w:t>
      </w:r>
    </w:p>
    <w:p w14:paraId="3CAAEDA8" w14:textId="77777777" w:rsidR="008D1283" w:rsidRPr="007F5333" w:rsidRDefault="008D1283" w:rsidP="007F5333">
      <w:pPr>
        <w:spacing w:after="0" w:line="240" w:lineRule="auto"/>
        <w:jc w:val="both"/>
        <w:rPr>
          <w:rFonts w:ascii="Calibri" w:eastAsia="Aptos" w:hAnsi="Calibri" w:cs="Calibri"/>
          <w:lang w:val="es-ES"/>
        </w:rPr>
      </w:pPr>
    </w:p>
    <w:p w14:paraId="447290BF" w14:textId="45C6BCAB" w:rsidR="00805736" w:rsidRPr="00324604" w:rsidRDefault="001F3889" w:rsidP="00CC7AFD">
      <w:pPr>
        <w:tabs>
          <w:tab w:val="left" w:pos="1510"/>
        </w:tabs>
        <w:jc w:val="both"/>
        <w:rPr>
          <w:rFonts w:ascii="Calibri" w:eastAsia="Aptos" w:hAnsi="Calibri" w:cs="Calibri"/>
          <w:lang w:val="es-ES"/>
        </w:rPr>
      </w:pPr>
      <w:r w:rsidRPr="00324604">
        <w:rPr>
          <w:rFonts w:ascii="Calibri" w:eastAsia="Aptos" w:hAnsi="Calibri" w:cs="Calibri"/>
          <w:lang w:val="es-ES"/>
        </w:rPr>
        <w:t>“</w:t>
      </w:r>
      <w:r w:rsidRPr="00CC7AFD">
        <w:rPr>
          <w:rFonts w:ascii="Calibri" w:eastAsia="Aptos" w:hAnsi="Calibri" w:cs="Calibri"/>
          <w:i/>
          <w:iCs/>
          <w:lang w:val="es-ES"/>
        </w:rPr>
        <w:t>Lo más valioso de</w:t>
      </w:r>
      <w:r w:rsidR="00CC7AFD" w:rsidRPr="00CC7AFD">
        <w:rPr>
          <w:rFonts w:ascii="Calibri" w:eastAsia="Aptos" w:hAnsi="Calibri" w:cs="Calibri"/>
          <w:i/>
          <w:iCs/>
          <w:lang w:val="es-ES"/>
        </w:rPr>
        <w:t>l proyecto</w:t>
      </w:r>
      <w:r w:rsidRPr="00CC7AFD">
        <w:rPr>
          <w:rFonts w:ascii="Calibri" w:eastAsia="Aptos" w:hAnsi="Calibri" w:cs="Calibri"/>
          <w:i/>
          <w:iCs/>
          <w:lang w:val="es-ES"/>
        </w:rPr>
        <w:t xml:space="preserve"> Naturalezas Diversas es que las empresas descubren una forma </w:t>
      </w:r>
      <w:r w:rsidRPr="00FB0D0C">
        <w:rPr>
          <w:rFonts w:ascii="Calibri" w:eastAsia="Aptos" w:hAnsi="Calibri" w:cs="Calibri"/>
          <w:i/>
          <w:iCs/>
          <w:lang w:val="es-ES"/>
        </w:rPr>
        <w:t>más cercana y auténtica de entender la diversidad, y se llevan en su recuerdo todo lo que son y todo lo que pueden aportar las personas con discapacidad intelectual</w:t>
      </w:r>
      <w:r w:rsidR="00167D3C" w:rsidRPr="00FB0D0C">
        <w:rPr>
          <w:rFonts w:ascii="Calibri" w:eastAsia="Aptos" w:hAnsi="Calibri" w:cs="Calibri"/>
          <w:i/>
          <w:iCs/>
          <w:lang w:val="es-ES"/>
        </w:rPr>
        <w:t>. S</w:t>
      </w:r>
      <w:r w:rsidRPr="00FB0D0C">
        <w:rPr>
          <w:rFonts w:ascii="Calibri" w:eastAsia="Aptos" w:hAnsi="Calibri" w:cs="Calibri"/>
          <w:i/>
          <w:iCs/>
          <w:lang w:val="es-ES"/>
        </w:rPr>
        <w:t>u visión se transforma</w:t>
      </w:r>
      <w:r w:rsidR="00CC7AFD" w:rsidRPr="00FB0D0C">
        <w:rPr>
          <w:rFonts w:ascii="Calibri" w:eastAsia="Aptos" w:hAnsi="Calibri" w:cs="Calibri"/>
          <w:lang w:val="es-ES"/>
        </w:rPr>
        <w:t xml:space="preserve">”, señala </w:t>
      </w:r>
      <w:r w:rsidR="00FB0D0C" w:rsidRPr="00FB0D0C">
        <w:rPr>
          <w:rFonts w:ascii="Calibri" w:eastAsia="Aptos" w:hAnsi="Calibri" w:cs="Calibri"/>
          <w:lang w:val="es-ES"/>
        </w:rPr>
        <w:t>Cali Hornos</w:t>
      </w:r>
      <w:r w:rsidR="00CC7AFD" w:rsidRPr="00FB0D0C">
        <w:rPr>
          <w:rFonts w:ascii="Calibri" w:eastAsia="Aptos" w:hAnsi="Calibri" w:cs="Calibri"/>
          <w:lang w:val="es-ES"/>
        </w:rPr>
        <w:t xml:space="preserve">, </w:t>
      </w:r>
      <w:r w:rsidR="00FB0D0C" w:rsidRPr="00FB0D0C">
        <w:rPr>
          <w:rFonts w:ascii="Calibri" w:eastAsia="Aptos" w:hAnsi="Calibri" w:cs="Calibri"/>
          <w:lang w:val="es-ES"/>
        </w:rPr>
        <w:t>responsable de Responsabilidad Social</w:t>
      </w:r>
      <w:r w:rsidR="00CC7AFD" w:rsidRPr="00FB0D0C">
        <w:rPr>
          <w:rFonts w:ascii="Calibri" w:eastAsia="Aptos" w:hAnsi="Calibri" w:cs="Calibri"/>
          <w:lang w:val="es-ES"/>
        </w:rPr>
        <w:t xml:space="preserve"> de la Fundación </w:t>
      </w:r>
      <w:r w:rsidR="00CC7AFD">
        <w:rPr>
          <w:rFonts w:ascii="Calibri" w:eastAsia="Aptos" w:hAnsi="Calibri" w:cs="Calibri"/>
          <w:lang w:val="es-ES"/>
        </w:rPr>
        <w:t>Gil Gayarre, que añade: “</w:t>
      </w:r>
      <w:r w:rsidR="00CC7AFD" w:rsidRPr="00CC7AFD">
        <w:rPr>
          <w:rFonts w:ascii="Calibri" w:eastAsia="Aptos" w:hAnsi="Calibri" w:cs="Calibri"/>
          <w:i/>
          <w:iCs/>
          <w:lang w:val="es-ES"/>
        </w:rPr>
        <w:t>esperamos que</w:t>
      </w:r>
      <w:r w:rsidRPr="00CC7AFD">
        <w:rPr>
          <w:rFonts w:ascii="Calibri" w:eastAsia="Aptos" w:hAnsi="Calibri" w:cs="Calibri"/>
          <w:i/>
          <w:iCs/>
          <w:lang w:val="es-ES"/>
        </w:rPr>
        <w:t xml:space="preserve"> la energía, la ilusión, el compromiso, las conversaciones y las sonrisas compartidas con el voluntariado de Campofrío sean el comienzo de un vínculo que siga creciendo. Y que, esta magnífica experiencia, </w:t>
      </w:r>
      <w:r w:rsidR="00C77DC8" w:rsidRPr="00CC7AFD">
        <w:rPr>
          <w:rFonts w:ascii="Calibri" w:eastAsia="Aptos" w:hAnsi="Calibri" w:cs="Calibri"/>
          <w:i/>
          <w:iCs/>
          <w:lang w:val="es-ES"/>
        </w:rPr>
        <w:t>acompañada por</w:t>
      </w:r>
      <w:r w:rsidRPr="00CC7AFD">
        <w:rPr>
          <w:rFonts w:ascii="Calibri" w:eastAsia="Aptos" w:hAnsi="Calibri" w:cs="Calibri"/>
          <w:i/>
          <w:iCs/>
          <w:lang w:val="es-ES"/>
        </w:rPr>
        <w:t xml:space="preserve"> Volies</w:t>
      </w:r>
      <w:r w:rsidR="00167D3C" w:rsidRPr="00CC7AFD">
        <w:rPr>
          <w:rFonts w:ascii="Calibri" w:eastAsia="Aptos" w:hAnsi="Calibri" w:cs="Calibri"/>
          <w:i/>
          <w:iCs/>
          <w:lang w:val="es-ES"/>
        </w:rPr>
        <w:t>, sirva</w:t>
      </w:r>
      <w:r w:rsidRPr="00CC7AFD">
        <w:rPr>
          <w:rFonts w:ascii="Calibri" w:eastAsia="Aptos" w:hAnsi="Calibri" w:cs="Calibri"/>
          <w:i/>
          <w:iCs/>
          <w:lang w:val="es-ES"/>
        </w:rPr>
        <w:t xml:space="preserve"> de refugio</w:t>
      </w:r>
      <w:r w:rsidR="00CC7AFD" w:rsidRPr="00CC7AFD">
        <w:rPr>
          <w:rFonts w:ascii="Calibri" w:eastAsia="Aptos" w:hAnsi="Calibri" w:cs="Calibri"/>
          <w:i/>
          <w:iCs/>
          <w:lang w:val="es-ES"/>
        </w:rPr>
        <w:t xml:space="preserve"> y</w:t>
      </w:r>
      <w:r w:rsidRPr="00CC7AFD">
        <w:rPr>
          <w:rFonts w:ascii="Calibri" w:eastAsia="Aptos" w:hAnsi="Calibri" w:cs="Calibri"/>
          <w:i/>
          <w:iCs/>
          <w:lang w:val="es-ES"/>
        </w:rPr>
        <w:t xml:space="preserve"> de lugar de inspiración </w:t>
      </w:r>
      <w:r w:rsidR="00C77DC8" w:rsidRPr="00CC7AFD">
        <w:rPr>
          <w:rFonts w:ascii="Calibri" w:eastAsia="Aptos" w:hAnsi="Calibri" w:cs="Calibri"/>
          <w:i/>
          <w:iCs/>
          <w:lang w:val="es-ES"/>
        </w:rPr>
        <w:t>por</w:t>
      </w:r>
      <w:r w:rsidR="00167D3C" w:rsidRPr="00CC7AFD">
        <w:rPr>
          <w:rFonts w:ascii="Calibri" w:eastAsia="Aptos" w:hAnsi="Calibri" w:cs="Calibri"/>
          <w:i/>
          <w:iCs/>
          <w:lang w:val="es-ES"/>
        </w:rPr>
        <w:t xml:space="preserve"> una jornada tan auténtica</w:t>
      </w:r>
      <w:r w:rsidR="00167D3C" w:rsidRPr="00324604">
        <w:rPr>
          <w:rFonts w:ascii="Calibri" w:eastAsia="Aptos" w:hAnsi="Calibri" w:cs="Calibri"/>
          <w:lang w:val="es-ES"/>
        </w:rPr>
        <w:t>.”</w:t>
      </w:r>
    </w:p>
    <w:p w14:paraId="6242F48B" w14:textId="77777777" w:rsidR="00805736" w:rsidRPr="00B23A7B" w:rsidRDefault="00805736" w:rsidP="008D1283">
      <w:pPr>
        <w:tabs>
          <w:tab w:val="left" w:pos="1510"/>
        </w:tabs>
        <w:rPr>
          <w:rFonts w:ascii="Calibri" w:eastAsia="Aptos" w:hAnsi="Calibri" w:cs="Calibri"/>
          <w:b/>
          <w:bCs/>
          <w:lang w:val="es-ES"/>
        </w:rPr>
      </w:pPr>
    </w:p>
    <w:p w14:paraId="0CA95E4B" w14:textId="77777777" w:rsidR="00B26B28" w:rsidRPr="005B53F3" w:rsidRDefault="00B26B28" w:rsidP="00B26B28">
      <w:pPr>
        <w:spacing w:line="276" w:lineRule="auto"/>
        <w:jc w:val="both"/>
        <w:rPr>
          <w:rFonts w:ascii="Calibri" w:hAnsi="Calibri" w:cs="Calibri"/>
          <w:i/>
          <w:sz w:val="16"/>
          <w:szCs w:val="16"/>
          <w:u w:val="single"/>
          <w:lang w:val="es-ES"/>
        </w:rPr>
      </w:pPr>
      <w:r w:rsidRPr="005B53F3">
        <w:rPr>
          <w:rFonts w:ascii="Aptos" w:hAnsi="Aptos" w:cstheme="minorHAnsi"/>
          <w:b/>
          <w:bCs/>
          <w:i/>
          <w:sz w:val="18"/>
          <w:szCs w:val="18"/>
          <w:u w:val="single"/>
          <w:lang w:val="es-ES"/>
        </w:rPr>
        <w:t> </w:t>
      </w:r>
      <w:r w:rsidRPr="005B53F3">
        <w:rPr>
          <w:rFonts w:ascii="Calibri" w:hAnsi="Calibri" w:cs="Calibri"/>
          <w:b/>
          <w:bCs/>
          <w:i/>
          <w:sz w:val="16"/>
          <w:szCs w:val="16"/>
          <w:u w:val="single"/>
          <w:lang w:val="es-ES"/>
        </w:rPr>
        <w:t xml:space="preserve">Sobre Sigma </w:t>
      </w:r>
    </w:p>
    <w:p w14:paraId="58931CB7" w14:textId="77777777" w:rsidR="00B26B28" w:rsidRPr="005B53F3" w:rsidRDefault="00B26B28" w:rsidP="00B26B28">
      <w:pPr>
        <w:spacing w:line="276" w:lineRule="auto"/>
        <w:jc w:val="both"/>
        <w:rPr>
          <w:rFonts w:ascii="Calibri" w:hAnsi="Calibri" w:cs="Calibri"/>
          <w:iCs/>
          <w:sz w:val="16"/>
          <w:szCs w:val="16"/>
          <w:lang w:val="es-ES"/>
        </w:rPr>
      </w:pPr>
      <w:r w:rsidRPr="005B53F3">
        <w:rPr>
          <w:rFonts w:ascii="Calibri" w:hAnsi="Calibri" w:cs="Calibri"/>
          <w:iCs/>
          <w:sz w:val="16"/>
          <w:szCs w:val="16"/>
          <w:lang w:val="es-ES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64 plantas de producción que operan en 17 países en cuatro regiones clave: Europa, México, Estados Unidos y América Latina.</w:t>
      </w:r>
    </w:p>
    <w:p w14:paraId="1EC18A09" w14:textId="77777777" w:rsidR="00B26B28" w:rsidRPr="005B53F3" w:rsidRDefault="00B26B28" w:rsidP="00B26B28">
      <w:pPr>
        <w:spacing w:line="276" w:lineRule="auto"/>
        <w:jc w:val="both"/>
        <w:rPr>
          <w:rFonts w:ascii="Calibri" w:hAnsi="Calibri" w:cs="Calibri"/>
          <w:b/>
          <w:iCs/>
          <w:color w:val="1F1A1A"/>
          <w:spacing w:val="15"/>
          <w:sz w:val="16"/>
          <w:szCs w:val="16"/>
          <w:shd w:val="clear" w:color="auto" w:fill="FFFFFF"/>
          <w:lang w:val="es-ES"/>
        </w:rPr>
      </w:pPr>
      <w:r w:rsidRPr="005B53F3">
        <w:rPr>
          <w:rFonts w:ascii="Calibri" w:hAnsi="Calibri" w:cs="Calibri"/>
          <w:iCs/>
          <w:sz w:val="16"/>
          <w:szCs w:val="16"/>
          <w:lang w:val="es-ES"/>
        </w:rPr>
        <w:t>En Europa, Sigma produce y comercializa sus productos bajo el nombre de marcas reconocidas como Campofrío, Campofrío Frescos, Navidul, Revilla, Aoste, Cochonou, Justin Bridou, Marcassou, Nobre, Stegeman, Caroli, Better Balance y Snack’In For You, entre otras. Sigma fábrica y vende sus productos en siete países europeos y exporta a más de 60 países de todo el mundo.</w:t>
      </w:r>
    </w:p>
    <w:p w14:paraId="01D94C7F" w14:textId="77777777" w:rsidR="00B26B28" w:rsidRDefault="00B26B28" w:rsidP="00B26B28">
      <w:pPr>
        <w:spacing w:line="276" w:lineRule="auto"/>
        <w:rPr>
          <w:lang w:val="es-ES"/>
        </w:rPr>
      </w:pPr>
    </w:p>
    <w:p w14:paraId="4DCF5CEE" w14:textId="143F92AA" w:rsidR="00B26B28" w:rsidRPr="004C5D0B" w:rsidRDefault="00B26B28" w:rsidP="00B26B28">
      <w:pPr>
        <w:spacing w:line="276" w:lineRule="auto"/>
        <w:jc w:val="both"/>
        <w:rPr>
          <w:rFonts w:ascii="Calibri" w:eastAsia="Montserrat" w:hAnsi="Calibri" w:cs="Calibri"/>
          <w:b/>
          <w:sz w:val="16"/>
          <w:szCs w:val="16"/>
          <w:u w:val="single"/>
          <w:lang w:val="es-ES"/>
        </w:rPr>
      </w:pPr>
      <w:r w:rsidRPr="004C5D0B">
        <w:rPr>
          <w:rFonts w:ascii="Calibri" w:eastAsia="Montserrat" w:hAnsi="Calibri" w:cs="Calibri"/>
          <w:b/>
          <w:sz w:val="16"/>
          <w:szCs w:val="16"/>
          <w:u w:val="single"/>
          <w:lang w:val="es-ES"/>
        </w:rPr>
        <w:t>Contacto con medios de comunicación</w:t>
      </w:r>
    </w:p>
    <w:p w14:paraId="448DABEB" w14:textId="2BC15937" w:rsidR="003978A8" w:rsidRDefault="003978A8" w:rsidP="00B26B28">
      <w:pPr>
        <w:spacing w:line="276" w:lineRule="auto"/>
        <w:jc w:val="both"/>
        <w:rPr>
          <w:rFonts w:ascii="Calibri" w:eastAsia="Montserrat" w:hAnsi="Calibri" w:cs="Calibri"/>
          <w:sz w:val="16"/>
          <w:szCs w:val="16"/>
          <w:lang w:val="es-ES"/>
        </w:rPr>
      </w:pPr>
      <w:r>
        <w:rPr>
          <w:rFonts w:ascii="Calibri" w:eastAsia="Montserrat" w:hAnsi="Calibri" w:cs="Calibri"/>
          <w:sz w:val="16"/>
          <w:szCs w:val="16"/>
          <w:lang w:val="es-ES"/>
        </w:rPr>
        <w:t xml:space="preserve">Raúl Torres – 639 747 732 </w:t>
      </w:r>
      <w:hyperlink r:id="rId13" w:history="1">
        <w:r w:rsidRPr="0055308C">
          <w:rPr>
            <w:rStyle w:val="Hipervnculo"/>
            <w:rFonts w:ascii="Calibri" w:eastAsia="Montserrat" w:hAnsi="Calibri" w:cs="Calibri"/>
            <w:sz w:val="16"/>
            <w:szCs w:val="16"/>
            <w:lang w:val="es-ES"/>
          </w:rPr>
          <w:t>rta@lasker.com</w:t>
        </w:r>
      </w:hyperlink>
      <w:r>
        <w:rPr>
          <w:rFonts w:ascii="Calibri" w:eastAsia="Montserrat" w:hAnsi="Calibri" w:cs="Calibri"/>
          <w:sz w:val="16"/>
          <w:szCs w:val="16"/>
          <w:lang w:val="es-ES"/>
        </w:rPr>
        <w:t xml:space="preserve"> </w:t>
      </w:r>
    </w:p>
    <w:p w14:paraId="272D02E2" w14:textId="428D5F4C" w:rsidR="00B26B28" w:rsidRDefault="00B26B28" w:rsidP="00B26B28">
      <w:pPr>
        <w:spacing w:line="276" w:lineRule="auto"/>
        <w:jc w:val="both"/>
        <w:rPr>
          <w:rFonts w:ascii="Calibri" w:eastAsia="Montserrat" w:hAnsi="Calibri" w:cs="Calibri"/>
          <w:sz w:val="16"/>
          <w:szCs w:val="16"/>
          <w:lang w:val="es-ES"/>
        </w:rPr>
      </w:pPr>
      <w:r w:rsidRPr="005B53F3">
        <w:rPr>
          <w:rFonts w:ascii="Calibri" w:eastAsia="Montserrat" w:hAnsi="Calibri" w:cs="Calibri"/>
          <w:sz w:val="16"/>
          <w:szCs w:val="16"/>
          <w:lang w:val="es-ES"/>
        </w:rPr>
        <w:t xml:space="preserve">Paloma </w:t>
      </w:r>
      <w:r>
        <w:rPr>
          <w:rFonts w:ascii="Calibri" w:eastAsia="Montserrat" w:hAnsi="Calibri" w:cs="Calibri"/>
          <w:sz w:val="16"/>
          <w:szCs w:val="16"/>
          <w:lang w:val="es-ES"/>
        </w:rPr>
        <w:t xml:space="preserve">Aguilera – 659 07 22 61 </w:t>
      </w:r>
      <w:hyperlink r:id="rId14" w:history="1">
        <w:r w:rsidRPr="00D95678">
          <w:rPr>
            <w:rStyle w:val="Hipervnculo"/>
            <w:rFonts w:ascii="Calibri" w:eastAsia="Montserrat" w:hAnsi="Calibri" w:cs="Calibri"/>
            <w:sz w:val="16"/>
            <w:szCs w:val="16"/>
            <w:lang w:val="es-ES"/>
          </w:rPr>
          <w:t>pafm@lasker.es</w:t>
        </w:r>
      </w:hyperlink>
      <w:r>
        <w:rPr>
          <w:rFonts w:ascii="Calibri" w:eastAsia="Montserrat" w:hAnsi="Calibri" w:cs="Calibri"/>
          <w:sz w:val="16"/>
          <w:szCs w:val="16"/>
          <w:lang w:val="es-ES"/>
        </w:rPr>
        <w:t xml:space="preserve"> </w:t>
      </w:r>
    </w:p>
    <w:p w14:paraId="642FA737" w14:textId="77777777" w:rsidR="00B26B28" w:rsidRDefault="00B26B28" w:rsidP="00B26B28">
      <w:pPr>
        <w:spacing w:line="276" w:lineRule="auto"/>
        <w:jc w:val="both"/>
        <w:rPr>
          <w:lang w:val="es-ES"/>
        </w:rPr>
      </w:pPr>
    </w:p>
    <w:p w14:paraId="19591861" w14:textId="77777777" w:rsidR="004C5D0B" w:rsidRPr="0024627C" w:rsidRDefault="004C5D0B" w:rsidP="00B26B28">
      <w:pPr>
        <w:autoSpaceDN w:val="0"/>
        <w:spacing w:after="0" w:line="276" w:lineRule="auto"/>
        <w:jc w:val="center"/>
        <w:rPr>
          <w:lang w:val="es-ES"/>
        </w:rPr>
      </w:pPr>
    </w:p>
    <w:sectPr w:rsidR="004C5D0B" w:rsidRPr="0024627C" w:rsidSect="00F10DB1">
      <w:footerReference w:type="even" r:id="rId15"/>
      <w:footerReference w:type="default" r:id="rId16"/>
      <w:footerReference w:type="first" r:id="rId1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05BD" w14:textId="77777777" w:rsidR="00102C53" w:rsidRDefault="00102C53" w:rsidP="004C5D0B">
      <w:pPr>
        <w:spacing w:after="0" w:line="240" w:lineRule="auto"/>
      </w:pPr>
      <w:r>
        <w:separator/>
      </w:r>
    </w:p>
  </w:endnote>
  <w:endnote w:type="continuationSeparator" w:id="0">
    <w:p w14:paraId="72E6FF11" w14:textId="77777777" w:rsidR="00102C53" w:rsidRDefault="00102C53" w:rsidP="004C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7831" w14:textId="6635C570" w:rsidR="00F752E3" w:rsidRDefault="00F752E3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E44F07" wp14:editId="388B02D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57505"/>
              <wp:effectExtent l="0" t="0" r="0" b="0"/>
              <wp:wrapNone/>
              <wp:docPr id="1429608324" name="Cuadro de texto 2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FAFA7" w14:textId="6F527155" w:rsidR="00F752E3" w:rsidRPr="00F752E3" w:rsidRDefault="00F752E3" w:rsidP="00F752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752E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44F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 Information | Sigma in Europe" style="position:absolute;margin-left:126.25pt;margin-top:0;width:177.45pt;height:28.1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" filled="f" stroked="f">
              <v:textbox style="mso-fit-shape-to-text:t" inset="0,0,20pt,15pt">
                <w:txbxContent>
                  <w:p w14:paraId="3C8FAFA7" w14:textId="6F527155" w:rsidR="00F752E3" w:rsidRPr="00F752E3" w:rsidRDefault="00F752E3" w:rsidP="00F752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752E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9EF6" w14:textId="211BD134" w:rsidR="00F752E3" w:rsidRDefault="00F752E3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3356E4A" wp14:editId="0D191DA2">
              <wp:simplePos x="107950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57505"/>
              <wp:effectExtent l="0" t="0" r="0" b="0"/>
              <wp:wrapNone/>
              <wp:docPr id="219711366" name="Cuadro de texto 3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3FC58" w14:textId="6A6497D4" w:rsidR="00F752E3" w:rsidRPr="00F752E3" w:rsidRDefault="00F752E3" w:rsidP="00F752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752E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56E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 Information | Sigma in Europe" style="position:absolute;margin-left:126.25pt;margin-top:0;width:177.45pt;height:28.1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" filled="f" stroked="f">
              <v:textbox style="mso-fit-shape-to-text:t" inset="0,0,20pt,15pt">
                <w:txbxContent>
                  <w:p w14:paraId="4933FC58" w14:textId="6A6497D4" w:rsidR="00F752E3" w:rsidRPr="00F752E3" w:rsidRDefault="00F752E3" w:rsidP="00F752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752E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9A5B" w14:textId="4A07DEF9" w:rsidR="00F752E3" w:rsidRDefault="00F752E3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01C210" wp14:editId="68423BE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57505"/>
              <wp:effectExtent l="0" t="0" r="0" b="0"/>
              <wp:wrapNone/>
              <wp:docPr id="1335134431" name="Cuadro de texto 1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226A2" w14:textId="5BC0F894" w:rsidR="00F752E3" w:rsidRPr="00F752E3" w:rsidRDefault="00F752E3" w:rsidP="00F752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752E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1C21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 Information | Sigma in Europe" style="position:absolute;margin-left:126.25pt;margin-top:0;width:177.45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" filled="f" stroked="f">
              <v:textbox style="mso-fit-shape-to-text:t" inset="0,0,20pt,15pt">
                <w:txbxContent>
                  <w:p w14:paraId="63F226A2" w14:textId="5BC0F894" w:rsidR="00F752E3" w:rsidRPr="00F752E3" w:rsidRDefault="00F752E3" w:rsidP="00F752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752E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6DC5" w14:textId="77777777" w:rsidR="00102C53" w:rsidRDefault="00102C53" w:rsidP="004C5D0B">
      <w:pPr>
        <w:spacing w:after="0" w:line="240" w:lineRule="auto"/>
      </w:pPr>
      <w:r>
        <w:separator/>
      </w:r>
    </w:p>
  </w:footnote>
  <w:footnote w:type="continuationSeparator" w:id="0">
    <w:p w14:paraId="70A033C1" w14:textId="77777777" w:rsidR="00102C53" w:rsidRDefault="00102C53" w:rsidP="004C5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437"/>
    <w:multiLevelType w:val="multilevel"/>
    <w:tmpl w:val="746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64E75"/>
    <w:multiLevelType w:val="hybridMultilevel"/>
    <w:tmpl w:val="44922BDA"/>
    <w:lvl w:ilvl="0" w:tplc="0C0A0001">
      <w:start w:val="1"/>
      <w:numFmt w:val="bullet"/>
      <w:lvlText w:val=""/>
      <w:lvlJc w:val="left"/>
      <w:pPr>
        <w:ind w:left="9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2" w15:restartNumberingAfterBreak="0">
    <w:nsid w:val="10CB79B6"/>
    <w:multiLevelType w:val="hybridMultilevel"/>
    <w:tmpl w:val="5DA60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52FF2"/>
    <w:multiLevelType w:val="hybridMultilevel"/>
    <w:tmpl w:val="D4BE279C"/>
    <w:lvl w:ilvl="0" w:tplc="5784D8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27C5C"/>
    <w:multiLevelType w:val="hybridMultilevel"/>
    <w:tmpl w:val="746E205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5E5C59"/>
    <w:multiLevelType w:val="hybridMultilevel"/>
    <w:tmpl w:val="1974D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733C4"/>
    <w:multiLevelType w:val="hybridMultilevel"/>
    <w:tmpl w:val="3E0478B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3751465">
    <w:abstractNumId w:val="3"/>
  </w:num>
  <w:num w:numId="2" w16cid:durableId="140075154">
    <w:abstractNumId w:val="2"/>
  </w:num>
  <w:num w:numId="3" w16cid:durableId="1038774225">
    <w:abstractNumId w:val="6"/>
  </w:num>
  <w:num w:numId="4" w16cid:durableId="82068394">
    <w:abstractNumId w:val="1"/>
  </w:num>
  <w:num w:numId="5" w16cid:durableId="1947693757">
    <w:abstractNumId w:val="0"/>
  </w:num>
  <w:num w:numId="6" w16cid:durableId="1898198834">
    <w:abstractNumId w:val="4"/>
  </w:num>
  <w:num w:numId="7" w16cid:durableId="40180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7C"/>
    <w:rsid w:val="00025EDC"/>
    <w:rsid w:val="00033D71"/>
    <w:rsid w:val="0004469A"/>
    <w:rsid w:val="000466AF"/>
    <w:rsid w:val="000575C8"/>
    <w:rsid w:val="000765FD"/>
    <w:rsid w:val="00086A8D"/>
    <w:rsid w:val="000A02F6"/>
    <w:rsid w:val="000D1B9F"/>
    <w:rsid w:val="000D368F"/>
    <w:rsid w:val="000D5C39"/>
    <w:rsid w:val="00102C53"/>
    <w:rsid w:val="00120BF2"/>
    <w:rsid w:val="001277CC"/>
    <w:rsid w:val="001514B5"/>
    <w:rsid w:val="001544C2"/>
    <w:rsid w:val="00155F59"/>
    <w:rsid w:val="00167D3C"/>
    <w:rsid w:val="00184CDA"/>
    <w:rsid w:val="001931BA"/>
    <w:rsid w:val="001E0F84"/>
    <w:rsid w:val="001F3889"/>
    <w:rsid w:val="0024627C"/>
    <w:rsid w:val="00252010"/>
    <w:rsid w:val="00255A37"/>
    <w:rsid w:val="00281E27"/>
    <w:rsid w:val="00283798"/>
    <w:rsid w:val="002874D0"/>
    <w:rsid w:val="002E4E34"/>
    <w:rsid w:val="002F023D"/>
    <w:rsid w:val="002F0D57"/>
    <w:rsid w:val="00324604"/>
    <w:rsid w:val="00340C26"/>
    <w:rsid w:val="0035548E"/>
    <w:rsid w:val="00357D68"/>
    <w:rsid w:val="00384278"/>
    <w:rsid w:val="003978A8"/>
    <w:rsid w:val="003A6844"/>
    <w:rsid w:val="003B4139"/>
    <w:rsid w:val="003F6DDA"/>
    <w:rsid w:val="0040336E"/>
    <w:rsid w:val="004065DD"/>
    <w:rsid w:val="0045688B"/>
    <w:rsid w:val="00483DED"/>
    <w:rsid w:val="00496651"/>
    <w:rsid w:val="004C1427"/>
    <w:rsid w:val="004C2570"/>
    <w:rsid w:val="004C5D0B"/>
    <w:rsid w:val="004E5A12"/>
    <w:rsid w:val="004E5D87"/>
    <w:rsid w:val="004F5F10"/>
    <w:rsid w:val="00535B15"/>
    <w:rsid w:val="005371C2"/>
    <w:rsid w:val="005508FF"/>
    <w:rsid w:val="005541AE"/>
    <w:rsid w:val="00572B4D"/>
    <w:rsid w:val="0058633D"/>
    <w:rsid w:val="0059347E"/>
    <w:rsid w:val="005A0CE2"/>
    <w:rsid w:val="005A0D20"/>
    <w:rsid w:val="005B53F3"/>
    <w:rsid w:val="005D1DCF"/>
    <w:rsid w:val="005F158E"/>
    <w:rsid w:val="00616171"/>
    <w:rsid w:val="00620FC7"/>
    <w:rsid w:val="00634966"/>
    <w:rsid w:val="00640533"/>
    <w:rsid w:val="00653F0D"/>
    <w:rsid w:val="00661CCA"/>
    <w:rsid w:val="006A02C5"/>
    <w:rsid w:val="006B4BE8"/>
    <w:rsid w:val="006E5C30"/>
    <w:rsid w:val="00702E65"/>
    <w:rsid w:val="007053E0"/>
    <w:rsid w:val="007202C3"/>
    <w:rsid w:val="00763235"/>
    <w:rsid w:val="00771ED3"/>
    <w:rsid w:val="007A6B92"/>
    <w:rsid w:val="007B1ACA"/>
    <w:rsid w:val="007B604E"/>
    <w:rsid w:val="007C67D6"/>
    <w:rsid w:val="007D444C"/>
    <w:rsid w:val="007F5333"/>
    <w:rsid w:val="00805736"/>
    <w:rsid w:val="008238ED"/>
    <w:rsid w:val="008444CC"/>
    <w:rsid w:val="00864D90"/>
    <w:rsid w:val="00867087"/>
    <w:rsid w:val="00872A61"/>
    <w:rsid w:val="008B6A21"/>
    <w:rsid w:val="008B7F75"/>
    <w:rsid w:val="008C380B"/>
    <w:rsid w:val="008C65C2"/>
    <w:rsid w:val="008D1283"/>
    <w:rsid w:val="008D6D2A"/>
    <w:rsid w:val="008F760E"/>
    <w:rsid w:val="0093101D"/>
    <w:rsid w:val="00957A9E"/>
    <w:rsid w:val="00980638"/>
    <w:rsid w:val="0098737C"/>
    <w:rsid w:val="0099654C"/>
    <w:rsid w:val="009A6C23"/>
    <w:rsid w:val="009B2567"/>
    <w:rsid w:val="009C1AB0"/>
    <w:rsid w:val="009F3EC2"/>
    <w:rsid w:val="00A12235"/>
    <w:rsid w:val="00A22C56"/>
    <w:rsid w:val="00A32E83"/>
    <w:rsid w:val="00A346AF"/>
    <w:rsid w:val="00A60EA4"/>
    <w:rsid w:val="00A61CB4"/>
    <w:rsid w:val="00A72CB8"/>
    <w:rsid w:val="00A77A98"/>
    <w:rsid w:val="00A95EF3"/>
    <w:rsid w:val="00AC5A9A"/>
    <w:rsid w:val="00AE6A33"/>
    <w:rsid w:val="00B03975"/>
    <w:rsid w:val="00B062E2"/>
    <w:rsid w:val="00B1519B"/>
    <w:rsid w:val="00B227B6"/>
    <w:rsid w:val="00B23A7B"/>
    <w:rsid w:val="00B26B28"/>
    <w:rsid w:val="00B43A36"/>
    <w:rsid w:val="00B631BF"/>
    <w:rsid w:val="00B83903"/>
    <w:rsid w:val="00BE0A68"/>
    <w:rsid w:val="00BE2D04"/>
    <w:rsid w:val="00C12D2E"/>
    <w:rsid w:val="00C32992"/>
    <w:rsid w:val="00C77DC8"/>
    <w:rsid w:val="00C83995"/>
    <w:rsid w:val="00C84F3A"/>
    <w:rsid w:val="00C94514"/>
    <w:rsid w:val="00CA5323"/>
    <w:rsid w:val="00CC794C"/>
    <w:rsid w:val="00CC7AFD"/>
    <w:rsid w:val="00CD7B1B"/>
    <w:rsid w:val="00CE3F25"/>
    <w:rsid w:val="00CF3826"/>
    <w:rsid w:val="00D10FDD"/>
    <w:rsid w:val="00D22666"/>
    <w:rsid w:val="00D40588"/>
    <w:rsid w:val="00D74E93"/>
    <w:rsid w:val="00DA5FBB"/>
    <w:rsid w:val="00DD793E"/>
    <w:rsid w:val="00DE6441"/>
    <w:rsid w:val="00DE73D3"/>
    <w:rsid w:val="00DF7609"/>
    <w:rsid w:val="00E0623E"/>
    <w:rsid w:val="00E33B23"/>
    <w:rsid w:val="00E55581"/>
    <w:rsid w:val="00E911FA"/>
    <w:rsid w:val="00E934D0"/>
    <w:rsid w:val="00EC67CD"/>
    <w:rsid w:val="00ED6098"/>
    <w:rsid w:val="00ED61D9"/>
    <w:rsid w:val="00EF571C"/>
    <w:rsid w:val="00F10DB1"/>
    <w:rsid w:val="00F23A1D"/>
    <w:rsid w:val="00F404A5"/>
    <w:rsid w:val="00F752E3"/>
    <w:rsid w:val="00F85FFB"/>
    <w:rsid w:val="00FB0D0C"/>
    <w:rsid w:val="00FB4C5E"/>
    <w:rsid w:val="00FC27B8"/>
    <w:rsid w:val="00FE4790"/>
    <w:rsid w:val="00FF38D2"/>
    <w:rsid w:val="07CFD798"/>
    <w:rsid w:val="17E3F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4DD7A"/>
  <w15:chartTrackingRefBased/>
  <w15:docId w15:val="{FE5B107D-0486-4EC6-8FE3-B818F862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7C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6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6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6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6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6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6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2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2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2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62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62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62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6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62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62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62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6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62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627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C5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D0B"/>
    <w:rPr>
      <w:kern w:val="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C5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D0B"/>
    <w:rPr>
      <w:kern w:val="0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B53F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53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5333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CC794C"/>
    <w:pPr>
      <w:spacing w:after="0" w:line="240" w:lineRule="auto"/>
    </w:pPr>
    <w:rPr>
      <w:kern w:val="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702E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2E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2E65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2E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2E65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ta@lasker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7215C.30172510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fm@laske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1D70D72C8FA47999B81539344FA08" ma:contentTypeVersion="13" ma:contentTypeDescription="Crear nuevo documento." ma:contentTypeScope="" ma:versionID="11ccc4a1449cf4b3c96633e377200ee1">
  <xsd:schema xmlns:xsd="http://www.w3.org/2001/XMLSchema" xmlns:xs="http://www.w3.org/2001/XMLSchema" xmlns:p="http://schemas.microsoft.com/office/2006/metadata/properties" xmlns:ns2="6ecbce1a-de12-4c11-ae14-1910e4285651" xmlns:ns3="7ad8249a-623a-4392-9121-f58c932b1784" targetNamespace="http://schemas.microsoft.com/office/2006/metadata/properties" ma:root="true" ma:fieldsID="ffdf7eb835db99ddf49476648ce3fa06" ns2:_="" ns3:_="">
    <xsd:import namespace="6ecbce1a-de12-4c11-ae14-1910e4285651"/>
    <xsd:import namespace="7ad8249a-623a-4392-9121-f58c932b1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e1a-de12-4c11-ae14-1910e428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b86d19-4eb5-4768-aff9-4a1e629b3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8249a-623a-4392-9121-f58c932b17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03d208-851a-4e07-ba28-2aedbd4ecdc0}" ma:internalName="TaxCatchAll" ma:showField="CatchAllData" ma:web="7ad8249a-623a-4392-9121-f58c932b1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cbce1a-de12-4c11-ae14-1910e4285651">
      <Terms xmlns="http://schemas.microsoft.com/office/infopath/2007/PartnerControls"/>
    </lcf76f155ced4ddcb4097134ff3c332f>
    <TaxCatchAll xmlns="7ad8249a-623a-4392-9121-f58c932b17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60163B-F45C-44E5-9AA3-E33EBF2AB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bce1a-de12-4c11-ae14-1910e4285651"/>
    <ds:schemaRef ds:uri="7ad8249a-623a-4392-9121-f58c932b1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A7BC2-AE7B-4A57-8586-BC2C9C25E903}">
  <ds:schemaRefs>
    <ds:schemaRef ds:uri="http://schemas.microsoft.com/office/2006/metadata/properties"/>
    <ds:schemaRef ds:uri="http://schemas.microsoft.com/office/infopath/2007/PartnerControls"/>
    <ds:schemaRef ds:uri="6ecbce1a-de12-4c11-ae14-1910e4285651"/>
    <ds:schemaRef ds:uri="7ad8249a-623a-4392-9121-f58c932b1784"/>
  </ds:schemaRefs>
</ds:datastoreItem>
</file>

<file path=customXml/itemProps3.xml><?xml version="1.0" encoding="utf-8"?>
<ds:datastoreItem xmlns:ds="http://schemas.openxmlformats.org/officeDocument/2006/customXml" ds:itemID="{764E529E-193C-4628-B5A1-6F17801DD3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CBA415-F2CE-4998-853A-AFDFFE7CF3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Privilege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Raúl Torres Agudo</cp:lastModifiedBy>
  <cp:revision>4</cp:revision>
  <dcterms:created xsi:type="dcterms:W3CDTF">2026-06-22T08:01:00Z</dcterms:created>
  <dcterms:modified xsi:type="dcterms:W3CDTF">2026-06-22T14:55:00Z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4f9488df,55361784,d188786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Internal Information | Sigma in Europe</vt:lpwstr>
  </property>
  <property fmtid="{D5CDD505-2E9C-101B-9397-08002B2CF9AE}" pid="5" name="ContentTypeId">
    <vt:lpwstr>0x0101000E21D70D72C8FA47999B81539344FA08</vt:lpwstr>
  </property>
  <property fmtid="{D5CDD505-2E9C-101B-9397-08002B2CF9AE}" pid="6" name="MediaServiceImageTags">
    <vt:lpwstr/>
  </property>
</Properties>
</file>