
<file path=[Content_Types].xml><?xml version="1.0" encoding="utf-8"?>
<Types xmlns="http://schemas.openxmlformats.org/package/2006/content-types">
  <Default Extension="xml" ContentType="application/xml"/>
  <Default Extension="ttf" ContentType="application/x-font-ttf"/>
  <Default Extension="png" ContentType="image/png"/>
  <Default Extension="odttf" ContentType="application/vnd.openxmlformats-officedocument.obfuscatedFont"/>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header1.xml" ContentType="application/vnd.openxmlformats-officedocument.wordprocessingml.header+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4b7c0d4319e34209" /><Relationship Type="http://schemas.openxmlformats.org/package/2006/relationships/metadata/core-properties" Target="package/services/metadata/core-properties/785a72d25d6a4be092c60e3baca8d6f9.psmdcp" Id="R6550b7461d614a3a"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P="5CE5A9DF" w:rsidRDefault="00000000" w14:paraId="6D1B1646" wp14:textId="7DE2C6F1">
      <w:pPr>
        <w:pStyle w:val="Normal"/>
        <w:pBdr>
          <w:top w:val="nil" w:color="FF000000" w:sz="0" w:space="0"/>
          <w:left w:val="nil" w:color="FF000000" w:sz="0" w:space="0"/>
          <w:bottom w:val="nil" w:color="FF000000" w:sz="0" w:space="0"/>
          <w:right w:val="nil" w:color="FF000000" w:sz="0" w:space="0"/>
          <w:between w:val="nil" w:color="FF000000" w:sz="0" w:space="0"/>
        </w:pBdr>
        <w:spacing w:after="0" w:line="276" w:lineRule="auto"/>
        <w:jc w:val="center"/>
        <w:rPr>
          <w:rFonts w:ascii="Calibri" w:hAnsi="Calibri" w:eastAsia="Calibri" w:cs="Calibri"/>
          <w:b w:val="1"/>
          <w:bCs w:val="1"/>
          <w:i w:val="0"/>
          <w:iCs w:val="0"/>
          <w:strike w:val="0"/>
          <w:dstrike w:val="0"/>
          <w:noProof w:val="0"/>
          <w:color w:val="FFFFFF" w:themeColor="background1" w:themeTint="FF" w:themeShade="FF"/>
          <w:sz w:val="24"/>
          <w:szCs w:val="24"/>
          <w:highlight w:val="darkRed"/>
          <w:u w:val="none"/>
          <w:lang w:val="es"/>
        </w:rPr>
      </w:pPr>
    </w:p>
    <w:p xmlns:wp14="http://schemas.microsoft.com/office/word/2010/wordml" w:rsidP="5CE5A9DF" w:rsidRDefault="00000000" w14:paraId="00000001" wp14:textId="7D4ECB37">
      <w:pPr>
        <w:pStyle w:val="Normal"/>
        <w:pBdr>
          <w:top w:val="nil" w:color="FF000000" w:sz="0" w:space="0"/>
          <w:left w:val="nil" w:color="FF000000" w:sz="0" w:space="0"/>
          <w:bottom w:val="nil" w:color="FF000000" w:sz="0" w:space="0"/>
          <w:right w:val="nil" w:color="FF000000" w:sz="0" w:space="0"/>
          <w:between w:val="nil" w:color="FF000000" w:sz="0" w:space="0"/>
        </w:pBdr>
        <w:spacing w:after="0" w:line="276" w:lineRule="auto"/>
        <w:jc w:val="center"/>
        <w:rPr>
          <w:rFonts w:ascii="Calibri" w:hAnsi="Calibri" w:eastAsia="Calibri" w:cs="Calibri"/>
          <w:noProof w:val="0"/>
          <w:sz w:val="34"/>
          <w:szCs w:val="34"/>
          <w:lang w:val="es"/>
        </w:rPr>
      </w:pPr>
      <w:r w:rsidRPr="5CE5A9DF" w:rsidR="4EFD4EB1">
        <w:rPr>
          <w:rFonts w:ascii="Calibri" w:hAnsi="Calibri" w:eastAsia="Calibri" w:cs="Calibri"/>
          <w:b w:val="1"/>
          <w:bCs w:val="1"/>
          <w:i w:val="0"/>
          <w:iCs w:val="0"/>
          <w:strike w:val="0"/>
          <w:dstrike w:val="0"/>
          <w:noProof w:val="0"/>
          <w:color w:val="FFFFFF" w:themeColor="background1" w:themeTint="FF" w:themeShade="FF"/>
          <w:sz w:val="24"/>
          <w:szCs w:val="24"/>
          <w:highlight w:val="darkRed"/>
          <w:u w:val="none"/>
          <w:lang w:val="es"/>
        </w:rPr>
        <w:t>18 de junio</w:t>
      </w:r>
      <w:r w:rsidRPr="5CE5A9DF" w:rsidR="224243E8">
        <w:rPr>
          <w:rFonts w:ascii="Calibri" w:hAnsi="Calibri" w:eastAsia="Calibri" w:cs="Calibri"/>
          <w:b w:val="1"/>
          <w:bCs w:val="1"/>
          <w:i w:val="0"/>
          <w:iCs w:val="0"/>
          <w:strike w:val="0"/>
          <w:dstrike w:val="0"/>
          <w:noProof w:val="0"/>
          <w:color w:val="FFFFFF" w:themeColor="background1" w:themeTint="FF" w:themeShade="FF"/>
          <w:sz w:val="24"/>
          <w:szCs w:val="24"/>
          <w:highlight w:val="darkRed"/>
          <w:u w:val="none"/>
          <w:lang w:val="es"/>
        </w:rPr>
        <w:t xml:space="preserve"> </w:t>
      </w:r>
      <w:r w:rsidRPr="5CE5A9DF" w:rsidR="4EFD4EB1">
        <w:rPr>
          <w:rFonts w:ascii="Calibri" w:hAnsi="Calibri" w:eastAsia="Calibri" w:cs="Calibri"/>
          <w:b w:val="1"/>
          <w:bCs w:val="1"/>
          <w:i w:val="0"/>
          <w:iCs w:val="0"/>
          <w:strike w:val="0"/>
          <w:dstrike w:val="0"/>
          <w:noProof w:val="0"/>
          <w:color w:val="FFFFFF" w:themeColor="background1" w:themeTint="FF" w:themeShade="FF"/>
          <w:sz w:val="24"/>
          <w:szCs w:val="24"/>
          <w:highlight w:val="darkRed"/>
          <w:u w:val="none"/>
          <w:lang w:val="es"/>
        </w:rPr>
        <w:t>| Día Mundial de la Gastronomía Sostenible</w:t>
      </w:r>
    </w:p>
    <w:p w:rsidR="5CE5A9DF" w:rsidP="5CE5A9DF" w:rsidRDefault="5CE5A9DF" w14:paraId="57C627D6" w14:textId="365FBE20">
      <w:pPr>
        <w:pStyle w:val="Normal"/>
        <w:pBdr>
          <w:top w:val="nil" w:color="FF000000" w:sz="0" w:space="0"/>
          <w:left w:val="nil" w:color="FF000000" w:sz="0" w:space="0"/>
          <w:bottom w:val="nil" w:color="FF000000" w:sz="0" w:space="0"/>
          <w:right w:val="nil" w:color="FF000000" w:sz="0" w:space="0"/>
          <w:between w:val="nil" w:color="FF000000" w:sz="0" w:space="0"/>
        </w:pBdr>
        <w:spacing w:after="0" w:line="276" w:lineRule="auto"/>
        <w:jc w:val="center"/>
        <w:rPr>
          <w:rFonts w:ascii="Calibri" w:hAnsi="Calibri" w:eastAsia="Calibri" w:cs="Calibri"/>
          <w:b w:val="1"/>
          <w:bCs w:val="1"/>
          <w:i w:val="0"/>
          <w:iCs w:val="0"/>
          <w:strike w:val="0"/>
          <w:dstrike w:val="0"/>
          <w:noProof w:val="0"/>
          <w:color w:val="FFFFFF" w:themeColor="background1" w:themeTint="FF" w:themeShade="FF"/>
          <w:sz w:val="24"/>
          <w:szCs w:val="24"/>
          <w:highlight w:val="darkRed"/>
          <w:u w:val="none"/>
          <w:lang w:val="es"/>
        </w:rPr>
      </w:pPr>
    </w:p>
    <w:p xmlns:wp14="http://schemas.microsoft.com/office/word/2010/wordml" w:rsidP="5CE5A9DF" w:rsidRDefault="00000000" w14:paraId="00000002" wp14:textId="77777777">
      <w:pPr>
        <w:pBdr>
          <w:top w:val="nil" w:color="FF000000" w:sz="0" w:space="0"/>
          <w:left w:val="nil" w:color="FF000000" w:sz="0" w:space="0"/>
          <w:bottom w:val="nil" w:color="FF000000" w:sz="0" w:space="0"/>
          <w:right w:val="nil" w:color="FF000000" w:sz="0" w:space="0"/>
          <w:between w:val="nil" w:color="FF000000" w:sz="0" w:space="0"/>
        </w:pBdr>
        <w:spacing w:after="0" w:line="276" w:lineRule="auto"/>
        <w:jc w:val="center"/>
        <w:rPr>
          <w:rFonts w:ascii="Calibri" w:hAnsi="Calibri" w:eastAsia="Calibri" w:cs="Calibri"/>
          <w:b w:val="1"/>
          <w:bCs w:val="1"/>
          <w:color w:val="c55911"/>
          <w:sz w:val="32"/>
          <w:szCs w:val="32"/>
          <w:lang w:val="es-ES"/>
        </w:rPr>
      </w:pPr>
      <w:r w:rsidRPr="5CE5A9DF" w:rsidR="5CE5A9DF">
        <w:rPr>
          <w:rFonts w:ascii="Calibri" w:hAnsi="Calibri" w:eastAsia="Calibri" w:cs="Calibri"/>
          <w:b w:val="1"/>
          <w:bCs w:val="1"/>
          <w:color w:val="C55911"/>
          <w:sz w:val="32"/>
          <w:szCs w:val="32"/>
          <w:lang w:val="es-ES"/>
        </w:rPr>
        <w:t xml:space="preserve">Phenix y Foodiz rescatan más de </w:t>
      </w:r>
      <w:r w:rsidRPr="5CE5A9DF" w:rsidR="5CE5A9DF">
        <w:rPr>
          <w:rFonts w:ascii="Calibri" w:hAnsi="Calibri" w:eastAsia="Calibri" w:cs="Calibri"/>
          <w:b w:val="1"/>
          <w:bCs w:val="1"/>
          <w:color w:val="C55911"/>
          <w:sz w:val="32"/>
          <w:szCs w:val="32"/>
          <w:lang w:val="es-ES"/>
        </w:rPr>
        <w:t>8</w:t>
      </w:r>
      <w:r w:rsidRPr="5CE5A9DF" w:rsidR="5CE5A9DF">
        <w:rPr>
          <w:rFonts w:ascii="Calibri" w:hAnsi="Calibri" w:eastAsia="Calibri" w:cs="Calibri"/>
          <w:b w:val="1"/>
          <w:bCs w:val="1"/>
          <w:color w:val="C55911"/>
          <w:sz w:val="32"/>
          <w:szCs w:val="32"/>
          <w:lang w:val="es-ES"/>
        </w:rPr>
        <w:t xml:space="preserve">00 kg semanales </w:t>
      </w:r>
      <w:r w:rsidRPr="5CE5A9DF" w:rsidR="5CE5A9DF">
        <w:rPr>
          <w:rFonts w:ascii="Calibri" w:hAnsi="Calibri" w:eastAsia="Calibri" w:cs="Calibri"/>
          <w:b w:val="1"/>
          <w:bCs w:val="1"/>
          <w:color w:val="C55911"/>
          <w:sz w:val="32"/>
          <w:szCs w:val="32"/>
          <w:lang w:val="es-ES"/>
        </w:rPr>
        <w:t>de producto ultra fresco en España</w:t>
      </w:r>
    </w:p>
    <w:p xmlns:wp14="http://schemas.microsoft.com/office/word/2010/wordml" w:rsidRDefault="00000000" w14:paraId="00000003" wp14:textId="77777777">
      <w:pPr>
        <w:pBdr>
          <w:top w:val="nil" w:sz="0" w:space="0"/>
          <w:left w:val="nil" w:sz="0" w:space="0"/>
          <w:bottom w:val="nil" w:sz="0" w:space="0"/>
          <w:right w:val="nil" w:sz="0" w:space="0"/>
          <w:between w:val="nil" w:sz="0" w:space="0"/>
        </w:pBdr>
        <w:spacing w:after="0" w:line="276" w:lineRule="auto"/>
        <w:jc w:val="center"/>
        <w:rPr>
          <w:rFonts w:ascii="Calibri" w:hAnsi="Calibri" w:eastAsia="Calibri" w:cs="Calibri"/>
          <w:b w:val="1"/>
          <w:bCs w:val="1"/>
          <w:color w:val="c55911"/>
          <w:sz w:val="32"/>
          <w:szCs w:val="32"/>
        </w:rPr>
      </w:pPr>
      <w:r>
        <w:rPr>
          <w:rtl w:val="0"/>
        </w:rPr>
      </w:r>
    </w:p>
    <w:p xmlns:wp14="http://schemas.microsoft.com/office/word/2010/wordml" w:rsidRDefault="00000000" w14:paraId="00000004" wp14:textId="77777777">
      <w:pPr>
        <w:numPr>
          <w:ilvl w:val="0"/>
          <w:numId w:val="1"/>
        </w:numPr>
        <w:pBdr>
          <w:top w:val="nil" w:sz="0" w:space="0"/>
          <w:left w:val="nil" w:sz="0" w:space="0"/>
          <w:bottom w:val="nil" w:sz="0" w:space="0"/>
          <w:right w:val="nil" w:sz="0" w:space="0"/>
          <w:between w:val="nil" w:sz="0" w:space="0"/>
        </w:pBdr>
        <w:spacing w:after="0" w:line="240" w:lineRule="auto"/>
        <w:ind w:left="720" w:hanging="360"/>
        <w:jc w:val="both"/>
        <w:rPr>
          <w:rFonts w:ascii="Calibri" w:hAnsi="Calibri" w:eastAsia="Calibri" w:cs="Calibri"/>
          <w:i w:val="1"/>
          <w:iCs w:val="1"/>
          <w:sz w:val="20"/>
          <w:szCs w:val="20"/>
        </w:rPr>
      </w:pPr>
      <w:r>
        <w:rPr>
          <w:rFonts w:ascii="Calibri" w:hAnsi="Calibri" w:eastAsia="Calibri" w:cs="Calibri"/>
          <w:i w:val="1"/>
          <w:iCs w:val="1"/>
          <w:sz w:val="20"/>
          <w:szCs w:val="20"/>
          <w:rtl w:val="0"/>
        </w:rPr>
        <w:t xml:space="preserve">Se ha llevado a cabo un modelo de gestión del excedente que permite garantizar la seguridad alimentaria, la trazabilidad y una operativa eficiente en entornos de alta exigencia.</w:t>
      </w:r>
    </w:p>
    <w:p xmlns:wp14="http://schemas.microsoft.com/office/word/2010/wordml" w:rsidRDefault="00000000" w14:paraId="00000005" wp14:textId="77777777">
      <w:pPr>
        <w:spacing w:after="0" w:line="240" w:lineRule="auto"/>
        <w:jc w:val="both"/>
        <w:rPr>
          <w:rFonts w:ascii="Calibri" w:hAnsi="Calibri" w:eastAsia="Calibri" w:cs="Calibri"/>
          <w:i w:val="1"/>
          <w:iCs w:val="1"/>
          <w:sz w:val="20"/>
          <w:szCs w:val="20"/>
        </w:rPr>
      </w:pPr>
      <w:r>
        <w:rPr>
          <w:rtl w:val="0"/>
        </w:rPr>
      </w:r>
    </w:p>
    <w:p xmlns:wp14="http://schemas.microsoft.com/office/word/2010/wordml" w:rsidRDefault="00000000" w14:paraId="00000006" wp14:textId="77777777">
      <w:pPr>
        <w:spacing w:after="0" w:line="240" w:lineRule="auto"/>
        <w:jc w:val="both"/>
        <w:rPr>
          <w:rFonts w:ascii="Calibri" w:hAnsi="Calibri" w:eastAsia="Calibri" w:cs="Calibri"/>
          <w:i w:val="1"/>
          <w:iCs w:val="1"/>
          <w:sz w:val="20"/>
          <w:szCs w:val="20"/>
        </w:rPr>
      </w:pPr>
      <w:r>
        <w:rPr>
          <w:rtl w:val="0"/>
        </w:rPr>
      </w:r>
    </w:p>
    <w:p xmlns:wp14="http://schemas.microsoft.com/office/word/2010/wordml" w:rsidRDefault="00000000" w14:paraId="00000007" wp14:textId="77777777">
      <w:pPr>
        <w:spacing w:after="0" w:line="240" w:lineRule="auto"/>
        <w:jc w:val="both"/>
        <w:rPr>
          <w:rFonts w:ascii="Calibri" w:hAnsi="Calibri" w:eastAsia="Calibri" w:cs="Calibri"/>
          <w:sz w:val="20"/>
          <w:szCs w:val="20"/>
        </w:rPr>
      </w:pPr>
      <w:r>
        <w:rPr>
          <w:rFonts w:ascii="Calibri" w:hAnsi="Calibri" w:eastAsia="Calibri" w:cs="Calibri"/>
          <w:b w:val="1"/>
          <w:bCs w:val="1"/>
          <w:sz w:val="20"/>
          <w:szCs w:val="20"/>
          <w:rtl w:val="0"/>
        </w:rPr>
        <w:t xml:space="preserve">Madrid, 17 de junio de 2026.</w:t>
      </w:r>
      <w:r>
        <w:rPr>
          <w:rFonts w:ascii="Calibri" w:hAnsi="Calibri" w:eastAsia="Calibri" w:cs="Calibri"/>
          <w:sz w:val="20"/>
          <w:szCs w:val="20"/>
          <w:rtl w:val="0"/>
        </w:rPr>
        <w:t xml:space="preserve"> – La gestión del excedente alimentario ha dejado de ser una cuestión voluntaria para convertirse en una exigencia regulatoria para el sector. Con la entrada en vigor de la Ley de Prevención de las Pérdidas y el Desperdicio Alimentario, las compañías deben asegurarse de que sus productos no vendidos se gestionen de forma trazable, segura y priorizando su aprovechamiento.</w:t>
      </w:r>
    </w:p>
    <w:p xmlns:wp14="http://schemas.microsoft.com/office/word/2010/wordml" w:rsidRDefault="00000000" w14:paraId="00000008" wp14:textId="77777777">
      <w:pPr>
        <w:spacing w:after="0" w:line="240" w:lineRule="auto"/>
        <w:jc w:val="both"/>
        <w:rPr>
          <w:rFonts w:ascii="Calibri" w:hAnsi="Calibri" w:eastAsia="Calibri" w:cs="Calibri"/>
        </w:rPr>
      </w:pPr>
      <w:r>
        <w:rPr>
          <w:rFonts w:ascii="Calibri" w:hAnsi="Calibri" w:eastAsia="Calibri" w:cs="Calibri"/>
          <w:sz w:val="20"/>
          <w:szCs w:val="20"/>
          <w:rtl w:val="0"/>
        </w:rPr>
        <w:t xml:space="preserve"> </w:t>
      </w:r>
      <w:r>
        <w:rPr>
          <w:rtl w:val="0"/>
        </w:rPr>
      </w:r>
    </w:p>
    <w:p xmlns:wp14="http://schemas.microsoft.com/office/word/2010/wordml" w:rsidP="5CE5A9DF" w:rsidRDefault="00000000" w14:paraId="00000009" wp14:textId="77777777">
      <w:pPr>
        <w:spacing w:after="0" w:line="240" w:lineRule="auto"/>
        <w:jc w:val="both"/>
        <w:rPr>
          <w:rFonts w:ascii="Calibri" w:hAnsi="Calibri" w:eastAsia="Calibri" w:cs="Calibri"/>
          <w:b w:val="1"/>
          <w:bCs w:val="1"/>
          <w:sz w:val="20"/>
          <w:szCs w:val="20"/>
          <w:lang w:val="es-ES"/>
        </w:rPr>
      </w:pPr>
      <w:r w:rsidRPr="5CE5A9DF" w:rsidR="5CE5A9DF">
        <w:rPr>
          <w:rFonts w:ascii="Calibri" w:hAnsi="Calibri" w:eastAsia="Calibri" w:cs="Calibri"/>
          <w:sz w:val="20"/>
          <w:szCs w:val="20"/>
          <w:lang w:val="es-ES"/>
        </w:rPr>
        <w:t xml:space="preserve">Este desafío se vuelve aún más complejo en el caso de los productos ultrafrescos, como los platos preparados, cuya vida útil es muy limitada. Partiendo de esta realidad, </w:t>
      </w:r>
      <w:hyperlink r:id="R4ce7dabe498f48e2">
        <w:r w:rsidRPr="5CE5A9DF" w:rsidR="5CE5A9DF">
          <w:rPr>
            <w:rFonts w:ascii="Calibri" w:hAnsi="Calibri" w:eastAsia="Calibri" w:cs="Calibri"/>
            <w:i w:val="1"/>
            <w:iCs w:val="1"/>
            <w:color w:val="0000FF"/>
            <w:sz w:val="20"/>
            <w:szCs w:val="20"/>
            <w:u w:val="single"/>
            <w:lang w:val="es-ES"/>
          </w:rPr>
          <w:t>Phenix</w:t>
        </w:r>
      </w:hyperlink>
      <w:r w:rsidRPr="5CE5A9DF" w:rsidR="5CE5A9DF">
        <w:rPr>
          <w:rFonts w:ascii="Calibri" w:hAnsi="Calibri" w:eastAsia="Calibri" w:cs="Calibri"/>
          <w:sz w:val="20"/>
          <w:szCs w:val="20"/>
          <w:lang w:val="es-ES"/>
        </w:rPr>
        <w:t xml:space="preserve">, empresa especializada en la gestión del excedente alimentario, ha desarrollado junto a </w:t>
      </w:r>
      <w:hyperlink r:id="R2b8a948152d84162">
        <w:r w:rsidRPr="5CE5A9DF" w:rsidR="5CE5A9DF">
          <w:rPr>
            <w:rFonts w:ascii="Calibri" w:hAnsi="Calibri" w:eastAsia="Calibri" w:cs="Calibri"/>
            <w:i w:val="1"/>
            <w:iCs w:val="1"/>
            <w:color w:val="1155CC"/>
            <w:sz w:val="20"/>
            <w:szCs w:val="20"/>
            <w:u w:val="single"/>
            <w:lang w:val="es-ES"/>
          </w:rPr>
          <w:t>Foodiz Solutions España</w:t>
        </w:r>
      </w:hyperlink>
      <w:hyperlink r:id="Re41ab74362e245c3">
        <w:r w:rsidRPr="5CE5A9DF" w:rsidR="5CE5A9DF">
          <w:rPr>
            <w:rFonts w:ascii="Calibri" w:hAnsi="Calibri" w:eastAsia="Calibri" w:cs="Calibri"/>
            <w:i w:val="1"/>
            <w:iCs w:val="1"/>
            <w:color w:val="1155CC"/>
            <w:sz w:val="20"/>
            <w:szCs w:val="20"/>
            <w:u w:val="single"/>
            <w:lang w:val="es-ES"/>
          </w:rPr>
          <w:t>,</w:t>
        </w:r>
      </w:hyperlink>
      <w:r w:rsidRPr="5CE5A9DF" w:rsidR="5CE5A9DF">
        <w:rPr>
          <w:rFonts w:ascii="Calibri" w:hAnsi="Calibri" w:eastAsia="Calibri" w:cs="Calibri"/>
          <w:sz w:val="20"/>
          <w:szCs w:val="20"/>
          <w:lang w:val="es-ES"/>
        </w:rPr>
        <w:t xml:space="preserve"> filial del Grupo francés Foodiz, empresa especializada en la producción y distribución de comidas panasiáticas, frescas y listas para consumir</w:t>
      </w:r>
      <w:r w:rsidRPr="5CE5A9DF" w:rsidR="5CE5A9DF">
        <w:rPr>
          <w:rFonts w:ascii="Calibri" w:hAnsi="Calibri" w:eastAsia="Calibri" w:cs="Calibri"/>
          <w:sz w:val="20"/>
          <w:szCs w:val="20"/>
          <w:lang w:val="es-ES"/>
        </w:rPr>
        <w:t xml:space="preserve">, un modelo de donación adaptado a este tipo de productos, permitiendo estructurar y sistematizar la gestión del excedente en un entorno de alta exigencia y </w:t>
      </w:r>
      <w:r w:rsidRPr="5CE5A9DF" w:rsidR="5CE5A9DF">
        <w:rPr>
          <w:rFonts w:ascii="Calibri" w:hAnsi="Calibri" w:eastAsia="Calibri" w:cs="Calibri"/>
          <w:b w:val="1"/>
          <w:bCs w:val="1"/>
          <w:sz w:val="20"/>
          <w:szCs w:val="20"/>
          <w:lang w:val="es-ES"/>
        </w:rPr>
        <w:t>evitando que se desperdicien más de 800 kg semanales de producto fresco de alta calidad y valor nutricional.</w:t>
      </w:r>
    </w:p>
    <w:p xmlns:wp14="http://schemas.microsoft.com/office/word/2010/wordml" w:rsidRDefault="00000000" w14:paraId="0000000A" wp14:textId="77777777">
      <w:pPr>
        <w:spacing w:after="0" w:line="240" w:lineRule="auto"/>
        <w:jc w:val="both"/>
        <w:rPr>
          <w:rFonts w:ascii="Calibri" w:hAnsi="Calibri" w:eastAsia="Calibri" w:cs="Calibri"/>
          <w:sz w:val="20"/>
          <w:szCs w:val="20"/>
        </w:rPr>
      </w:pPr>
      <w:r>
        <w:rPr>
          <w:rtl w:val="0"/>
        </w:rPr>
      </w:r>
    </w:p>
    <w:p xmlns:wp14="http://schemas.microsoft.com/office/word/2010/wordml" w:rsidRDefault="00000000" w14:paraId="0000000B" wp14:textId="77777777">
      <w:pPr>
        <w:spacing w:after="0" w:line="240" w:lineRule="auto"/>
        <w:jc w:val="both"/>
        <w:rPr>
          <w:rFonts w:ascii="Calibri" w:hAnsi="Calibri" w:eastAsia="Calibri" w:cs="Calibri"/>
          <w:b w:val="1"/>
          <w:bCs w:val="1"/>
          <w:sz w:val="20"/>
          <w:szCs w:val="20"/>
        </w:rPr>
      </w:pPr>
      <w:r>
        <w:rPr>
          <w:rFonts w:ascii="Calibri" w:hAnsi="Calibri" w:eastAsia="Calibri" w:cs="Calibri"/>
          <w:b w:val="1"/>
          <w:bCs w:val="1"/>
          <w:sz w:val="20"/>
          <w:szCs w:val="20"/>
          <w:rtl w:val="0"/>
        </w:rPr>
        <w:t xml:space="preserve">Una solución estructurada para la gestión del excedente</w:t>
      </w:r>
    </w:p>
    <w:p xmlns:wp14="http://schemas.microsoft.com/office/word/2010/wordml" w:rsidRDefault="00000000" w14:paraId="0000000C" wp14:textId="77777777">
      <w:pPr>
        <w:spacing w:after="0" w:line="240" w:lineRule="auto"/>
        <w:jc w:val="both"/>
        <w:rPr/>
      </w:pPr>
      <w:r>
        <w:rPr>
          <w:rFonts w:ascii="Calibri" w:hAnsi="Calibri" w:eastAsia="Calibri" w:cs="Calibri"/>
          <w:sz w:val="20"/>
          <w:szCs w:val="20"/>
          <w:rtl w:val="0"/>
        </w:rPr>
        <w:t xml:space="preserve"> </w:t>
      </w:r>
      <w:r>
        <w:rPr>
          <w:rtl w:val="0"/>
        </w:rPr>
      </w:r>
    </w:p>
    <w:p xmlns:wp14="http://schemas.microsoft.com/office/word/2010/wordml" w:rsidRDefault="00000000" w14:paraId="0000000D" wp14:textId="77777777">
      <w:pPr>
        <w:spacing w:after="0" w:line="240" w:lineRule="auto"/>
        <w:jc w:val="both"/>
        <w:rPr>
          <w:rFonts w:ascii="Calibri" w:hAnsi="Calibri" w:eastAsia="Calibri" w:cs="Calibri"/>
          <w:sz w:val="20"/>
          <w:szCs w:val="20"/>
        </w:rPr>
      </w:pPr>
      <w:r>
        <w:rPr>
          <w:rFonts w:ascii="Calibri" w:hAnsi="Calibri" w:eastAsia="Calibri" w:cs="Calibri"/>
          <w:sz w:val="20"/>
          <w:szCs w:val="20"/>
          <w:rtl w:val="0"/>
        </w:rPr>
        <w:t xml:space="preserve">Para dar respuesta al desafío del excedente alimentario de los productos ultra frescos, Phenix ha desarrollado una solución integral que combina el diseño de la operativa, la identificación y homologación de entidades sociales y la implantación de sistemas de trazabilidad que permiten seguir cada donación de principio a fin.</w:t>
      </w:r>
    </w:p>
    <w:p xmlns:wp14="http://schemas.microsoft.com/office/word/2010/wordml" w:rsidRDefault="00000000" w14:paraId="0000000E" wp14:textId="77777777">
      <w:pPr>
        <w:spacing w:after="0" w:line="240" w:lineRule="auto"/>
        <w:jc w:val="both"/>
        <w:rPr/>
      </w:pPr>
      <w:r>
        <w:rPr>
          <w:rFonts w:ascii="Calibri" w:hAnsi="Calibri" w:eastAsia="Calibri" w:cs="Calibri"/>
          <w:sz w:val="20"/>
          <w:szCs w:val="20"/>
          <w:rtl w:val="0"/>
        </w:rPr>
        <w:t xml:space="preserve"> </w:t>
      </w:r>
      <w:r>
        <w:rPr>
          <w:rtl w:val="0"/>
        </w:rPr>
      </w:r>
    </w:p>
    <w:p xmlns:wp14="http://schemas.microsoft.com/office/word/2010/wordml" w:rsidRDefault="00000000" w14:paraId="0000000F" wp14:textId="77777777">
      <w:pPr>
        <w:spacing w:after="0" w:line="240" w:lineRule="auto"/>
        <w:jc w:val="both"/>
        <w:rPr/>
      </w:pPr>
      <w:r>
        <w:rPr>
          <w:rFonts w:ascii="Calibri" w:hAnsi="Calibri" w:eastAsia="Calibri" w:cs="Calibri"/>
          <w:sz w:val="20"/>
          <w:szCs w:val="20"/>
          <w:rtl w:val="0"/>
        </w:rPr>
        <w:t xml:space="preserve">El modelo se articula a través de una operativa diaria que coordina la retirada del excedente directamente desde los puntos de venta, asegurando el mantenimiento de la cadena de frío y reduciendo al mínimo los tiempos de reacción. Además, incorpora la gestión administrativa asociada a las donaciones, permitiendo una gestión estructurada, segura y alineada con las exigencias actuales del sector.</w:t>
      </w:r>
      <w:r>
        <w:rPr>
          <w:rtl w:val="0"/>
        </w:rPr>
      </w:r>
    </w:p>
    <w:p xmlns:wp14="http://schemas.microsoft.com/office/word/2010/wordml" w:rsidRDefault="00000000" w14:paraId="00000010" wp14:textId="77777777">
      <w:pPr>
        <w:spacing w:after="0" w:line="240" w:lineRule="auto"/>
        <w:jc w:val="both"/>
        <w:rPr>
          <w:rFonts w:ascii="Calibri" w:hAnsi="Calibri" w:eastAsia="Calibri" w:cs="Calibri"/>
          <w:sz w:val="20"/>
          <w:szCs w:val="20"/>
        </w:rPr>
      </w:pPr>
      <w:r>
        <w:rPr>
          <w:rtl w:val="0"/>
        </w:rPr>
      </w:r>
    </w:p>
    <w:p xmlns:wp14="http://schemas.microsoft.com/office/word/2010/wordml" w:rsidRDefault="00000000" w14:paraId="00000011" wp14:textId="77777777">
      <w:pPr>
        <w:spacing w:after="0" w:line="240" w:lineRule="auto"/>
        <w:jc w:val="both"/>
        <w:rPr>
          <w:rFonts w:ascii="Calibri" w:hAnsi="Calibri" w:eastAsia="Calibri" w:cs="Calibri"/>
          <w:b w:val="1"/>
          <w:bCs w:val="1"/>
          <w:sz w:val="20"/>
          <w:szCs w:val="20"/>
        </w:rPr>
      </w:pPr>
      <w:r>
        <w:rPr>
          <w:rFonts w:ascii="Calibri" w:hAnsi="Calibri" w:eastAsia="Calibri" w:cs="Calibri"/>
          <w:b w:val="1"/>
          <w:bCs w:val="1"/>
          <w:sz w:val="20"/>
          <w:szCs w:val="20"/>
          <w:rtl w:val="0"/>
        </w:rPr>
        <w:t xml:space="preserve">Del excedente a recurso: impacto en cifras</w:t>
      </w:r>
    </w:p>
    <w:p xmlns:wp14="http://schemas.microsoft.com/office/word/2010/wordml" w:rsidRDefault="00000000" w14:paraId="00000012" wp14:textId="77777777">
      <w:pPr>
        <w:spacing w:after="0" w:line="240" w:lineRule="auto"/>
        <w:jc w:val="both"/>
        <w:rPr>
          <w:rFonts w:ascii="Calibri" w:hAnsi="Calibri" w:eastAsia="Calibri" w:cs="Calibri"/>
          <w:b w:val="1"/>
          <w:bCs w:val="1"/>
          <w:sz w:val="20"/>
          <w:szCs w:val="20"/>
        </w:rPr>
      </w:pPr>
      <w:r>
        <w:rPr>
          <w:rtl w:val="0"/>
        </w:rPr>
      </w:r>
    </w:p>
    <w:p xmlns:wp14="http://schemas.microsoft.com/office/word/2010/wordml" w:rsidRDefault="00000000" w14:paraId="00000013" wp14:textId="77777777">
      <w:pPr>
        <w:spacing w:after="0" w:line="240" w:lineRule="auto"/>
        <w:jc w:val="both"/>
        <w:rPr/>
      </w:pPr>
      <w:r>
        <w:rPr>
          <w:rFonts w:ascii="Calibri" w:hAnsi="Calibri" w:eastAsia="Calibri" w:cs="Calibri"/>
          <w:sz w:val="20"/>
          <w:szCs w:val="20"/>
          <w:rtl w:val="0"/>
        </w:rPr>
        <w:t xml:space="preserve">Desde el inicio de la colaboración en julio de 2025, el modelo ha permitido desplegar una operativa logística altamente eficiente, con </w:t>
      </w:r>
      <w:r>
        <w:rPr>
          <w:rFonts w:ascii="Calibri" w:hAnsi="Calibri" w:eastAsia="Calibri" w:cs="Calibri"/>
          <w:b w:val="1"/>
          <w:bCs w:val="1"/>
          <w:sz w:val="20"/>
          <w:szCs w:val="20"/>
          <w:rtl w:val="0"/>
        </w:rPr>
        <w:t xml:space="preserve">12 rutas activas en Madrid y Barcelona</w:t>
      </w:r>
      <w:r>
        <w:rPr>
          <w:rFonts w:ascii="Calibri" w:hAnsi="Calibri" w:eastAsia="Calibri" w:cs="Calibri"/>
          <w:sz w:val="20"/>
          <w:szCs w:val="20"/>
          <w:rtl w:val="0"/>
        </w:rPr>
        <w:t xml:space="preserve">. Gracias a este sistema, </w:t>
      </w:r>
      <w:r>
        <w:rPr>
          <w:rFonts w:ascii="Calibri" w:hAnsi="Calibri" w:eastAsia="Calibri" w:cs="Calibri"/>
          <w:b w:val="1"/>
          <w:bCs w:val="1"/>
          <w:sz w:val="20"/>
          <w:szCs w:val="20"/>
          <w:rtl w:val="0"/>
        </w:rPr>
        <w:t xml:space="preserve">se han redistribuido 15.000 raciones de comida desde el inicio del proyecto. </w:t>
      </w:r>
      <w:r>
        <w:rPr>
          <w:rtl w:val="0"/>
        </w:rPr>
      </w:r>
    </w:p>
    <w:p xmlns:wp14="http://schemas.microsoft.com/office/word/2010/wordml" w:rsidRDefault="00000000" w14:paraId="00000014" wp14:textId="77777777">
      <w:pPr>
        <w:spacing w:after="0" w:line="240" w:lineRule="auto"/>
        <w:jc w:val="both"/>
        <w:rPr/>
      </w:pPr>
      <w:r>
        <w:rPr>
          <w:rFonts w:ascii="Calibri" w:hAnsi="Calibri" w:eastAsia="Calibri" w:cs="Calibri"/>
          <w:sz w:val="20"/>
          <w:szCs w:val="20"/>
          <w:rtl w:val="0"/>
        </w:rPr>
        <w:t xml:space="preserve"> </w:t>
      </w:r>
      <w:r>
        <w:rPr>
          <w:rtl w:val="0"/>
        </w:rPr>
      </w:r>
    </w:p>
    <w:p xmlns:wp14="http://schemas.microsoft.com/office/word/2010/wordml" w:rsidRDefault="00000000" w14:paraId="00000015" wp14:textId="77777777">
      <w:pPr>
        <w:spacing w:after="0" w:line="240" w:lineRule="auto"/>
        <w:jc w:val="both"/>
        <w:rPr>
          <w:rFonts w:ascii="Calibri" w:hAnsi="Calibri" w:eastAsia="Calibri" w:cs="Calibri"/>
          <w:sz w:val="20"/>
          <w:szCs w:val="20"/>
        </w:rPr>
      </w:pPr>
      <w:r>
        <w:rPr>
          <w:rFonts w:ascii="Calibri" w:hAnsi="Calibri" w:eastAsia="Calibri" w:cs="Calibri"/>
          <w:sz w:val="20"/>
          <w:szCs w:val="20"/>
          <w:rtl w:val="0"/>
        </w:rPr>
        <w:t xml:space="preserve">En términos acumulados,</w:t>
      </w:r>
      <w:r>
        <w:rPr>
          <w:rFonts w:ascii="Calibri" w:hAnsi="Calibri" w:eastAsia="Calibri" w:cs="Calibri"/>
          <w:b w:val="1"/>
          <w:bCs w:val="1"/>
          <w:sz w:val="20"/>
          <w:szCs w:val="20"/>
          <w:rtl w:val="0"/>
        </w:rPr>
        <w:t xml:space="preserve"> hasta marzo de 2026 la iniciativa ha permitido donar más de 7,5 toneladas de alimentos en seis meses, lo que equivale a más de 15.000 raciones redistribuidas a entidades sociales</w:t>
      </w:r>
      <w:r>
        <w:rPr>
          <w:rFonts w:ascii="Calibri" w:hAnsi="Calibri" w:eastAsia="Calibri" w:cs="Calibri"/>
          <w:sz w:val="20"/>
          <w:szCs w:val="20"/>
          <w:rtl w:val="0"/>
        </w:rPr>
        <w:t xml:space="preserve">. A este impacto social se suma un beneficio ambiental, </w:t>
      </w:r>
      <w:r>
        <w:rPr>
          <w:rFonts w:ascii="Calibri" w:hAnsi="Calibri" w:eastAsia="Calibri" w:cs="Calibri"/>
          <w:b w:val="1"/>
          <w:bCs w:val="1"/>
          <w:sz w:val="20"/>
          <w:szCs w:val="20"/>
          <w:rtl w:val="0"/>
        </w:rPr>
        <w:t xml:space="preserve">equivalente a evitar más de 33.000 kg de emisiones de CO2</w:t>
      </w:r>
      <w:r>
        <w:rPr>
          <w:rFonts w:ascii="Calibri" w:hAnsi="Calibri" w:eastAsia="Calibri" w:cs="Calibri"/>
          <w:sz w:val="20"/>
          <w:szCs w:val="20"/>
          <w:rtl w:val="0"/>
        </w:rPr>
        <w:t xml:space="preserve">, así como un importante ahorro de recursos asociados a la producción alimentaria.</w:t>
      </w:r>
    </w:p>
    <w:p xmlns:wp14="http://schemas.microsoft.com/office/word/2010/wordml" w:rsidRDefault="00000000" w14:paraId="00000016" wp14:textId="77777777">
      <w:pPr>
        <w:spacing w:after="0" w:line="240" w:lineRule="auto"/>
        <w:jc w:val="both"/>
        <w:rPr>
          <w:rFonts w:ascii="Calibri" w:hAnsi="Calibri" w:eastAsia="Calibri" w:cs="Calibri"/>
          <w:sz w:val="20"/>
          <w:szCs w:val="20"/>
        </w:rPr>
      </w:pPr>
      <w:r>
        <w:rPr>
          <w:rtl w:val="0"/>
        </w:rPr>
      </w:r>
    </w:p>
    <w:p xmlns:wp14="http://schemas.microsoft.com/office/word/2010/wordml" w:rsidRDefault="00000000" w14:paraId="00000017" wp14:textId="77777777">
      <w:pPr>
        <w:spacing w:after="0" w:line="240" w:lineRule="auto"/>
        <w:jc w:val="both"/>
        <w:rPr>
          <w:rFonts w:ascii="Calibri" w:hAnsi="Calibri" w:eastAsia="Calibri" w:cs="Calibri"/>
          <w:sz w:val="20"/>
          <w:szCs w:val="20"/>
        </w:rPr>
      </w:pPr>
      <w:r>
        <w:rPr>
          <w:rFonts w:ascii="Calibri" w:hAnsi="Calibri" w:eastAsia="Calibri" w:cs="Calibri"/>
          <w:sz w:val="20"/>
          <w:szCs w:val="20"/>
          <w:rtl w:val="0"/>
        </w:rPr>
        <w:t xml:space="preserve">Desde entonces, el proyecto ha continuado avanzando con la apertura de nuevas rutas de reparto en Zaragoza, Málaga y Cádiz, lo que refuerza su capacidad de crecimiento y escalabilidad en otros territorios.</w:t>
      </w:r>
      <w:r>
        <w:rPr>
          <w:rtl w:val="0"/>
        </w:rPr>
      </w:r>
    </w:p>
    <w:p xmlns:wp14="http://schemas.microsoft.com/office/word/2010/wordml" w:rsidRDefault="00000000" w14:paraId="00000018" wp14:textId="77777777">
      <w:pPr>
        <w:spacing w:after="0" w:line="240" w:lineRule="auto"/>
        <w:jc w:val="both"/>
        <w:rPr>
          <w:rFonts w:ascii="Calibri" w:hAnsi="Calibri" w:eastAsia="Calibri" w:cs="Calibri"/>
          <w:sz w:val="20"/>
          <w:szCs w:val="20"/>
        </w:rPr>
      </w:pPr>
      <w:r>
        <w:rPr>
          <w:rtl w:val="0"/>
        </w:rPr>
      </w:r>
    </w:p>
    <w:p xmlns:wp14="http://schemas.microsoft.com/office/word/2010/wordml" w:rsidP="5CE5A9DF" w:rsidRDefault="00000000" w14:paraId="00000019" wp14:textId="77777777">
      <w:pPr>
        <w:spacing w:after="0" w:line="240" w:lineRule="auto"/>
        <w:jc w:val="both"/>
        <w:rPr>
          <w:rFonts w:ascii="Calibri" w:hAnsi="Calibri" w:eastAsia="Calibri" w:cs="Calibri"/>
          <w:b w:val="1"/>
          <w:bCs w:val="1"/>
          <w:sz w:val="20"/>
          <w:szCs w:val="20"/>
          <w:highlight w:val="yellow"/>
          <w:lang w:val="es-ES"/>
        </w:rPr>
      </w:pPr>
      <w:r w:rsidRPr="5CE5A9DF" w:rsidR="5CE5A9DF">
        <w:rPr>
          <w:rFonts w:ascii="Calibri" w:hAnsi="Calibri" w:eastAsia="Calibri" w:cs="Calibri"/>
          <w:i w:val="1"/>
          <w:iCs w:val="1"/>
          <w:sz w:val="20"/>
          <w:szCs w:val="20"/>
          <w:lang w:val="es-ES"/>
        </w:rPr>
        <w:t xml:space="preserve">“Gracias a la alianza que mantenemos en Phenix con Foodiz, demostramos que incluso en entornos de alta exigencia es posible compatibilizar la operativa del retail con un impacto social real. Este modelo permite a Foodiz gestionar su excedente de forma estructurada, segura y trazable, plenamente alineada con las exigencias actuales del sector, asegurando que los productos no vendidos sigan cumpliendo su función principal: alimentar, generando un impacto positivo en la sociedad y el entorno”</w:t>
      </w:r>
      <w:r w:rsidRPr="5CE5A9DF" w:rsidR="5CE5A9DF">
        <w:rPr>
          <w:rFonts w:ascii="Calibri" w:hAnsi="Calibri" w:eastAsia="Calibri" w:cs="Calibri"/>
          <w:sz w:val="20"/>
          <w:szCs w:val="20"/>
          <w:lang w:val="es-ES"/>
        </w:rPr>
        <w:t xml:space="preserve">, </w:t>
      </w:r>
      <w:r w:rsidRPr="5CE5A9DF" w:rsidR="5CE5A9DF">
        <w:rPr>
          <w:rFonts w:ascii="Calibri" w:hAnsi="Calibri" w:eastAsia="Calibri" w:cs="Calibri"/>
          <w:b w:val="1"/>
          <w:bCs w:val="1"/>
          <w:sz w:val="20"/>
          <w:szCs w:val="20"/>
          <w:lang w:val="es-ES"/>
        </w:rPr>
        <w:t xml:space="preserve">señala Alejandro Andreu Vila, Head of Iberia de Phenix.</w:t>
      </w:r>
      <w:r>
        <w:rPr>
          <w:rtl w:val="0"/>
        </w:rPr>
      </w:r>
    </w:p>
    <w:p xmlns:wp14="http://schemas.microsoft.com/office/word/2010/wordml" w:rsidRDefault="00000000" w14:paraId="0000001A" wp14:textId="77777777">
      <w:pPr>
        <w:spacing w:after="0" w:line="240" w:lineRule="auto"/>
        <w:jc w:val="both"/>
        <w:rPr>
          <w:rFonts w:ascii="Calibri" w:hAnsi="Calibri" w:eastAsia="Calibri" w:cs="Calibri"/>
          <w:sz w:val="20"/>
          <w:szCs w:val="20"/>
          <w:highlight w:val="yellow"/>
        </w:rPr>
      </w:pPr>
      <w:r>
        <w:rPr>
          <w:rtl w:val="0"/>
        </w:rPr>
      </w:r>
    </w:p>
    <w:p xmlns:wp14="http://schemas.microsoft.com/office/word/2010/wordml" w:rsidRDefault="00000000" w14:paraId="0000001B" wp14:textId="77777777">
      <w:pPr>
        <w:spacing w:after="0" w:line="240" w:lineRule="auto"/>
        <w:jc w:val="both"/>
        <w:rPr>
          <w:rFonts w:ascii="Calibri" w:hAnsi="Calibri" w:eastAsia="Calibri" w:cs="Calibri"/>
          <w:sz w:val="20"/>
          <w:szCs w:val="20"/>
          <w:highlight w:val="yellow"/>
        </w:rPr>
      </w:pPr>
      <w:r>
        <w:rPr>
          <w:rtl w:val="0"/>
        </w:rPr>
      </w:r>
    </w:p>
    <w:p xmlns:wp14="http://schemas.microsoft.com/office/word/2010/wordml" w:rsidRDefault="00000000" w14:paraId="0000001C" wp14:textId="77777777">
      <w:pPr>
        <w:spacing w:after="0" w:lineRule="auto"/>
        <w:jc w:val="center"/>
        <w:rPr>
          <w:rFonts w:ascii="Calibri" w:hAnsi="Calibri" w:eastAsia="Calibri" w:cs="Calibri"/>
          <w:sz w:val="22"/>
          <w:szCs w:val="22"/>
        </w:rPr>
      </w:pPr>
      <w:r>
        <w:rPr>
          <w:rFonts w:ascii="Calibri" w:hAnsi="Calibri" w:eastAsia="Calibri" w:cs="Calibri"/>
          <w:sz w:val="22"/>
          <w:szCs w:val="22"/>
          <w:rtl w:val="0"/>
        </w:rPr>
        <w:t xml:space="preserve">***</w:t>
      </w:r>
    </w:p>
    <w:p xmlns:wp14="http://schemas.microsoft.com/office/word/2010/wordml" w:rsidRDefault="00000000" w14:paraId="0000001D" wp14:textId="77777777">
      <w:pPr>
        <w:spacing w:after="0" w:line="240" w:lineRule="auto"/>
        <w:rPr>
          <w:rFonts w:ascii="Calibri" w:hAnsi="Calibri" w:eastAsia="Calibri" w:cs="Calibri"/>
          <w:b w:val="1"/>
          <w:bCs w:val="1"/>
          <w:sz w:val="18"/>
          <w:szCs w:val="18"/>
        </w:rPr>
      </w:pPr>
      <w:r>
        <w:rPr>
          <w:rFonts w:ascii="Calibri" w:hAnsi="Calibri" w:eastAsia="Calibri" w:cs="Calibri"/>
          <w:b w:val="1"/>
          <w:bCs w:val="1"/>
          <w:sz w:val="18"/>
          <w:szCs w:val="18"/>
          <w:rtl w:val="0"/>
        </w:rPr>
        <w:t xml:space="preserve">Sobre Phenix</w:t>
      </w:r>
    </w:p>
    <w:p xmlns:wp14="http://schemas.microsoft.com/office/word/2010/wordml" w:rsidRDefault="00000000" w14:paraId="0000001E" wp14:textId="77777777">
      <w:pPr>
        <w:pBdr>
          <w:top w:val="none" w:color="d9d9e3" w:sz="0" w:space="0"/>
          <w:left w:val="none" w:color="d9d9e3" w:sz="0" w:space="0"/>
          <w:bottom w:val="none" w:color="d9d9e3" w:sz="0" w:space="0"/>
          <w:right w:val="none" w:color="d9d9e3" w:sz="0" w:space="0"/>
          <w:between w:val="none" w:color="d9d9e3" w:sz="0" w:space="0"/>
        </w:pBdr>
        <w:spacing w:before="240" w:after="240" w:line="276" w:lineRule="auto"/>
        <w:jc w:val="both"/>
        <w:rPr>
          <w:rFonts w:ascii="Calibri" w:hAnsi="Calibri" w:eastAsia="Calibri" w:cs="Calibri"/>
          <w:b w:val="1"/>
          <w:bCs w:val="1"/>
          <w:sz w:val="18"/>
          <w:szCs w:val="18"/>
        </w:rPr>
      </w:pPr>
      <w:r>
        <w:rPr>
          <w:rFonts w:ascii="Calibri" w:hAnsi="Calibri" w:eastAsia="Calibri" w:cs="Calibri"/>
          <w:i w:val="1"/>
          <w:iCs w:val="1"/>
          <w:sz w:val="16"/>
          <w:szCs w:val="16"/>
          <w:rtl w:val="0"/>
        </w:rPr>
        <w:t xml:space="preserve">Phenix es el líder europeo en la lucha contra el desperdicio.  Desde 2014 ayuda a empresas de gran consumo, industria y canal HORECA a gestionar y valorizar sus excedentes de forma eficiente. Su modelo integra más de una década de experiencia operativa, acompañamiento especializado y tecnología propia para prevenir y reducir el desperdicio generando impacto real y medible.</w:t>
      </w:r>
      <w:r>
        <w:rPr>
          <w:rtl w:val="0"/>
        </w:rPr>
      </w:r>
    </w:p>
    <w:p xmlns:wp14="http://schemas.microsoft.com/office/word/2010/wordml" w:rsidP="5CE5A9DF" w:rsidRDefault="00000000" w14:paraId="0000001F" wp14:textId="77777777">
      <w:pPr>
        <w:pBdr>
          <w:top w:val="none" w:color="D9D9E3" w:sz="0" w:space="0"/>
          <w:left w:val="none" w:color="D9D9E3" w:sz="0" w:space="0"/>
          <w:bottom w:val="none" w:color="D9D9E3" w:sz="0" w:space="0"/>
          <w:right w:val="none" w:color="D9D9E3" w:sz="0" w:space="0"/>
          <w:between w:val="none" w:color="D9D9E3" w:sz="0" w:space="0"/>
        </w:pBdr>
        <w:spacing w:before="240" w:after="240" w:line="276" w:lineRule="auto"/>
        <w:jc w:val="both"/>
        <w:rPr>
          <w:rFonts w:ascii="Calibri" w:hAnsi="Calibri" w:eastAsia="Calibri" w:cs="Calibri"/>
          <w:i w:val="1"/>
          <w:iCs w:val="1"/>
          <w:sz w:val="16"/>
          <w:szCs w:val="16"/>
          <w:lang w:val="es-ES"/>
        </w:rPr>
      </w:pPr>
      <w:r w:rsidRPr="5CE5A9DF" w:rsidR="5CE5A9DF">
        <w:rPr>
          <w:rFonts w:ascii="Calibri" w:hAnsi="Calibri" w:eastAsia="Calibri" w:cs="Calibri"/>
          <w:i w:val="1"/>
          <w:iCs w:val="1"/>
          <w:sz w:val="16"/>
          <w:szCs w:val="16"/>
          <w:lang w:val="es-ES"/>
        </w:rPr>
        <w:t>Actualmente, es líder en el mercado francés y está en plena consolidación en España, contando con más de 200 empleados. Además, Phenix está certificada como B Corporation, mostrando su compromiso con la sociedad y el medioambiente.</w:t>
      </w:r>
    </w:p>
    <w:p xmlns:wp14="http://schemas.microsoft.com/office/word/2010/wordml" w:rsidRDefault="00000000" w14:paraId="00000020" wp14:textId="77777777">
      <w:pPr>
        <w:spacing w:after="0" w:line="240" w:lineRule="auto"/>
        <w:rPr>
          <w:rFonts w:ascii="Calibri" w:hAnsi="Calibri" w:eastAsia="Calibri" w:cs="Calibri"/>
          <w:i w:val="1"/>
          <w:iCs w:val="1"/>
          <w:sz w:val="16"/>
          <w:szCs w:val="16"/>
        </w:rPr>
      </w:pPr>
      <w:r>
        <w:rPr>
          <w:rFonts w:ascii="Calibri" w:hAnsi="Calibri" w:eastAsia="Calibri" w:cs="Calibri"/>
          <w:i w:val="1"/>
          <w:iCs w:val="1"/>
          <w:sz w:val="16"/>
          <w:szCs w:val="16"/>
          <w:rtl w:val="0"/>
        </w:rPr>
        <w:t xml:space="preserve">Para más información: </w:t>
      </w:r>
      <w:hyperlink r:id="rId10">
        <w:r>
          <w:rPr>
            <w:rFonts w:ascii="Calibri" w:hAnsi="Calibri" w:eastAsia="Calibri" w:cs="Calibri"/>
            <w:i w:val="1"/>
            <w:iCs w:val="1"/>
            <w:color w:val="1155cc"/>
            <w:sz w:val="16"/>
            <w:szCs w:val="16"/>
            <w:u w:val="single"/>
            <w:rtl w:val="0"/>
          </w:rPr>
          <w:t xml:space="preserve">https://www.wearephenix.com/es/</w:t>
        </w:r>
      </w:hyperlink>
      <w:r>
        <w:rPr>
          <w:rtl w:val="0"/>
        </w:rPr>
      </w:r>
    </w:p>
    <w:p xmlns:wp14="http://schemas.microsoft.com/office/word/2010/wordml" w:rsidRDefault="00000000" w14:paraId="00000021" wp14:textId="77777777">
      <w:pPr>
        <w:spacing w:after="0" w:line="240" w:lineRule="auto"/>
        <w:rPr>
          <w:rFonts w:ascii="Calibri" w:hAnsi="Calibri" w:eastAsia="Calibri" w:cs="Calibri"/>
          <w:i w:val="1"/>
          <w:iCs w:val="1"/>
          <w:sz w:val="16"/>
          <w:szCs w:val="16"/>
        </w:rPr>
      </w:pPr>
      <w:r>
        <w:rPr>
          <w:rtl w:val="0"/>
        </w:rPr>
      </w:r>
    </w:p>
    <w:p xmlns:wp14="http://schemas.microsoft.com/office/word/2010/wordml" w:rsidRDefault="00000000" w14:paraId="00000022" wp14:textId="77777777">
      <w:pPr>
        <w:spacing w:after="0" w:line="240" w:lineRule="auto"/>
        <w:rPr>
          <w:rFonts w:ascii="Calibri" w:hAnsi="Calibri" w:eastAsia="Calibri" w:cs="Calibri"/>
          <w:i w:val="1"/>
          <w:iCs w:val="1"/>
          <w:sz w:val="16"/>
          <w:szCs w:val="16"/>
        </w:rPr>
      </w:pPr>
      <w:r>
        <w:rPr>
          <w:rtl w:val="0"/>
        </w:rPr>
      </w:r>
    </w:p>
    <w:p xmlns:wp14="http://schemas.microsoft.com/office/word/2010/wordml" w:rsidRDefault="00000000" w14:paraId="00000023" wp14:textId="77777777">
      <w:pPr>
        <w:spacing w:after="0" w:line="240" w:lineRule="auto"/>
        <w:rPr>
          <w:rFonts w:ascii="Inter" w:hAnsi="Inter" w:eastAsia="Inter" w:cs="Inter"/>
          <w:i w:val="1"/>
          <w:iCs w:val="1"/>
        </w:rPr>
      </w:pPr>
      <w:r>
        <w:rPr>
          <w:rtl w:val="0"/>
        </w:rPr>
      </w:r>
    </w:p>
    <w:p xmlns:wp14="http://schemas.microsoft.com/office/word/2010/wordml" w:rsidP="5CE5A9DF" w:rsidRDefault="00000000" w14:paraId="00000024" wp14:textId="77777777">
      <w:pPr>
        <w:spacing w:after="0" w:line="240" w:lineRule="auto"/>
        <w:rPr>
          <w:rFonts w:ascii="Calibri" w:hAnsi="Calibri" w:eastAsia="Calibri" w:cs="Calibri"/>
          <w:b w:val="1"/>
          <w:bCs w:val="1"/>
          <w:sz w:val="18"/>
          <w:szCs w:val="18"/>
          <w:lang w:val="es-ES"/>
        </w:rPr>
      </w:pPr>
      <w:r w:rsidRPr="5CE5A9DF" w:rsidR="5CE5A9DF">
        <w:rPr>
          <w:rFonts w:ascii="Calibri" w:hAnsi="Calibri" w:eastAsia="Calibri" w:cs="Calibri"/>
          <w:b w:val="1"/>
          <w:bCs w:val="1"/>
          <w:sz w:val="18"/>
          <w:szCs w:val="18"/>
          <w:lang w:val="es-ES"/>
        </w:rPr>
        <w:t>Sobre Foodiz Solutions España</w:t>
      </w:r>
    </w:p>
    <w:p xmlns:wp14="http://schemas.microsoft.com/office/word/2010/wordml" w:rsidP="5CE5A9DF" w:rsidRDefault="00000000" w14:paraId="00000025" wp14:textId="77777777">
      <w:pPr>
        <w:spacing w:before="180" w:after="180" w:line="240" w:lineRule="auto"/>
        <w:rPr>
          <w:rFonts w:ascii="Calibri" w:hAnsi="Calibri" w:eastAsia="Calibri" w:cs="Calibri"/>
          <w:i w:val="1"/>
          <w:iCs w:val="1"/>
          <w:sz w:val="16"/>
          <w:szCs w:val="16"/>
          <w:lang w:val="es-ES"/>
        </w:rPr>
      </w:pPr>
      <w:r w:rsidRPr="5CE5A9DF" w:rsidR="5CE5A9DF">
        <w:rPr>
          <w:rFonts w:ascii="Calibri" w:hAnsi="Calibri" w:eastAsia="Calibri" w:cs="Calibri"/>
          <w:i w:val="1"/>
          <w:iCs w:val="1"/>
          <w:sz w:val="16"/>
          <w:szCs w:val="16"/>
          <w:lang w:val="es-ES"/>
        </w:rPr>
        <w:t xml:space="preserve">Foodiz Solutions España,</w:t>
      </w:r>
      <w:r w:rsidRPr="5CE5A9DF" w:rsidR="5CE5A9DF">
        <w:rPr>
          <w:rFonts w:ascii="Calibri" w:hAnsi="Calibri" w:eastAsia="Calibri" w:cs="Calibri"/>
          <w:i w:val="1"/>
          <w:iCs w:val="1"/>
          <w:sz w:val="16"/>
          <w:szCs w:val="16"/>
          <w:lang w:val="es-ES"/>
        </w:rPr>
        <w:t xml:space="preserve"> filial del Grupo francés Foodiz, empresa especializada en la producción y distribución de comidas panasiáticas, frescas y listas para consumir. </w:t>
      </w:r>
      <w:r>
        <w:rPr>
          <w:rtl w:val="0"/>
        </w:rPr>
      </w:r>
    </w:p>
    <w:p xmlns:wp14="http://schemas.microsoft.com/office/word/2010/wordml" w:rsidRDefault="00000000" w14:paraId="00000026" wp14:textId="77777777">
      <w:pPr>
        <w:spacing w:before="180" w:after="180" w:line="240" w:lineRule="auto"/>
        <w:rPr>
          <w:rFonts w:ascii="Calibri" w:hAnsi="Calibri" w:eastAsia="Calibri" w:cs="Calibri"/>
          <w:i w:val="1"/>
          <w:iCs w:val="1"/>
          <w:sz w:val="16"/>
          <w:szCs w:val="16"/>
        </w:rPr>
      </w:pPr>
      <w:r>
        <w:rPr>
          <w:rFonts w:ascii="Calibri" w:hAnsi="Calibri" w:eastAsia="Calibri" w:cs="Calibri"/>
          <w:i w:val="1"/>
          <w:iCs w:val="1"/>
          <w:sz w:val="16"/>
          <w:szCs w:val="16"/>
          <w:rtl w:val="0"/>
        </w:rPr>
        <w:t xml:space="preserve">La naturaleza de nuestro producto, un sushi ultra fresco elaborado a diario, exige una gestión ágil del excedente. La alianza con Phenix nos aporta la agilidad, la seguridad alimentaria, la trazabilidad y la capilaridad logística necesarias para llegar a colectivos vulnerables en tiempo récord y cumplir nuestro objetivo: minimizar el desperdicio al máximo posible.</w:t>
      </w:r>
    </w:p>
    <w:p xmlns:wp14="http://schemas.microsoft.com/office/word/2010/wordml" w:rsidP="5CE5A9DF" w:rsidRDefault="00000000" w14:paraId="00000027" wp14:textId="77777777">
      <w:pPr>
        <w:spacing w:before="180" w:after="180" w:line="240" w:lineRule="auto"/>
        <w:rPr>
          <w:rFonts w:ascii="Calibri" w:hAnsi="Calibri" w:eastAsia="Calibri" w:cs="Calibri"/>
          <w:i w:val="1"/>
          <w:iCs w:val="1"/>
          <w:sz w:val="16"/>
          <w:szCs w:val="16"/>
          <w:lang w:val="es-ES"/>
        </w:rPr>
      </w:pPr>
      <w:r w:rsidRPr="5CE5A9DF" w:rsidR="5CE5A9DF">
        <w:rPr>
          <w:rFonts w:ascii="Calibri" w:hAnsi="Calibri" w:eastAsia="Calibri" w:cs="Calibri"/>
          <w:i w:val="1"/>
          <w:iCs w:val="1"/>
          <w:sz w:val="16"/>
          <w:szCs w:val="16"/>
          <w:lang w:val="es-ES"/>
        </w:rPr>
        <w:t xml:space="preserve">Para mas información: </w:t>
      </w:r>
      <w:hyperlink r:id="R34c92101a3084867">
        <w:r w:rsidRPr="5CE5A9DF" w:rsidR="5CE5A9DF">
          <w:rPr>
            <w:rFonts w:ascii="Calibri" w:hAnsi="Calibri" w:eastAsia="Calibri" w:cs="Calibri"/>
            <w:i w:val="1"/>
            <w:iCs w:val="1"/>
            <w:color w:val="1155CC"/>
            <w:sz w:val="16"/>
            <w:szCs w:val="16"/>
            <w:u w:val="single"/>
            <w:lang w:val="es-ES"/>
          </w:rPr>
          <w:t>https://groupe-foodiz.com/es/foodiz-solutions-espana/</w:t>
        </w:r>
      </w:hyperlink>
      <w:r w:rsidRPr="5CE5A9DF" w:rsidR="5CE5A9DF">
        <w:rPr>
          <w:rFonts w:ascii="Calibri" w:hAnsi="Calibri" w:eastAsia="Calibri" w:cs="Calibri"/>
          <w:i w:val="1"/>
          <w:iCs w:val="1"/>
          <w:sz w:val="16"/>
          <w:szCs w:val="16"/>
          <w:lang w:val="es-ES"/>
        </w:rPr>
        <w:t xml:space="preserve"> </w:t>
      </w:r>
    </w:p>
    <w:p xmlns:wp14="http://schemas.microsoft.com/office/word/2010/wordml" w:rsidRDefault="00000000" w14:paraId="00000028" wp14:textId="77777777">
      <w:pPr>
        <w:spacing w:after="0" w:line="240" w:lineRule="auto"/>
        <w:rPr>
          <w:rFonts w:ascii="Calibri" w:hAnsi="Calibri" w:eastAsia="Calibri" w:cs="Calibri"/>
          <w:i w:val="1"/>
          <w:iCs w:val="1"/>
          <w:sz w:val="16"/>
          <w:szCs w:val="16"/>
        </w:rPr>
      </w:pPr>
      <w:r>
        <w:rPr>
          <w:rtl w:val="0"/>
        </w:rPr>
      </w:r>
    </w:p>
    <w:p xmlns:wp14="http://schemas.microsoft.com/office/word/2010/wordml" w:rsidRDefault="00000000" w14:paraId="00000029" wp14:textId="77777777">
      <w:pPr>
        <w:spacing w:after="0" w:lineRule="auto"/>
        <w:rPr>
          <w:rFonts w:ascii="Calibri" w:hAnsi="Calibri" w:eastAsia="Calibri" w:cs="Calibri"/>
          <w:sz w:val="22"/>
          <w:szCs w:val="22"/>
        </w:rPr>
      </w:pPr>
      <w:r>
        <w:rPr>
          <w:rtl w:val="0"/>
        </w:rPr>
      </w:r>
    </w:p>
    <w:p xmlns:wp14="http://schemas.microsoft.com/office/word/2010/wordml" w:rsidRDefault="00000000" w14:paraId="0000002A" wp14:textId="77777777">
      <w:pPr>
        <w:spacing w:after="0" w:line="240" w:lineRule="auto"/>
        <w:rPr>
          <w:rFonts w:ascii="Calibri" w:hAnsi="Calibri" w:eastAsia="Calibri" w:cs="Calibri"/>
          <w:b w:val="1"/>
          <w:bCs w:val="1"/>
          <w:sz w:val="18"/>
          <w:szCs w:val="18"/>
        </w:rPr>
      </w:pPr>
      <w:r>
        <w:rPr>
          <w:rFonts w:ascii="Calibri" w:hAnsi="Calibri" w:eastAsia="Calibri" w:cs="Calibri"/>
          <w:b w:val="1"/>
          <w:bCs w:val="1"/>
          <w:sz w:val="18"/>
          <w:szCs w:val="18"/>
          <w:rtl w:val="0"/>
        </w:rPr>
        <w:t xml:space="preserve">Contacto para la prensa:</w:t>
      </w:r>
    </w:p>
    <w:p xmlns:wp14="http://schemas.microsoft.com/office/word/2010/wordml" w:rsidRDefault="00000000" w14:paraId="0000002B" wp14:textId="77777777">
      <w:pPr>
        <w:spacing w:after="0" w:lineRule="auto"/>
        <w:rPr>
          <w:rFonts w:ascii="Calibri" w:hAnsi="Calibri" w:eastAsia="Calibri" w:cs="Calibri"/>
          <w:sz w:val="20"/>
          <w:szCs w:val="20"/>
        </w:rPr>
      </w:pPr>
      <w:r>
        <w:rPr>
          <w:rtl w:val="0"/>
        </w:rPr>
      </w:r>
    </w:p>
    <w:p xmlns:wp14="http://schemas.microsoft.com/office/word/2010/wordml" w:rsidRDefault="00000000" w14:paraId="0000002C" wp14:textId="77777777">
      <w:pPr>
        <w:spacing w:after="0" w:line="240" w:lineRule="auto"/>
        <w:rPr>
          <w:rFonts w:ascii="Calibri" w:hAnsi="Calibri" w:eastAsia="Calibri" w:cs="Calibri"/>
          <w:b w:val="1"/>
          <w:bCs w:val="1"/>
          <w:sz w:val="18"/>
          <w:szCs w:val="18"/>
        </w:rPr>
      </w:pPr>
      <w:r>
        <w:rPr>
          <w:rFonts w:ascii="Calibri" w:hAnsi="Calibri" w:eastAsia="Calibri" w:cs="Calibri"/>
          <w:b w:val="1"/>
          <w:bCs w:val="1"/>
          <w:sz w:val="18"/>
          <w:szCs w:val="18"/>
          <w:rtl w:val="0"/>
        </w:rPr>
        <w:t xml:space="preserve">Marina Gascón Martínez de Quel </w:t>
      </w:r>
    </w:p>
    <w:p xmlns:wp14="http://schemas.microsoft.com/office/word/2010/wordml" w:rsidRDefault="00000000" w14:paraId="0000002D" wp14:textId="77777777">
      <w:pPr>
        <w:spacing w:after="0" w:line="240" w:lineRule="auto"/>
        <w:rPr>
          <w:rFonts w:ascii="Calibri" w:hAnsi="Calibri" w:eastAsia="Calibri" w:cs="Calibri"/>
          <w:sz w:val="18"/>
          <w:szCs w:val="18"/>
        </w:rPr>
      </w:pPr>
      <w:r>
        <w:rPr>
          <w:rFonts w:ascii="Calibri" w:hAnsi="Calibri" w:eastAsia="Calibri" w:cs="Calibri"/>
          <w:sz w:val="18"/>
          <w:szCs w:val="18"/>
          <w:rtl w:val="0"/>
        </w:rPr>
        <w:t xml:space="preserve">marina.gascon@newlink-group.com </w:t>
      </w:r>
    </w:p>
    <w:p xmlns:wp14="http://schemas.microsoft.com/office/word/2010/wordml" w:rsidRDefault="00000000" w14:paraId="0000002E" wp14:textId="77777777">
      <w:pPr>
        <w:spacing w:after="0" w:line="240" w:lineRule="auto"/>
        <w:rPr>
          <w:rFonts w:ascii="Calibri" w:hAnsi="Calibri" w:eastAsia="Calibri" w:cs="Calibri"/>
          <w:sz w:val="18"/>
          <w:szCs w:val="18"/>
        </w:rPr>
      </w:pPr>
      <w:r>
        <w:rPr>
          <w:rFonts w:ascii="Calibri" w:hAnsi="Calibri" w:eastAsia="Calibri" w:cs="Calibri"/>
          <w:sz w:val="18"/>
          <w:szCs w:val="18"/>
          <w:rtl w:val="0"/>
        </w:rPr>
        <w:t xml:space="preserve">+ 34 651 963 459 </w:t>
      </w:r>
    </w:p>
    <w:p xmlns:wp14="http://schemas.microsoft.com/office/word/2010/wordml" w:rsidRDefault="00000000" w14:paraId="0000002F" wp14:textId="77777777">
      <w:pPr>
        <w:spacing w:after="0" w:line="240" w:lineRule="auto"/>
        <w:rPr>
          <w:rFonts w:ascii="Calibri" w:hAnsi="Calibri" w:eastAsia="Calibri" w:cs="Calibri"/>
          <w:sz w:val="18"/>
          <w:szCs w:val="18"/>
        </w:rPr>
      </w:pPr>
      <w:r>
        <w:rPr>
          <w:rtl w:val="0"/>
        </w:rPr>
      </w:r>
    </w:p>
    <w:p xmlns:wp14="http://schemas.microsoft.com/office/word/2010/wordml" w:rsidRDefault="00000000" w14:paraId="00000030" wp14:textId="77777777">
      <w:pPr>
        <w:spacing w:after="0" w:line="240" w:lineRule="auto"/>
        <w:rPr>
          <w:rFonts w:ascii="Calibri" w:hAnsi="Calibri" w:eastAsia="Calibri" w:cs="Calibri"/>
          <w:b w:val="1"/>
          <w:bCs w:val="1"/>
          <w:sz w:val="18"/>
          <w:szCs w:val="18"/>
        </w:rPr>
      </w:pPr>
      <w:r>
        <w:rPr>
          <w:rFonts w:ascii="Calibri" w:hAnsi="Calibri" w:eastAsia="Calibri" w:cs="Calibri"/>
          <w:b w:val="1"/>
          <w:bCs w:val="1"/>
          <w:sz w:val="18"/>
          <w:szCs w:val="18"/>
          <w:rtl w:val="0"/>
        </w:rPr>
        <w:t xml:space="preserve">Paula Agut Barrachina</w:t>
      </w:r>
    </w:p>
    <w:p xmlns:wp14="http://schemas.microsoft.com/office/word/2010/wordml" w:rsidRDefault="00000000" w14:paraId="00000031" wp14:textId="77777777">
      <w:pPr>
        <w:spacing w:after="0" w:line="240" w:lineRule="auto"/>
        <w:rPr>
          <w:rFonts w:ascii="Calibri" w:hAnsi="Calibri" w:eastAsia="Calibri" w:cs="Calibri"/>
          <w:sz w:val="18"/>
          <w:szCs w:val="18"/>
        </w:rPr>
      </w:pPr>
      <w:r>
        <w:rPr>
          <w:rFonts w:ascii="Calibri" w:hAnsi="Calibri" w:eastAsia="Calibri" w:cs="Calibri"/>
          <w:sz w:val="18"/>
          <w:szCs w:val="18"/>
          <w:rtl w:val="0"/>
        </w:rPr>
        <w:t xml:space="preserve">paula.agut@newlink-group.com </w:t>
      </w:r>
    </w:p>
    <w:p w:rsidR="5CE5A9DF" w:rsidP="5CE5A9DF" w:rsidRDefault="5CE5A9DF" w14:paraId="005F86BF" w14:textId="7539857E">
      <w:pPr>
        <w:spacing w:after="0" w:line="240" w:lineRule="auto"/>
        <w:rPr>
          <w:rFonts w:ascii="Calibri" w:hAnsi="Calibri" w:eastAsia="Calibri" w:cs="Calibri"/>
          <w:sz w:val="18"/>
          <w:szCs w:val="18"/>
        </w:rPr>
      </w:pPr>
      <w:r w:rsidRPr="5CE5A9DF" w:rsidR="5CE5A9DF">
        <w:rPr>
          <w:rFonts w:ascii="Calibri" w:hAnsi="Calibri" w:eastAsia="Calibri" w:cs="Calibri"/>
          <w:sz w:val="18"/>
          <w:szCs w:val="18"/>
        </w:rPr>
        <w:t xml:space="preserve">+ 34 </w:t>
      </w:r>
      <w:r w:rsidRPr="5CE5A9DF" w:rsidR="29CB212E">
        <w:rPr>
          <w:rFonts w:ascii="Calibri" w:hAnsi="Calibri" w:eastAsia="Calibri" w:cs="Calibri"/>
          <w:sz w:val="18"/>
          <w:szCs w:val="18"/>
        </w:rPr>
        <w:t>667 075 741</w:t>
      </w:r>
    </w:p>
    <w:p xmlns:wp14="http://schemas.microsoft.com/office/word/2010/wordml" w:rsidRDefault="00000000" w14:paraId="00000033" wp14:textId="77777777">
      <w:pPr>
        <w:spacing w:after="0" w:line="240" w:lineRule="auto"/>
        <w:rPr>
          <w:rFonts w:ascii="Calibri" w:hAnsi="Calibri" w:eastAsia="Calibri" w:cs="Calibri"/>
          <w:sz w:val="20"/>
          <w:szCs w:val="20"/>
        </w:rPr>
      </w:pPr>
      <w:r>
        <w:rPr>
          <w:rtl w:val="0"/>
        </w:rPr>
      </w:r>
    </w:p>
    <w:sectPr>
      <w:headerReference w:type="default" r:id="rId12"/>
      <w:footerReference w:type="default" r:id="rId13"/>
      <w:pgSz w:w="11906" w:h="16838" w:orient="portrait"/>
      <w:pgMar w:top="1417" w:right="1701" w:bottom="1417" w:left="1701" w:header="708" w:footer="708"/>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w:subsetted="0" r:id="rId1"/>
    <w:embedBold w:fontKey="{00000000-0000-0000-0000-000000000000}" w:subsetted="0" r:id="rId2"/>
  </w:font>
  <w:font w:name="Inter">
    <w:embedRegular w:fontKey="{00000000-0000-0000-0000-000000000000}" w:subsetted="0" r:id="rId3"/>
    <w:embedBold w:fontKey="{00000000-0000-0000-0000-000000000000}" w:subsetted="0" r:id="rId4"/>
    <w:embedItalic w:fontKey="{00000000-0000-0000-0000-000000000000}" w:subsetted="0" r:id="rId5"/>
    <w:embedBoldItalic w:fontKey="{00000000-0000-0000-0000-000000000000}" w:subsetted="0" r:id="rId6"/>
  </w:font>
  <w:font w:name="Noto Sans Symbols">
    <w:embedRegular w:fontKey="{00000000-0000-0000-0000-000000000000}" w:subsetted="0" r:id="rId7"/>
    <w:embedBold w:fontKey="{00000000-0000-0000-0000-000000000000}" w:subsetted="0" r:id="rId8"/>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3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pPr>
    <w:r>
      <w:rPr>
        <w:rtl w:val="0"/>
      </w:rPr>
    </w:r>
  </w:p>
  <w:tbl>
    <w:tblPr>
      <w:tblStyle w:val="Table1"/>
      <w:tblW w:w="8490.0" w:type="dxa"/>
      <w:jc w:val="left"/>
      <w:tblLayout w:type="fixed"/>
      <w:tblLook w:val="0600"/>
    </w:tblPr>
    <w:tblGrid>
      <w:gridCol w:w="2830"/>
      <w:gridCol w:w="2830"/>
      <w:gridCol w:w="2830"/>
      <w:tblGridChange w:id="0">
        <w:tblGrid>
          <w:gridCol w:w="2830"/>
          <w:gridCol w:w="2830"/>
          <w:gridCol w:w="2830"/>
        </w:tblGrid>
      </w:tblGridChange>
    </w:tblGrid>
    <w:tr xmlns:wp14="http://schemas.microsoft.com/office/word/2010/wordml" w14:paraId="672A6659" wp14:textId="77777777">
      <w:trPr>
        <w:cantSplit w:val="0"/>
        <w:trHeight w:val="300" w:hRule="atLeast"/>
        <w:tblHeader w:val="0"/>
      </w:trPr>
      <w:tc>
        <w:tcPr/>
        <w:p w:rsidRDefault="00000000" w14:paraId="0000003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252"/>
              <w:tab w:val="right" w:leader="none" w:pos="8504"/>
            </w:tabs>
            <w:spacing w:before="0" w:after="0" w:line="240" w:lineRule="auto"/>
            <w:ind w:left="-115" w:right="0" w:firstLine="0"/>
            <w:jc w:val="left"/>
            <w:rPr>
              <w:rFonts w:ascii="Aptos" w:hAnsi="Aptos" w:eastAsia="Aptos" w:cs="Aptos"/>
              <w:b w:val="0"/>
              <w:bCs w:val="0"/>
              <w:i w:val="0"/>
              <w:iCs w:val="0"/>
              <w:smallCaps w:val="0"/>
              <w:strike w:val="0"/>
              <w:color w:val="000000"/>
              <w:sz w:val="24"/>
              <w:szCs w:val="24"/>
              <w:u w:val="none"/>
              <w:shd w:val="clear" w:fill="auto"/>
              <w:vertAlign w:val="baseline"/>
            </w:rPr>
          </w:pPr>
          <w:r>
            <w:rPr>
              <w:rtl w:val="0"/>
            </w:rPr>
          </w:r>
        </w:p>
      </w:tc>
      <w:tc>
        <w:tcPr/>
        <w:p w:rsidRDefault="00000000" w14:paraId="0000003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252"/>
              <w:tab w:val="right" w:leader="none" w:pos="8504"/>
            </w:tabs>
            <w:spacing w:before="0" w:after="0" w:line="240" w:lineRule="auto"/>
            <w:ind w:left="0" w:right="0" w:firstLine="0"/>
            <w:jc w:val="center"/>
            <w:rPr>
              <w:rFonts w:ascii="Aptos" w:hAnsi="Aptos" w:eastAsia="Aptos" w:cs="Aptos"/>
              <w:b w:val="0"/>
              <w:bCs w:val="0"/>
              <w:i w:val="0"/>
              <w:iCs w:val="0"/>
              <w:smallCaps w:val="0"/>
              <w:strike w:val="0"/>
              <w:color w:val="000000"/>
              <w:sz w:val="24"/>
              <w:szCs w:val="24"/>
              <w:u w:val="none"/>
              <w:shd w:val="clear" w:fill="auto"/>
              <w:vertAlign w:val="baseline"/>
            </w:rPr>
          </w:pPr>
          <w:r>
            <w:rPr>
              <w:rtl w:val="0"/>
            </w:rPr>
          </w:r>
        </w:p>
      </w:tc>
      <w:tc>
        <w:tcPr/>
        <w:p w:rsidRDefault="00000000" w14:paraId="0000003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252"/>
              <w:tab w:val="right" w:leader="none" w:pos="8504"/>
            </w:tabs>
            <w:spacing w:before="0" w:after="0" w:line="240" w:lineRule="auto"/>
            <w:ind w:left="0" w:right="-115" w:firstLine="0"/>
            <w:jc w:val="right"/>
            <w:rPr>
              <w:rFonts w:ascii="Aptos" w:hAnsi="Aptos" w:eastAsia="Aptos" w:cs="Aptos"/>
              <w:b w:val="0"/>
              <w:bCs w:val="0"/>
              <w:i w:val="0"/>
              <w:iCs w:val="0"/>
              <w:smallCaps w:val="0"/>
              <w:strike w:val="0"/>
              <w:color w:val="000000"/>
              <w:sz w:val="24"/>
              <w:szCs w:val="24"/>
              <w:u w:val="none"/>
              <w:shd w:val="clear" w:fill="auto"/>
              <w:vertAlign w:val="baseline"/>
            </w:rPr>
          </w:pPr>
          <w:r>
            <w:rPr>
              <w:rtl w:val="0"/>
            </w:rPr>
          </w:r>
        </w:p>
      </w:tc>
    </w:tr>
  </w:tbl>
  <w:p xmlns:wp14="http://schemas.microsoft.com/office/word/2010/wordml" w:rsidRDefault="00000000" w14:paraId="0000003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252"/>
        <w:tab w:val="right" w:leader="none" w:pos="8504"/>
      </w:tabs>
      <w:spacing w:before="0" w:after="0" w:line="240" w:lineRule="auto"/>
      <w:ind w:left="0" w:right="0" w:firstLine="0"/>
      <w:jc w:val="left"/>
      <w:rPr>
        <w:rFonts w:ascii="Aptos" w:hAnsi="Aptos" w:eastAsia="Aptos" w:cs="Aptos"/>
        <w:b w:val="0"/>
        <w:bCs w:val="0"/>
        <w:i w:val="0"/>
        <w:iCs w:val="0"/>
        <w:smallCaps w:val="0"/>
        <w:strike w:val="0"/>
        <w:color w:val="000000"/>
        <w:sz w:val="24"/>
        <w:szCs w:val="24"/>
        <w:u w:val="none"/>
        <w:shd w:val="clear" w:fill="auto"/>
        <w:vertAlign w:val="baseline"/>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34" wp14:textId="77777777">
    <w:pPr>
      <w:pBdr>
        <w:top w:val="nil" w:sz="0" w:space="0"/>
        <w:left w:val="nil" w:sz="0" w:space="0"/>
        <w:bottom w:val="nil" w:sz="0" w:space="0"/>
        <w:right w:val="nil" w:sz="0" w:space="0"/>
        <w:between w:val="nil" w:sz="0" w:space="0"/>
      </w:pBdr>
      <w:tabs>
        <w:tab w:val="center" w:leader="none" w:pos="4252"/>
        <w:tab w:val="right" w:leader="none" w:pos="8504"/>
      </w:tabs>
      <w:spacing w:after="0" w:line="240" w:lineRule="auto"/>
      <w:jc w:val="center"/>
      <w:rPr/>
    </w:pPr>
    <w:r>
      <w:rPr/>
      <w:drawing>
        <wp:inline xmlns:wp14="http://schemas.microsoft.com/office/word/2010/wordprocessingDrawing" distT="0" distB="0" distL="0" distR="0" wp14:anchorId="7F27A139" wp14:editId="7777777">
          <wp:extent cx="1400175" cy="363009"/>
          <wp:effectExtent l="0" t="0" r="0" b="0"/>
          <wp:docPr id="1" name="image1.png"/>
          <a:graphic>
            <a:graphicData uri="http://schemas.openxmlformats.org/drawingml/2006/picture">
              <pic:pic>
                <pic:nvPicPr>
                  <pic:cNvPr id="0" name="image1.png"/>
                  <pic:cNvPicPr preferRelativeResize="0"/>
                </pic:nvPicPr>
                <pic:blipFill>
                  <a:blip r:embed="rId1"/>
                  <a:srcRect l="0" t="0" r="0" b="0"/>
                  <a:stretch>
                    <a:fillRect/>
                  </a:stretch>
                </pic:blipFill>
                <pic:spPr>
                  <a:xfrm>
                    <a:off x="0" y="0"/>
                    <a:ext cx="1400175" cy="363009"/>
                  </a:xfrm>
                  <a:prstGeom prst="rect"/>
                  <a:ln/>
                </pic:spPr>
              </pic:pic>
            </a:graphicData>
          </a:graphic>
        </wp:inline>
      </w:drawing>
    </w: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3d47e8bd"/>
  </w:abstract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6F60B16B"/>
  <w15:docId w15:val="{0865EDB9-D565-4CA2-9AA1-E5067868A808}"/>
  <w:rsids>
    <w:rsidRoot w:val="0C6FB74B"/>
    <w:rsid w:val="0C6FB74B"/>
    <w:rsid w:val="224243E8"/>
    <w:rsid w:val="29CB212E"/>
    <w:rsid w:val="4EFD4EB1"/>
    <w:rsid w:val="5801C41F"/>
    <w:rsid w:val="5CE5A9DF"/>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ptos" w:hAnsi="Aptos" w:eastAsia="Aptos" w:cs="Aptos"/>
        <w:sz w:val="24"/>
        <w:szCs w:val="24"/>
        <w:lang w:val="es"/>
      </w:rPr>
    </w:rPrDefault>
    <w:pPrDefault>
      <w:pPr>
        <w:spacing w:after="160" w:line="278.00000000000006"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360" w:after="80" w:lineRule="auto"/>
    </w:pPr>
    <w:rPr>
      <w:rFonts w:ascii="Play" w:hAnsi="Play" w:eastAsia="Play" w:cs="Play"/>
      <w:color w:val="0f4761"/>
      <w:sz w:val="40"/>
      <w:szCs w:val="40"/>
    </w:rPr>
  </w:style>
  <w:style w:type="paragraph" w:styleId="Heading2">
    <w:name w:val="heading 2"/>
    <w:basedOn w:val="Normal"/>
    <w:next w:val="Normal"/>
    <w:pPr>
      <w:keepNext w:val="1"/>
      <w:keepLines w:val="1"/>
      <w:spacing w:before="160" w:after="80" w:lineRule="auto"/>
    </w:pPr>
    <w:rPr>
      <w:rFonts w:ascii="Play" w:hAnsi="Play" w:eastAsia="Play" w:cs="Play"/>
      <w:color w:val="0f4761"/>
      <w:sz w:val="32"/>
      <w:szCs w:val="32"/>
    </w:rPr>
  </w:style>
  <w:style w:type="paragraph" w:styleId="Heading3">
    <w:name w:val="heading 3"/>
    <w:basedOn w:val="Normal"/>
    <w:next w:val="Normal"/>
    <w:pPr>
      <w:keepNext w:val="1"/>
      <w:keepLines w:val="1"/>
      <w:spacing w:before="160" w:after="80" w:lineRule="auto"/>
    </w:pPr>
    <w:rPr>
      <w:color w:val="0f4761"/>
      <w:sz w:val="28"/>
      <w:szCs w:val="28"/>
    </w:rPr>
  </w:style>
  <w:style w:type="paragraph" w:styleId="Heading4">
    <w:name w:val="heading 4"/>
    <w:basedOn w:val="Normal"/>
    <w:next w:val="Normal"/>
    <w:pPr>
      <w:keepNext w:val="1"/>
      <w:keepLines w:val="1"/>
      <w:spacing w:before="80" w:after="40" w:lineRule="auto"/>
    </w:pPr>
    <w:rPr>
      <w:i w:val="1"/>
      <w:iCs w:val="1"/>
      <w:color w:val="0f4761"/>
    </w:rPr>
  </w:style>
  <w:style w:type="paragraph" w:styleId="Heading5">
    <w:name w:val="heading 5"/>
    <w:basedOn w:val="Normal"/>
    <w:next w:val="Normal"/>
    <w:pPr>
      <w:keepNext w:val="1"/>
      <w:keepLines w:val="1"/>
      <w:spacing w:before="80" w:after="40" w:lineRule="auto"/>
    </w:pPr>
    <w:rPr>
      <w:color w:val="0f4761"/>
    </w:rPr>
  </w:style>
  <w:style w:type="paragraph" w:styleId="Heading6">
    <w:name w:val="heading 6"/>
    <w:basedOn w:val="Normal"/>
    <w:next w:val="Normal"/>
    <w:pPr>
      <w:keepNext w:val="1"/>
      <w:keepLines w:val="1"/>
      <w:spacing w:before="40" w:after="0" w:lineRule="auto"/>
    </w:pPr>
    <w:rPr>
      <w:i w:val="1"/>
      <w:iCs w:val="1"/>
      <w:color w:val="595959"/>
    </w:rPr>
  </w:style>
  <w:style w:type="paragraph" w:styleId="Title">
    <w:name w:val="Title"/>
    <w:basedOn w:val="Normal"/>
    <w:next w:val="Normal"/>
    <w:pPr>
      <w:spacing w:after="80" w:line="240" w:lineRule="auto"/>
    </w:pPr>
    <w:rPr>
      <w:rFonts w:ascii="Play" w:hAnsi="Play" w:eastAsia="Play" w:cs="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&#65279;<?xml version="1.0" encoding="utf-8"?><Relationships xmlns="http://schemas.openxmlformats.org/package/2006/relationships"><Relationship Type="http://schemas.openxmlformats.org/officeDocument/2006/relationships/hyperlink" Target="https://www.wearephenix.com/es/" TargetMode="External" Id="rId10" /><Relationship Type="http://schemas.openxmlformats.org/officeDocument/2006/relationships/footer" Target="footer1.xml" Id="rId13" /><Relationship Type="http://schemas.openxmlformats.org/officeDocument/2006/relationships/header" Target="header1.xml" Id="rId12" /><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styles" Target="styles.xml" Id="rId5" /><Relationship Type="http://schemas.openxmlformats.org/officeDocument/2006/relationships/customXml" Target="../customXML/item1.xml" Id="rId6" /><Relationship Type="http://schemas.openxmlformats.org/officeDocument/2006/relationships/hyperlink" Target="https://www.wearephenix.com/es/" TargetMode="External" Id="R4ce7dabe498f48e2" /><Relationship Type="http://schemas.openxmlformats.org/officeDocument/2006/relationships/hyperlink" Target="https://groupe-foodiz.com/es/foodiz-solutions-espana/" TargetMode="External" Id="R2b8a948152d84162" /><Relationship Type="http://schemas.openxmlformats.org/officeDocument/2006/relationships/hyperlink" Target="https://groupe-foodiz.com/es/foodiz-solutions-espana/" TargetMode="External" Id="Re41ab74362e245c3" /><Relationship Type="http://schemas.openxmlformats.org/officeDocument/2006/relationships/hyperlink" Target="https://groupe-foodiz.com/es/foodiz-solutions-espana/" TargetMode="External" Id="R34c92101a3084867" /></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Inter-regular.ttf"/><Relationship Id="rId4" Type="http://schemas.openxmlformats.org/officeDocument/2006/relationships/font" Target="fonts/Inter-bold.ttf"/><Relationship Id="rId5" Type="http://schemas.openxmlformats.org/officeDocument/2006/relationships/font" Target="fonts/Inter-italic.ttf"/><Relationship Id="rId6" Type="http://schemas.openxmlformats.org/officeDocument/2006/relationships/font" Target="fonts/Inter-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Xc0/uMecTdaXGa4mTVyj1pO49w==">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ap:Properties xmlns:ap="http://schemas.openxmlformats.org/officeDocument/2006/extended-properties">
  <ap:AppVersion>16.0000</ap:AppVersion>
  <ap:Application>Microsoft Word for the web</ap:Application>
  <ap:LinksUpToDate>false</ap:LinksUpToDate>
</ap:Properties>
</file>