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E7F8D" w14:textId="77777777" w:rsidR="00CD0657" w:rsidRDefault="00CD0657" w:rsidP="00CD0657">
      <w:pPr>
        <w:spacing w:after="0" w:line="240" w:lineRule="auto"/>
        <w:jc w:val="both"/>
        <w:rPr>
          <w:rFonts w:ascii="Rubik" w:eastAsia="Aptos" w:hAnsi="Rubik" w:cs="Rubik"/>
          <w:kern w:val="2"/>
          <w:sz w:val="20"/>
          <w:szCs w:val="20"/>
          <w14:ligatures w14:val="standardContextual"/>
        </w:rPr>
      </w:pPr>
    </w:p>
    <w:p w14:paraId="152E6C76" w14:textId="77777777" w:rsidR="00B16AE3" w:rsidRDefault="00B16AE3" w:rsidP="00CD0657">
      <w:pPr>
        <w:spacing w:after="0" w:line="240" w:lineRule="auto"/>
        <w:jc w:val="both"/>
        <w:rPr>
          <w:rFonts w:ascii="Rubik" w:eastAsia="Aptos" w:hAnsi="Rubik" w:cs="Rubik"/>
          <w:kern w:val="2"/>
          <w:sz w:val="20"/>
          <w:szCs w:val="20"/>
          <w14:ligatures w14:val="standardContextual"/>
        </w:rPr>
      </w:pPr>
    </w:p>
    <w:p w14:paraId="209A125F" w14:textId="02BBA8CB" w:rsidR="000D7618" w:rsidRPr="000D7618" w:rsidRDefault="000D7618" w:rsidP="000D7618">
      <w:pPr>
        <w:spacing w:after="0" w:line="240" w:lineRule="auto"/>
        <w:jc w:val="center"/>
        <w:rPr>
          <w:rFonts w:ascii="Rubik" w:eastAsia="Aptos" w:hAnsi="Rubik" w:cs="Rubik"/>
          <w:b/>
          <w:bCs/>
          <w:kern w:val="2"/>
          <w:sz w:val="32"/>
          <w:szCs w:val="32"/>
          <w14:ligatures w14:val="standardContextual"/>
        </w:rPr>
      </w:pPr>
      <w:r>
        <w:rPr>
          <w:rFonts w:ascii="Rubik" w:eastAsia="Aptos" w:hAnsi="Rubik" w:cs="Rubik"/>
          <w:b/>
          <w:bCs/>
          <w:kern w:val="2"/>
          <w:sz w:val="32"/>
          <w:szCs w:val="32"/>
          <w14:ligatures w14:val="standardContextual"/>
        </w:rPr>
        <w:t xml:space="preserve"> </w:t>
      </w:r>
      <w:r w:rsidRPr="000D7618">
        <w:rPr>
          <w:rFonts w:ascii="Rubik" w:eastAsia="Aptos" w:hAnsi="Rubik" w:cs="Rubik"/>
          <w:b/>
          <w:bCs/>
          <w:kern w:val="2"/>
          <w:sz w:val="32"/>
          <w:szCs w:val="32"/>
          <w14:ligatures w14:val="standardContextual"/>
        </w:rPr>
        <w:t xml:space="preserve">El Castillo lanza </w:t>
      </w:r>
      <w:r>
        <w:rPr>
          <w:rFonts w:ascii="Rubik" w:eastAsia="Aptos" w:hAnsi="Rubik" w:cs="Rubik"/>
          <w:b/>
          <w:bCs/>
          <w:kern w:val="2"/>
          <w:sz w:val="32"/>
          <w:szCs w:val="32"/>
          <w14:ligatures w14:val="standardContextual"/>
        </w:rPr>
        <w:t>su</w:t>
      </w:r>
      <w:r w:rsidRPr="000D7618">
        <w:rPr>
          <w:rFonts w:ascii="Rubik" w:eastAsia="Aptos" w:hAnsi="Rubik" w:cs="Rubik"/>
          <w:b/>
          <w:bCs/>
          <w:kern w:val="2"/>
          <w:sz w:val="32"/>
          <w:szCs w:val="32"/>
          <w14:ligatures w14:val="standardContextual"/>
        </w:rPr>
        <w:t xml:space="preserve"> </w:t>
      </w:r>
      <w:r>
        <w:rPr>
          <w:rFonts w:ascii="Rubik" w:eastAsia="Aptos" w:hAnsi="Rubik" w:cs="Rubik"/>
          <w:b/>
          <w:bCs/>
          <w:kern w:val="2"/>
          <w:sz w:val="32"/>
          <w:szCs w:val="32"/>
          <w14:ligatures w14:val="standardContextual"/>
        </w:rPr>
        <w:t>Q</w:t>
      </w:r>
      <w:r w:rsidRPr="000D7618">
        <w:rPr>
          <w:rFonts w:ascii="Rubik" w:eastAsia="Aptos" w:hAnsi="Rubik" w:cs="Rubik"/>
          <w:b/>
          <w:bCs/>
          <w:kern w:val="2"/>
          <w:sz w:val="32"/>
          <w:szCs w:val="32"/>
          <w14:ligatures w14:val="standardContextual"/>
        </w:rPr>
        <w:t xml:space="preserve">ueso </w:t>
      </w:r>
      <w:r>
        <w:rPr>
          <w:rFonts w:ascii="Rubik" w:eastAsia="Aptos" w:hAnsi="Rubik" w:cs="Rubik"/>
          <w:b/>
          <w:bCs/>
          <w:kern w:val="2"/>
          <w:sz w:val="32"/>
          <w:szCs w:val="32"/>
          <w14:ligatures w14:val="standardContextual"/>
        </w:rPr>
        <w:t>C</w:t>
      </w:r>
      <w:r w:rsidRPr="000D7618">
        <w:rPr>
          <w:rFonts w:ascii="Rubik" w:eastAsia="Aptos" w:hAnsi="Rubik" w:cs="Rubik"/>
          <w:b/>
          <w:bCs/>
          <w:kern w:val="2"/>
          <w:sz w:val="32"/>
          <w:szCs w:val="32"/>
          <w14:ligatures w14:val="standardContextual"/>
        </w:rPr>
        <w:t xml:space="preserve">rema </w:t>
      </w:r>
      <w:r>
        <w:rPr>
          <w:rFonts w:ascii="Rubik" w:eastAsia="Aptos" w:hAnsi="Rubik" w:cs="Rubik"/>
          <w:b/>
          <w:bCs/>
          <w:kern w:val="2"/>
          <w:sz w:val="32"/>
          <w:szCs w:val="32"/>
          <w14:ligatures w14:val="standardContextual"/>
        </w:rPr>
        <w:t>P</w:t>
      </w:r>
      <w:r w:rsidRPr="000D7618">
        <w:rPr>
          <w:rFonts w:ascii="Rubik" w:eastAsia="Aptos" w:hAnsi="Rubik" w:cs="Rubik"/>
          <w:b/>
          <w:bCs/>
          <w:kern w:val="2"/>
          <w:sz w:val="32"/>
          <w:szCs w:val="32"/>
          <w14:ligatures w14:val="standardContextual"/>
        </w:rPr>
        <w:t>rofesional para reforzar su presencia en el canal HORECA</w:t>
      </w:r>
    </w:p>
    <w:p w14:paraId="315B2DF0" w14:textId="77777777" w:rsidR="00CF49EF" w:rsidRPr="00CF49EF" w:rsidRDefault="00CF49EF" w:rsidP="00CF49EF">
      <w:pPr>
        <w:spacing w:after="0" w:line="240" w:lineRule="auto"/>
        <w:jc w:val="center"/>
        <w:rPr>
          <w:rFonts w:ascii="Rubik" w:eastAsia="Aptos" w:hAnsi="Rubik" w:cs="Rubik"/>
          <w:b/>
          <w:bCs/>
          <w:kern w:val="2"/>
          <w:sz w:val="32"/>
          <w:szCs w:val="32"/>
          <w14:ligatures w14:val="standardContextual"/>
        </w:rPr>
      </w:pPr>
    </w:p>
    <w:p w14:paraId="343A858C" w14:textId="78DFA608" w:rsidR="000D7618" w:rsidRPr="00A5725C" w:rsidRDefault="000D7618" w:rsidP="00A5725C">
      <w:pPr>
        <w:spacing w:after="0" w:line="240" w:lineRule="auto"/>
        <w:jc w:val="center"/>
        <w:rPr>
          <w:rFonts w:ascii="Rubik" w:eastAsia="Aptos" w:hAnsi="Rubik" w:cs="Rubik"/>
          <w:i/>
          <w:iCs/>
          <w:kern w:val="2"/>
          <w:sz w:val="24"/>
          <w:szCs w:val="24"/>
          <w14:ligatures w14:val="standardContextual"/>
        </w:rPr>
      </w:pPr>
      <w:r w:rsidRPr="00A5725C">
        <w:rPr>
          <w:rFonts w:ascii="Rubik" w:eastAsia="Aptos" w:hAnsi="Rubik" w:cs="Rubik"/>
          <w:i/>
          <w:iCs/>
          <w:kern w:val="2"/>
          <w:sz w:val="24"/>
          <w:szCs w:val="24"/>
          <w14:ligatures w14:val="standardContextual"/>
        </w:rPr>
        <w:t>La marca impulsa su propuesta para restauración con un producto diseñado para responder a las necesidades operativas y tendencias actuales del sector</w:t>
      </w:r>
    </w:p>
    <w:p w14:paraId="5CF5B35B" w14:textId="77777777" w:rsidR="00CF49EF" w:rsidRDefault="00CF49EF" w:rsidP="00CF49EF">
      <w:pPr>
        <w:spacing w:after="0" w:line="240" w:lineRule="auto"/>
        <w:jc w:val="both"/>
        <w:rPr>
          <w:rFonts w:ascii="Rubik" w:eastAsia="Aptos" w:hAnsi="Rubik" w:cs="Rubik"/>
          <w:b/>
          <w:bCs/>
          <w:kern w:val="2"/>
          <w:sz w:val="20"/>
          <w:szCs w:val="20"/>
          <w14:ligatures w14:val="standardContextual"/>
        </w:rPr>
      </w:pPr>
    </w:p>
    <w:p w14:paraId="12724178" w14:textId="77777777" w:rsidR="000D7618" w:rsidRPr="000D7618" w:rsidRDefault="000D7618" w:rsidP="00CF49EF">
      <w:pPr>
        <w:spacing w:after="0" w:line="240" w:lineRule="auto"/>
        <w:jc w:val="both"/>
        <w:rPr>
          <w:rFonts w:ascii="Rubik" w:eastAsia="Aptos" w:hAnsi="Rubik" w:cs="Rubik"/>
          <w:b/>
          <w:bCs/>
          <w:kern w:val="2"/>
          <w:sz w:val="20"/>
          <w:szCs w:val="20"/>
          <w14:ligatures w14:val="standardContextual"/>
        </w:rPr>
      </w:pPr>
    </w:p>
    <w:p w14:paraId="15BCF0DD" w14:textId="13CDEDDE" w:rsidR="000D7618" w:rsidRPr="000D7618" w:rsidRDefault="000D7618" w:rsidP="001F03E8">
      <w:pPr>
        <w:spacing w:after="0" w:line="300" w:lineRule="atLeast"/>
        <w:jc w:val="both"/>
        <w:rPr>
          <w:rFonts w:ascii="Rubik" w:eastAsia="Times New Roman" w:hAnsi="Rubik" w:cs="Rubik"/>
          <w:sz w:val="20"/>
          <w:szCs w:val="20"/>
          <w:lang w:eastAsia="es-ES"/>
        </w:rPr>
      </w:pPr>
      <w:r w:rsidRPr="000D7618">
        <w:rPr>
          <w:rFonts w:ascii="Rubik" w:eastAsia="Times New Roman" w:hAnsi="Rubik" w:cs="Rubik"/>
          <w:b/>
          <w:bCs/>
          <w:sz w:val="20"/>
          <w:szCs w:val="20"/>
          <w:lang w:eastAsia="es-ES"/>
        </w:rPr>
        <w:t xml:space="preserve">Madrid, </w:t>
      </w:r>
      <w:r w:rsidR="00A5725C">
        <w:rPr>
          <w:rFonts w:ascii="Rubik" w:eastAsia="Times New Roman" w:hAnsi="Rubik" w:cs="Rubik"/>
          <w:b/>
          <w:bCs/>
          <w:sz w:val="20"/>
          <w:szCs w:val="20"/>
          <w:lang w:eastAsia="es-ES"/>
        </w:rPr>
        <w:t>30</w:t>
      </w:r>
      <w:r w:rsidRPr="000D7618">
        <w:rPr>
          <w:rFonts w:ascii="Rubik" w:eastAsia="Times New Roman" w:hAnsi="Rubik" w:cs="Rubik"/>
          <w:b/>
          <w:bCs/>
          <w:sz w:val="20"/>
          <w:szCs w:val="20"/>
          <w:lang w:eastAsia="es-ES"/>
        </w:rPr>
        <w:t xml:space="preserve"> de </w:t>
      </w:r>
      <w:r w:rsidR="00A5725C">
        <w:rPr>
          <w:rFonts w:ascii="Rubik" w:eastAsia="Times New Roman" w:hAnsi="Rubik" w:cs="Rubik"/>
          <w:b/>
          <w:bCs/>
          <w:sz w:val="20"/>
          <w:szCs w:val="20"/>
          <w:lang w:eastAsia="es-ES"/>
        </w:rPr>
        <w:t xml:space="preserve">julio </w:t>
      </w:r>
      <w:r w:rsidRPr="000D7618">
        <w:rPr>
          <w:rFonts w:ascii="Rubik" w:eastAsia="Times New Roman" w:hAnsi="Rubik" w:cs="Rubik"/>
          <w:b/>
          <w:bCs/>
          <w:sz w:val="20"/>
          <w:szCs w:val="20"/>
          <w:lang w:eastAsia="es-ES"/>
        </w:rPr>
        <w:t>de 2026.–</w:t>
      </w:r>
      <w:r w:rsidRPr="000D7618">
        <w:rPr>
          <w:rFonts w:ascii="Rubik" w:eastAsia="Times New Roman" w:hAnsi="Rubik" w:cs="Rubik"/>
          <w:sz w:val="20"/>
          <w:szCs w:val="20"/>
          <w:lang w:eastAsia="es-ES"/>
        </w:rPr>
        <w:t xml:space="preserve"> El Castillo, marca láctea </w:t>
      </w:r>
      <w:r>
        <w:rPr>
          <w:rFonts w:ascii="Rubik" w:eastAsia="Times New Roman" w:hAnsi="Rubik" w:cs="Rubik"/>
          <w:sz w:val="20"/>
          <w:szCs w:val="20"/>
          <w:lang w:eastAsia="es-ES"/>
        </w:rPr>
        <w:t>nacida</w:t>
      </w:r>
      <w:r w:rsidRPr="000D7618">
        <w:rPr>
          <w:rFonts w:ascii="Rubik" w:eastAsia="Times New Roman" w:hAnsi="Rubik" w:cs="Rubik"/>
          <w:sz w:val="20"/>
          <w:szCs w:val="20"/>
          <w:lang w:eastAsia="es-ES"/>
        </w:rPr>
        <w:t xml:space="preserve"> en 1932, anuncia el lanzamiento de </w:t>
      </w:r>
      <w:r w:rsidRPr="000D7618">
        <w:rPr>
          <w:rFonts w:ascii="Rubik" w:eastAsia="Times New Roman" w:hAnsi="Rubik" w:cs="Rubik"/>
          <w:b/>
          <w:bCs/>
          <w:sz w:val="20"/>
          <w:szCs w:val="20"/>
          <w:lang w:eastAsia="es-ES"/>
        </w:rPr>
        <w:t>Queso Crema El Castillo Profesional</w:t>
      </w:r>
      <w:r w:rsidRPr="000D7618">
        <w:rPr>
          <w:rFonts w:ascii="Rubik" w:eastAsia="Times New Roman" w:hAnsi="Rubik" w:cs="Rubik"/>
          <w:sz w:val="20"/>
          <w:szCs w:val="20"/>
          <w:lang w:eastAsia="es-ES"/>
        </w:rPr>
        <w:t>, una nueva referencia dirigida al canal HORECA, desarrollada para responder a las demandas actuales de la restauración</w:t>
      </w:r>
      <w:r>
        <w:rPr>
          <w:rFonts w:ascii="Rubik" w:eastAsia="Times New Roman" w:hAnsi="Rubik" w:cs="Rubik"/>
          <w:sz w:val="20"/>
          <w:szCs w:val="20"/>
          <w:lang w:eastAsia="es-ES"/>
        </w:rPr>
        <w:t xml:space="preserve">, </w:t>
      </w:r>
      <w:r w:rsidRPr="000D7618">
        <w:rPr>
          <w:rFonts w:ascii="Rubik" w:eastAsia="Times New Roman" w:hAnsi="Rubik" w:cs="Rubik"/>
          <w:sz w:val="20"/>
          <w:szCs w:val="20"/>
          <w:lang w:eastAsia="es-ES"/>
        </w:rPr>
        <w:t xml:space="preserve">que combina </w:t>
      </w:r>
      <w:r w:rsidRPr="000D7618">
        <w:rPr>
          <w:rFonts w:ascii="Rubik" w:eastAsia="Times New Roman" w:hAnsi="Rubik" w:cs="Rubik"/>
          <w:b/>
          <w:bCs/>
          <w:sz w:val="20"/>
          <w:szCs w:val="20"/>
          <w:lang w:eastAsia="es-ES"/>
        </w:rPr>
        <w:t>textura cremosa, sabor fresco y alto rendimiento en cocina</w:t>
      </w:r>
      <w:r w:rsidRPr="000D7618">
        <w:rPr>
          <w:rFonts w:ascii="Rubik" w:eastAsia="Times New Roman" w:hAnsi="Rubik" w:cs="Rubik"/>
          <w:sz w:val="20"/>
          <w:szCs w:val="20"/>
          <w:lang w:eastAsia="es-ES"/>
        </w:rPr>
        <w:t>.</w:t>
      </w:r>
    </w:p>
    <w:p w14:paraId="08860459" w14:textId="77777777" w:rsidR="000D7618" w:rsidRPr="000D7618" w:rsidRDefault="000D7618" w:rsidP="001F03E8">
      <w:pPr>
        <w:spacing w:after="0" w:line="300" w:lineRule="atLeast"/>
        <w:jc w:val="both"/>
        <w:rPr>
          <w:rFonts w:ascii="Rubik" w:eastAsia="Times New Roman" w:hAnsi="Rubik" w:cs="Rubik"/>
          <w:sz w:val="20"/>
          <w:szCs w:val="20"/>
          <w:lang w:eastAsia="es-ES"/>
        </w:rPr>
      </w:pPr>
    </w:p>
    <w:p w14:paraId="7B410FE6" w14:textId="3DB75858" w:rsidR="000D7618" w:rsidRDefault="000D7618" w:rsidP="001F03E8">
      <w:pPr>
        <w:spacing w:after="0" w:line="300" w:lineRule="atLeast"/>
        <w:jc w:val="both"/>
        <w:rPr>
          <w:rFonts w:ascii="Rubik" w:eastAsia="Times New Roman" w:hAnsi="Rubik" w:cs="Rubik"/>
          <w:sz w:val="20"/>
          <w:szCs w:val="20"/>
          <w:lang w:eastAsia="es-ES"/>
        </w:rPr>
      </w:pPr>
      <w:r w:rsidRPr="000D7618">
        <w:rPr>
          <w:rFonts w:ascii="Rubik" w:eastAsia="Times New Roman" w:hAnsi="Rubik" w:cs="Rubik"/>
          <w:sz w:val="20"/>
          <w:szCs w:val="20"/>
          <w:lang w:eastAsia="es-ES"/>
        </w:rPr>
        <w:t xml:space="preserve">El nuevo producto ha sido concebido para cubrir las necesidades de obradores, restaurantes, hoteles y cafeterías, ofreciendo una </w:t>
      </w:r>
      <w:r w:rsidRPr="000D7618">
        <w:rPr>
          <w:rFonts w:ascii="Rubik" w:eastAsia="Times New Roman" w:hAnsi="Rubik" w:cs="Rubik"/>
          <w:b/>
          <w:bCs/>
          <w:sz w:val="20"/>
          <w:szCs w:val="20"/>
          <w:lang w:eastAsia="es-ES"/>
        </w:rPr>
        <w:t>alta versatilidad de uso tanto en frío como en caliente</w:t>
      </w:r>
      <w:r w:rsidRPr="000D7618">
        <w:rPr>
          <w:rFonts w:ascii="Rubik" w:eastAsia="Times New Roman" w:hAnsi="Rubik" w:cs="Rubik"/>
          <w:sz w:val="20"/>
          <w:szCs w:val="20"/>
          <w:lang w:eastAsia="es-ES"/>
        </w:rPr>
        <w:t>, lo que permite su aplicación</w:t>
      </w:r>
      <w:r w:rsidR="00F95DDD">
        <w:rPr>
          <w:rFonts w:ascii="Rubik" w:eastAsia="Times New Roman" w:hAnsi="Rubik" w:cs="Rubik"/>
          <w:sz w:val="20"/>
          <w:szCs w:val="20"/>
          <w:lang w:eastAsia="es-ES"/>
        </w:rPr>
        <w:t xml:space="preserve"> tanto</w:t>
      </w:r>
      <w:r w:rsidRPr="000D7618">
        <w:rPr>
          <w:rFonts w:ascii="Rubik" w:eastAsia="Times New Roman" w:hAnsi="Rubik" w:cs="Rubik"/>
          <w:sz w:val="20"/>
          <w:szCs w:val="20"/>
          <w:lang w:eastAsia="es-ES"/>
        </w:rPr>
        <w:t xml:space="preserve"> en elaboraciones dulces </w:t>
      </w:r>
      <w:r w:rsidR="00F95DDD">
        <w:rPr>
          <w:rFonts w:ascii="Rubik" w:eastAsia="Times New Roman" w:hAnsi="Rubik" w:cs="Rubik"/>
          <w:sz w:val="20"/>
          <w:szCs w:val="20"/>
          <w:lang w:eastAsia="es-ES"/>
        </w:rPr>
        <w:t xml:space="preserve">como en </w:t>
      </w:r>
      <w:r w:rsidRPr="000D7618">
        <w:rPr>
          <w:rFonts w:ascii="Rubik" w:eastAsia="Times New Roman" w:hAnsi="Rubik" w:cs="Rubik"/>
          <w:sz w:val="20"/>
          <w:szCs w:val="20"/>
          <w:lang w:eastAsia="es-ES"/>
        </w:rPr>
        <w:t>saladas.</w:t>
      </w:r>
    </w:p>
    <w:p w14:paraId="5AE9384A" w14:textId="77777777" w:rsidR="000D7618" w:rsidRPr="000D7618" w:rsidRDefault="000D7618" w:rsidP="001F03E8">
      <w:pPr>
        <w:spacing w:after="0" w:line="300" w:lineRule="atLeast"/>
        <w:jc w:val="both"/>
        <w:rPr>
          <w:rFonts w:ascii="Rubik" w:eastAsia="Times New Roman" w:hAnsi="Rubik" w:cs="Rubik"/>
          <w:sz w:val="20"/>
          <w:szCs w:val="20"/>
          <w:lang w:eastAsia="es-ES"/>
        </w:rPr>
      </w:pPr>
    </w:p>
    <w:p w14:paraId="49FAF54A" w14:textId="7275574F" w:rsidR="000D7618" w:rsidRDefault="000D7618" w:rsidP="001F03E8">
      <w:pPr>
        <w:spacing w:after="0" w:line="300" w:lineRule="atLeast"/>
        <w:jc w:val="both"/>
        <w:rPr>
          <w:rFonts w:ascii="Rubik" w:eastAsia="Times New Roman" w:hAnsi="Rubik" w:cs="Rubik"/>
          <w:sz w:val="20"/>
          <w:szCs w:val="20"/>
          <w:lang w:eastAsia="es-ES"/>
        </w:rPr>
      </w:pPr>
      <w:r w:rsidRPr="000D7618">
        <w:rPr>
          <w:rFonts w:ascii="Rubik" w:eastAsia="Times New Roman" w:hAnsi="Rubik" w:cs="Rubik"/>
          <w:sz w:val="20"/>
          <w:szCs w:val="20"/>
          <w:lang w:eastAsia="es-ES"/>
        </w:rPr>
        <w:t xml:space="preserve">Entre sus usos más habituales </w:t>
      </w:r>
      <w:r w:rsidR="005C1596" w:rsidRPr="005C1596">
        <w:rPr>
          <w:rFonts w:ascii="Rubik" w:eastAsia="Times New Roman" w:hAnsi="Rubik" w:cs="Rubik"/>
          <w:b/>
          <w:bCs/>
          <w:sz w:val="20"/>
          <w:szCs w:val="20"/>
          <w:lang w:eastAsia="es-ES"/>
        </w:rPr>
        <w:t>Queso Crema El Castillo Profesional</w:t>
      </w:r>
      <w:r w:rsidR="005C1596" w:rsidRPr="000D7618">
        <w:rPr>
          <w:rFonts w:ascii="Rubik" w:eastAsia="Times New Roman" w:hAnsi="Rubik" w:cs="Rubik"/>
          <w:sz w:val="20"/>
          <w:szCs w:val="20"/>
          <w:lang w:eastAsia="es-ES"/>
        </w:rPr>
        <w:t xml:space="preserve"> </w:t>
      </w:r>
      <w:r w:rsidRPr="000D7618">
        <w:rPr>
          <w:rFonts w:ascii="Rubik" w:eastAsia="Times New Roman" w:hAnsi="Rubik" w:cs="Rubik"/>
          <w:sz w:val="20"/>
          <w:szCs w:val="20"/>
          <w:lang w:eastAsia="es-ES"/>
        </w:rPr>
        <w:t>destaca</w:t>
      </w:r>
      <w:r w:rsidR="005C1596">
        <w:rPr>
          <w:rFonts w:ascii="Rubik" w:eastAsia="Times New Roman" w:hAnsi="Rubik" w:cs="Rubik"/>
          <w:sz w:val="20"/>
          <w:szCs w:val="20"/>
          <w:lang w:eastAsia="es-ES"/>
        </w:rPr>
        <w:t xml:space="preserve"> en</w:t>
      </w:r>
      <w:r w:rsidRPr="000D7618">
        <w:rPr>
          <w:rFonts w:ascii="Rubik" w:eastAsia="Times New Roman" w:hAnsi="Rubik" w:cs="Rubik"/>
          <w:sz w:val="20"/>
          <w:szCs w:val="20"/>
          <w:lang w:eastAsia="es-ES"/>
        </w:rPr>
        <w:t xml:space="preserve"> preparaciones como la </w:t>
      </w:r>
      <w:r w:rsidRPr="000D7618">
        <w:rPr>
          <w:rFonts w:ascii="Rubik" w:eastAsia="Times New Roman" w:hAnsi="Rubik" w:cs="Rubik"/>
          <w:b/>
          <w:bCs/>
          <w:sz w:val="20"/>
          <w:szCs w:val="20"/>
          <w:lang w:eastAsia="es-ES"/>
        </w:rPr>
        <w:t>tarta de queso</w:t>
      </w:r>
      <w:r w:rsidRPr="000D7618">
        <w:rPr>
          <w:rFonts w:ascii="Rubik" w:eastAsia="Times New Roman" w:hAnsi="Rubik" w:cs="Rubik"/>
          <w:sz w:val="20"/>
          <w:szCs w:val="20"/>
          <w:lang w:eastAsia="es-ES"/>
        </w:rPr>
        <w:t xml:space="preserve"> —</w:t>
      </w:r>
      <w:r w:rsidR="000B66AF">
        <w:rPr>
          <w:rFonts w:ascii="Rubik" w:eastAsia="Times New Roman" w:hAnsi="Rubik" w:cs="Rubik"/>
          <w:sz w:val="20"/>
          <w:szCs w:val="20"/>
          <w:lang w:eastAsia="es-ES"/>
        </w:rPr>
        <w:t xml:space="preserve"> bien sea </w:t>
      </w:r>
      <w:r w:rsidRPr="000D7618">
        <w:rPr>
          <w:rFonts w:ascii="Rubik" w:eastAsia="Times New Roman" w:hAnsi="Rubik" w:cs="Rubik"/>
          <w:sz w:val="20"/>
          <w:szCs w:val="20"/>
          <w:lang w:eastAsia="es-ES"/>
        </w:rPr>
        <w:t xml:space="preserve">en versiones </w:t>
      </w:r>
      <w:r w:rsidRPr="000B0595">
        <w:rPr>
          <w:rFonts w:ascii="Rubik" w:eastAsia="Times New Roman" w:hAnsi="Rubik" w:cs="Rubik"/>
          <w:sz w:val="20"/>
          <w:szCs w:val="20"/>
          <w:lang w:eastAsia="es-ES"/>
        </w:rPr>
        <w:t xml:space="preserve">cocidas </w:t>
      </w:r>
      <w:r w:rsidRPr="000D7618">
        <w:rPr>
          <w:rFonts w:ascii="Rubik" w:eastAsia="Times New Roman" w:hAnsi="Rubik" w:cs="Rubik"/>
          <w:sz w:val="20"/>
          <w:szCs w:val="20"/>
          <w:lang w:eastAsia="es-ES"/>
        </w:rPr>
        <w:t>como frías—, así como</w:t>
      </w:r>
      <w:r w:rsidR="000B66AF">
        <w:rPr>
          <w:rFonts w:ascii="Rubik" w:eastAsia="Times New Roman" w:hAnsi="Rubik" w:cs="Rubik"/>
          <w:sz w:val="20"/>
          <w:szCs w:val="20"/>
          <w:lang w:eastAsia="es-ES"/>
        </w:rPr>
        <w:t xml:space="preserve"> en</w:t>
      </w:r>
      <w:r w:rsidRPr="000D7618">
        <w:rPr>
          <w:rFonts w:ascii="Rubik" w:eastAsia="Times New Roman" w:hAnsi="Rubik" w:cs="Rubik"/>
          <w:sz w:val="20"/>
          <w:szCs w:val="20"/>
          <w:lang w:eastAsia="es-ES"/>
        </w:rPr>
        <w:t xml:space="preserve"> recetas vinculadas al crecimiento de ocasiones de consumo como </w:t>
      </w:r>
      <w:r w:rsidRPr="001F03E8">
        <w:rPr>
          <w:rFonts w:ascii="Rubik" w:eastAsia="Times New Roman" w:hAnsi="Rubik" w:cs="Rubik"/>
          <w:b/>
          <w:bCs/>
          <w:sz w:val="20"/>
          <w:szCs w:val="20"/>
          <w:lang w:eastAsia="es-ES"/>
        </w:rPr>
        <w:t xml:space="preserve">el </w:t>
      </w:r>
      <w:proofErr w:type="spellStart"/>
      <w:r w:rsidRPr="001F03E8">
        <w:rPr>
          <w:rFonts w:ascii="Rubik" w:eastAsia="Times New Roman" w:hAnsi="Rubik" w:cs="Rubik"/>
          <w:b/>
          <w:bCs/>
          <w:sz w:val="20"/>
          <w:szCs w:val="20"/>
          <w:lang w:eastAsia="es-ES"/>
        </w:rPr>
        <w:t>brunch</w:t>
      </w:r>
      <w:proofErr w:type="spellEnd"/>
      <w:r w:rsidRPr="001F03E8">
        <w:rPr>
          <w:rFonts w:ascii="Rubik" w:eastAsia="Times New Roman" w:hAnsi="Rubik" w:cs="Rubik"/>
          <w:b/>
          <w:bCs/>
          <w:sz w:val="20"/>
          <w:szCs w:val="20"/>
          <w:lang w:eastAsia="es-ES"/>
        </w:rPr>
        <w:t xml:space="preserve"> o los desayunos salados</w:t>
      </w:r>
      <w:r>
        <w:rPr>
          <w:rFonts w:ascii="Rubik" w:eastAsia="Times New Roman" w:hAnsi="Rubik" w:cs="Rubik"/>
          <w:sz w:val="20"/>
          <w:szCs w:val="20"/>
          <w:lang w:eastAsia="es-ES"/>
        </w:rPr>
        <w:t xml:space="preserve">, </w:t>
      </w:r>
      <w:r w:rsidRPr="00CF49EF">
        <w:rPr>
          <w:rFonts w:ascii="Rubik" w:eastAsia="Aptos" w:hAnsi="Rubik" w:cs="Rubik"/>
          <w:kern w:val="2"/>
          <w:sz w:val="20"/>
          <w:szCs w:val="20"/>
          <w14:ligatures w14:val="standardContextual"/>
        </w:rPr>
        <w:t>una de las franjas de mayor crecimiento en la restauración actual.</w:t>
      </w:r>
    </w:p>
    <w:p w14:paraId="2785E1F8" w14:textId="77777777" w:rsidR="000D7618" w:rsidRDefault="000D7618" w:rsidP="001F03E8">
      <w:pPr>
        <w:spacing w:after="0" w:line="300" w:lineRule="atLeast"/>
        <w:jc w:val="both"/>
        <w:rPr>
          <w:rFonts w:ascii="Rubik" w:eastAsia="Times New Roman" w:hAnsi="Rubik" w:cs="Rubik"/>
          <w:sz w:val="20"/>
          <w:szCs w:val="20"/>
          <w:lang w:eastAsia="es-ES"/>
        </w:rPr>
      </w:pPr>
    </w:p>
    <w:p w14:paraId="1EA25D3C" w14:textId="73B03328" w:rsidR="000D7618" w:rsidRPr="000D7618" w:rsidRDefault="000D7618" w:rsidP="001F03E8">
      <w:pPr>
        <w:spacing w:after="0" w:line="300" w:lineRule="atLeast"/>
        <w:jc w:val="both"/>
        <w:rPr>
          <w:rFonts w:ascii="Rubik" w:eastAsia="Times New Roman" w:hAnsi="Rubik" w:cs="Rubik"/>
          <w:sz w:val="20"/>
          <w:szCs w:val="20"/>
          <w:lang w:eastAsia="es-ES"/>
        </w:rPr>
      </w:pPr>
      <w:r w:rsidRPr="000D7618">
        <w:rPr>
          <w:rFonts w:ascii="Rubik" w:eastAsia="Times New Roman" w:hAnsi="Rubik" w:cs="Rubik"/>
          <w:sz w:val="20"/>
          <w:szCs w:val="20"/>
          <w:lang w:eastAsia="es-ES"/>
        </w:rPr>
        <w:t xml:space="preserve">El lanzamiento responde a una evolución del sector hacia propuestas gastronómicas que combinan </w:t>
      </w:r>
      <w:r w:rsidRPr="000D7618">
        <w:rPr>
          <w:rFonts w:ascii="Rubik" w:eastAsia="Times New Roman" w:hAnsi="Rubik" w:cs="Rubik"/>
          <w:b/>
          <w:bCs/>
          <w:sz w:val="20"/>
          <w:szCs w:val="20"/>
          <w:lang w:eastAsia="es-ES"/>
        </w:rPr>
        <w:t>sabor, experiencia y percepción de equilibrio nutricional</w:t>
      </w:r>
      <w:r w:rsidRPr="000D7618">
        <w:rPr>
          <w:rFonts w:ascii="Rubik" w:eastAsia="Times New Roman" w:hAnsi="Rubik" w:cs="Rubik"/>
          <w:sz w:val="20"/>
          <w:szCs w:val="20"/>
          <w:lang w:eastAsia="es-ES"/>
        </w:rPr>
        <w:t>, junto con la necesidad de garantizar eficiencia operativa y consistencia en los resultados en cocina. En este contexto, el producto ofrece un perfil que facilita su integración en múltiples recetas</w:t>
      </w:r>
      <w:r>
        <w:rPr>
          <w:rFonts w:ascii="Rubik" w:eastAsia="Times New Roman" w:hAnsi="Rubik" w:cs="Rubik"/>
          <w:sz w:val="20"/>
          <w:szCs w:val="20"/>
          <w:lang w:eastAsia="es-ES"/>
        </w:rPr>
        <w:t xml:space="preserve">, </w:t>
      </w:r>
      <w:r w:rsidRPr="00CF49EF">
        <w:rPr>
          <w:rFonts w:ascii="Rubik" w:eastAsia="Aptos" w:hAnsi="Rubik" w:cs="Rubik"/>
          <w:kern w:val="2"/>
          <w:sz w:val="20"/>
          <w:szCs w:val="20"/>
          <w14:ligatures w14:val="standardContextual"/>
        </w:rPr>
        <w:t xml:space="preserve">sin enmascarar </w:t>
      </w:r>
      <w:r w:rsidR="00DD1CC0">
        <w:rPr>
          <w:rFonts w:ascii="Rubik" w:eastAsia="Aptos" w:hAnsi="Rubik" w:cs="Rubik"/>
          <w:kern w:val="2"/>
          <w:sz w:val="20"/>
          <w:szCs w:val="20"/>
          <w14:ligatures w14:val="standardContextual"/>
        </w:rPr>
        <w:t>a</w:t>
      </w:r>
      <w:r w:rsidRPr="00CF49EF">
        <w:rPr>
          <w:rFonts w:ascii="Rubik" w:eastAsia="Aptos" w:hAnsi="Rubik" w:cs="Rubik"/>
          <w:kern w:val="2"/>
          <w:sz w:val="20"/>
          <w:szCs w:val="20"/>
          <w14:ligatures w14:val="standardContextual"/>
        </w:rPr>
        <w:t xml:space="preserve">l resto de los ingredientes, mientras que su </w:t>
      </w:r>
      <w:r w:rsidRPr="00CF49EF">
        <w:rPr>
          <w:rFonts w:ascii="Rubik" w:eastAsia="Aptos" w:hAnsi="Rubik" w:cs="Rubik"/>
          <w:b/>
          <w:bCs/>
          <w:kern w:val="2"/>
          <w:sz w:val="20"/>
          <w:szCs w:val="20"/>
          <w14:ligatures w14:val="standardContextual"/>
        </w:rPr>
        <w:t>cremosidad</w:t>
      </w:r>
      <w:r w:rsidRPr="00CF49EF">
        <w:rPr>
          <w:rFonts w:ascii="Rubik" w:eastAsia="Aptos" w:hAnsi="Rubik" w:cs="Rubik"/>
          <w:kern w:val="2"/>
          <w:sz w:val="20"/>
          <w:szCs w:val="20"/>
          <w14:ligatures w14:val="standardContextual"/>
        </w:rPr>
        <w:t xml:space="preserve"> aporta valor añadido en elaboraciones que requieren una textura suave y estable.</w:t>
      </w:r>
    </w:p>
    <w:p w14:paraId="03A7A3EB" w14:textId="55DF89C8" w:rsidR="000D7618" w:rsidRDefault="000D7618" w:rsidP="001F03E8">
      <w:pPr>
        <w:spacing w:after="0" w:line="300" w:lineRule="atLeast"/>
        <w:jc w:val="both"/>
        <w:rPr>
          <w:rFonts w:ascii="Rubik" w:eastAsia="Times New Roman" w:hAnsi="Rubik" w:cs="Rubik"/>
          <w:sz w:val="20"/>
          <w:szCs w:val="20"/>
          <w:lang w:eastAsia="es-ES"/>
        </w:rPr>
      </w:pPr>
    </w:p>
    <w:p w14:paraId="51481FF9" w14:textId="5615FCFD" w:rsidR="000D7618" w:rsidRDefault="000D7618" w:rsidP="001F03E8">
      <w:pPr>
        <w:spacing w:after="0" w:line="300" w:lineRule="atLeast"/>
        <w:jc w:val="both"/>
        <w:rPr>
          <w:rFonts w:ascii="Rubik" w:eastAsia="Times New Roman" w:hAnsi="Rubik" w:cs="Rubik"/>
          <w:sz w:val="20"/>
          <w:szCs w:val="20"/>
          <w:lang w:eastAsia="es-ES"/>
        </w:rPr>
      </w:pPr>
      <w:r w:rsidRPr="005C1596">
        <w:rPr>
          <w:rFonts w:ascii="Rubik" w:eastAsia="Times New Roman" w:hAnsi="Rubik" w:cs="Rubik"/>
          <w:b/>
          <w:bCs/>
          <w:sz w:val="20"/>
          <w:szCs w:val="20"/>
          <w:lang w:eastAsia="es-ES"/>
        </w:rPr>
        <w:t>Queso Crema El Castillo Profesional</w:t>
      </w:r>
      <w:r w:rsidRPr="000D7618">
        <w:rPr>
          <w:rFonts w:ascii="Rubik" w:eastAsia="Times New Roman" w:hAnsi="Rubik" w:cs="Rubik"/>
          <w:sz w:val="20"/>
          <w:szCs w:val="20"/>
          <w:lang w:eastAsia="es-ES"/>
        </w:rPr>
        <w:t xml:space="preserve"> se presenta en formatos de </w:t>
      </w:r>
      <w:r w:rsidRPr="000D7618">
        <w:rPr>
          <w:rFonts w:ascii="Rubik" w:eastAsia="Times New Roman" w:hAnsi="Rubik" w:cs="Rubik"/>
          <w:b/>
          <w:bCs/>
          <w:sz w:val="20"/>
          <w:szCs w:val="20"/>
          <w:lang w:eastAsia="es-ES"/>
        </w:rPr>
        <w:t>2 kg y 10 kg</w:t>
      </w:r>
      <w:r w:rsidRPr="000D7618">
        <w:rPr>
          <w:rFonts w:ascii="Rubik" w:eastAsia="Times New Roman" w:hAnsi="Rubik" w:cs="Rubik"/>
          <w:sz w:val="20"/>
          <w:szCs w:val="20"/>
          <w:lang w:eastAsia="es-ES"/>
        </w:rPr>
        <w:t xml:space="preserve">, específicamente diseñados para el canal profesional, con el objetivo de optimizar la operativa </w:t>
      </w:r>
      <w:r>
        <w:rPr>
          <w:rFonts w:ascii="Rubik" w:eastAsia="Times New Roman" w:hAnsi="Rubik" w:cs="Rubik"/>
          <w:sz w:val="20"/>
          <w:szCs w:val="20"/>
          <w:lang w:eastAsia="es-ES"/>
        </w:rPr>
        <w:t xml:space="preserve">en la cocina </w:t>
      </w:r>
      <w:r w:rsidRPr="000D7618">
        <w:rPr>
          <w:rFonts w:ascii="Rubik" w:eastAsia="Times New Roman" w:hAnsi="Rubik" w:cs="Rubik"/>
          <w:sz w:val="20"/>
          <w:szCs w:val="20"/>
          <w:lang w:eastAsia="es-ES"/>
        </w:rPr>
        <w:t xml:space="preserve">y </w:t>
      </w:r>
      <w:r>
        <w:rPr>
          <w:rFonts w:ascii="Rubik" w:eastAsia="Times New Roman" w:hAnsi="Rubik" w:cs="Rubik"/>
          <w:sz w:val="20"/>
          <w:szCs w:val="20"/>
          <w:lang w:eastAsia="es-ES"/>
        </w:rPr>
        <w:t xml:space="preserve">de </w:t>
      </w:r>
      <w:r w:rsidRPr="000D7618">
        <w:rPr>
          <w:rFonts w:ascii="Rubik" w:eastAsia="Times New Roman" w:hAnsi="Rubik" w:cs="Rubik"/>
          <w:sz w:val="20"/>
          <w:szCs w:val="20"/>
          <w:lang w:eastAsia="es-ES"/>
        </w:rPr>
        <w:t>adaptarse a distintos volúmenes de producción.</w:t>
      </w:r>
    </w:p>
    <w:p w14:paraId="5AD8960F" w14:textId="77777777" w:rsidR="000D7618" w:rsidRPr="000D7618" w:rsidRDefault="000D7618" w:rsidP="001F03E8">
      <w:pPr>
        <w:spacing w:after="0" w:line="300" w:lineRule="atLeast"/>
        <w:jc w:val="both"/>
        <w:rPr>
          <w:rFonts w:ascii="Rubik" w:eastAsia="Times New Roman" w:hAnsi="Rubik" w:cs="Rubik"/>
          <w:sz w:val="20"/>
          <w:szCs w:val="20"/>
          <w:lang w:eastAsia="es-ES"/>
        </w:rPr>
      </w:pPr>
    </w:p>
    <w:p w14:paraId="56FF76BC" w14:textId="074D47E2" w:rsidR="000D7618" w:rsidRPr="000D7618" w:rsidRDefault="000D7618" w:rsidP="001F03E8">
      <w:pPr>
        <w:spacing w:after="0" w:line="300" w:lineRule="atLeast"/>
        <w:jc w:val="both"/>
        <w:rPr>
          <w:rFonts w:ascii="Rubik" w:eastAsia="Times New Roman" w:hAnsi="Rubik" w:cs="Rubik"/>
          <w:sz w:val="20"/>
          <w:szCs w:val="20"/>
          <w:lang w:eastAsia="es-ES"/>
        </w:rPr>
      </w:pPr>
      <w:r w:rsidRPr="000D7618">
        <w:rPr>
          <w:rFonts w:ascii="Rubik" w:eastAsia="Times New Roman" w:hAnsi="Rubik" w:cs="Rubik"/>
          <w:sz w:val="20"/>
          <w:szCs w:val="20"/>
          <w:lang w:eastAsia="es-ES"/>
        </w:rPr>
        <w:t xml:space="preserve">Con </w:t>
      </w:r>
      <w:r w:rsidR="00A5725C" w:rsidRPr="000D7618">
        <w:rPr>
          <w:rFonts w:ascii="Rubik" w:eastAsia="Times New Roman" w:hAnsi="Rubik" w:cs="Rubik"/>
          <w:sz w:val="20"/>
          <w:szCs w:val="20"/>
          <w:lang w:eastAsia="es-ES"/>
        </w:rPr>
        <w:t>este lanzamiento</w:t>
      </w:r>
      <w:r w:rsidRPr="000D7618">
        <w:rPr>
          <w:rFonts w:ascii="Rubik" w:eastAsia="Times New Roman" w:hAnsi="Rubik" w:cs="Rubik"/>
          <w:sz w:val="20"/>
          <w:szCs w:val="20"/>
          <w:lang w:eastAsia="es-ES"/>
        </w:rPr>
        <w:t xml:space="preserve">, El Castillo continúa desarrollando su </w:t>
      </w:r>
      <w:r w:rsidRPr="00692C00">
        <w:rPr>
          <w:rFonts w:ascii="Rubik" w:eastAsia="Times New Roman" w:hAnsi="Rubik" w:cs="Rubik"/>
          <w:b/>
          <w:bCs/>
          <w:sz w:val="20"/>
          <w:szCs w:val="20"/>
          <w:lang w:eastAsia="es-ES"/>
        </w:rPr>
        <w:t>propuesta para el canal profesional</w:t>
      </w:r>
      <w:r w:rsidRPr="000D7618">
        <w:rPr>
          <w:rFonts w:ascii="Rubik" w:eastAsia="Times New Roman" w:hAnsi="Rubik" w:cs="Rubik"/>
          <w:sz w:val="20"/>
          <w:szCs w:val="20"/>
          <w:lang w:eastAsia="es-ES"/>
        </w:rPr>
        <w:t>, trasladando su experiencia en el ámbito quesero a soluciones adaptadas a las nuevas dinámicas de consumo fuera del hogar.</w:t>
      </w:r>
    </w:p>
    <w:p w14:paraId="2EA1184F" w14:textId="65D46AD5" w:rsidR="00CF49EF" w:rsidRPr="00CF49EF" w:rsidRDefault="000D7618" w:rsidP="000D7618">
      <w:pPr>
        <w:spacing w:after="0" w:line="240" w:lineRule="auto"/>
        <w:jc w:val="both"/>
        <w:rPr>
          <w:rFonts w:ascii="Rubik" w:eastAsia="Aptos" w:hAnsi="Rubik" w:cs="Rubik"/>
          <w:kern w:val="2"/>
          <w:sz w:val="20"/>
          <w:szCs w:val="20"/>
          <w14:ligatures w14:val="standardContextual"/>
        </w:rPr>
      </w:pPr>
      <w:r>
        <w:rPr>
          <w:rFonts w:ascii="Rubik" w:eastAsia="Aptos" w:hAnsi="Rubik" w:cs="Rubik"/>
          <w:b/>
          <w:bCs/>
          <w:kern w:val="2"/>
          <w:sz w:val="20"/>
          <w:szCs w:val="20"/>
          <w14:ligatures w14:val="standardContextual"/>
        </w:rPr>
        <w:t xml:space="preserve"> </w:t>
      </w:r>
    </w:p>
    <w:p w14:paraId="0CCF891E" w14:textId="77777777" w:rsidR="000D7618" w:rsidRPr="00CF49EF" w:rsidRDefault="000D7618" w:rsidP="000D7618">
      <w:pPr>
        <w:spacing w:after="0" w:line="240" w:lineRule="auto"/>
        <w:jc w:val="both"/>
        <w:rPr>
          <w:rFonts w:ascii="Rubik" w:eastAsia="Aptos" w:hAnsi="Rubik" w:cs="Rubik"/>
          <w:b/>
          <w:bCs/>
          <w:kern w:val="2"/>
          <w:sz w:val="20"/>
          <w:szCs w:val="20"/>
          <w14:ligatures w14:val="standardContextual"/>
        </w:rPr>
      </w:pPr>
      <w:r>
        <w:rPr>
          <w:rFonts w:ascii="Rubik" w:eastAsia="Aptos" w:hAnsi="Rubik" w:cs="Rubik"/>
          <w:kern w:val="2"/>
          <w:sz w:val="20"/>
          <w:szCs w:val="20"/>
          <w14:ligatures w14:val="standardContextual"/>
        </w:rPr>
        <w:t xml:space="preserve"> </w:t>
      </w:r>
      <w:r w:rsidRPr="00CD0657">
        <w:rPr>
          <w:rFonts w:ascii="Rubik" w:hAnsi="Rubik" w:cs="Rubik"/>
          <w:b/>
          <w:bCs/>
          <w:sz w:val="21"/>
          <w:szCs w:val="21"/>
        </w:rPr>
        <w:t xml:space="preserve"> </w:t>
      </w:r>
      <w:r w:rsidRPr="00CD0657">
        <w:rPr>
          <w:rFonts w:ascii="Rubik" w:hAnsi="Rubik" w:cs="Rubik"/>
          <w:b/>
          <w:bCs/>
          <w:noProof/>
          <w:color w:val="002060"/>
          <w:sz w:val="18"/>
          <w:szCs w:val="18"/>
        </w:rPr>
        <w:drawing>
          <wp:anchor distT="0" distB="0" distL="114300" distR="114300" simplePos="0" relativeHeight="251661312" behindDoc="1" locked="0" layoutInCell="1" allowOverlap="1" wp14:anchorId="251BCA85" wp14:editId="36351C12">
            <wp:simplePos x="0" y="0"/>
            <wp:positionH relativeFrom="column">
              <wp:posOffset>-21590</wp:posOffset>
            </wp:positionH>
            <wp:positionV relativeFrom="paragraph">
              <wp:posOffset>33020</wp:posOffset>
            </wp:positionV>
            <wp:extent cx="1973751" cy="99069"/>
            <wp:effectExtent l="0" t="0" r="7620" b="0"/>
            <wp:wrapTight wrapText="bothSides">
              <wp:wrapPolygon edited="0">
                <wp:start x="0" y="0"/>
                <wp:lineTo x="0" y="16615"/>
                <wp:lineTo x="21475" y="16615"/>
                <wp:lineTo x="21475" y="0"/>
                <wp:lineTo x="0" y="0"/>
              </wp:wrapPolygon>
            </wp:wrapTight>
            <wp:docPr id="9129425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86959" name=""/>
                    <pic:cNvPicPr/>
                  </pic:nvPicPr>
                  <pic:blipFill>
                    <a:blip r:embed="rId8">
                      <a:extLst>
                        <a:ext uri="{28A0092B-C50C-407E-A947-70E740481C1C}">
                          <a14:useLocalDpi xmlns:a14="http://schemas.microsoft.com/office/drawing/2010/main" val="0"/>
                        </a:ext>
                      </a:extLst>
                    </a:blip>
                    <a:stretch>
                      <a:fillRect/>
                    </a:stretch>
                  </pic:blipFill>
                  <pic:spPr>
                    <a:xfrm>
                      <a:off x="0" y="0"/>
                      <a:ext cx="1973751" cy="99069"/>
                    </a:xfrm>
                    <a:prstGeom prst="rect">
                      <a:avLst/>
                    </a:prstGeom>
                  </pic:spPr>
                </pic:pic>
              </a:graphicData>
            </a:graphic>
            <wp14:sizeRelH relativeFrom="page">
              <wp14:pctWidth>0</wp14:pctWidth>
            </wp14:sizeRelH>
            <wp14:sizeRelV relativeFrom="page">
              <wp14:pctHeight>0</wp14:pctHeight>
            </wp14:sizeRelV>
          </wp:anchor>
        </w:drawing>
      </w:r>
      <w:r w:rsidRPr="00CD0657">
        <w:rPr>
          <w:rFonts w:ascii="Rubik" w:hAnsi="Rubik" w:cs="Rubik"/>
          <w:b/>
          <w:bCs/>
          <w:color w:val="002060"/>
          <w:sz w:val="18"/>
          <w:szCs w:val="18"/>
        </w:rPr>
        <w:br/>
      </w:r>
      <w:r w:rsidRPr="000D7618">
        <w:rPr>
          <w:rFonts w:ascii="Rubik" w:eastAsia="Aptos" w:hAnsi="Rubik" w:cs="Rubik"/>
          <w:b/>
          <w:bCs/>
          <w:color w:val="002060"/>
          <w:kern w:val="2"/>
          <w:sz w:val="20"/>
          <w:szCs w:val="20"/>
          <w14:ligatures w14:val="standardContextual"/>
        </w:rPr>
        <w:t>Sobre El Castillo</w:t>
      </w:r>
    </w:p>
    <w:p w14:paraId="10CC089C" w14:textId="77777777" w:rsidR="000D7618" w:rsidRPr="000D7618" w:rsidRDefault="000D7618" w:rsidP="000D7618">
      <w:pPr>
        <w:spacing w:after="0" w:line="240" w:lineRule="auto"/>
        <w:jc w:val="both"/>
        <w:rPr>
          <w:rFonts w:ascii="Rubik" w:eastAsia="Aptos" w:hAnsi="Rubik" w:cs="Rubik"/>
          <w:color w:val="002060"/>
          <w:kern w:val="2"/>
          <w:sz w:val="18"/>
          <w:szCs w:val="18"/>
          <w14:ligatures w14:val="standardContextual"/>
        </w:rPr>
      </w:pPr>
      <w:r w:rsidRPr="000D7618">
        <w:rPr>
          <w:rFonts w:ascii="Rubik" w:eastAsia="Aptos" w:hAnsi="Rubik" w:cs="Rubik"/>
          <w:color w:val="002060"/>
          <w:kern w:val="2"/>
          <w:sz w:val="18"/>
          <w:szCs w:val="18"/>
          <w14:ligatures w14:val="standardContextual"/>
        </w:rPr>
        <w:t>Con más de nueve décadas de trayectoria, El Castillo mantiene su compromiso con la calidad, el sabor y la innovación, desarrollando soluciones adaptadas a los distintos canales del mercado, con especial foco en el entorno profesional.</w:t>
      </w:r>
    </w:p>
    <w:p w14:paraId="752E4B2A" w14:textId="7E7311CC" w:rsidR="00CF49EF" w:rsidRPr="000D7618" w:rsidRDefault="00CF49EF" w:rsidP="00CF49EF">
      <w:pPr>
        <w:spacing w:after="0" w:line="240" w:lineRule="auto"/>
        <w:jc w:val="both"/>
        <w:rPr>
          <w:rFonts w:ascii="Rubik" w:eastAsia="Aptos" w:hAnsi="Rubik" w:cs="Rubik"/>
          <w:color w:val="0070C0"/>
          <w:kern w:val="2"/>
          <w:sz w:val="18"/>
          <w:szCs w:val="18"/>
          <w14:ligatures w14:val="standardContextual"/>
        </w:rPr>
      </w:pPr>
    </w:p>
    <w:p w14:paraId="25C2D7CC" w14:textId="77777777" w:rsidR="000D7618" w:rsidRDefault="000D7618" w:rsidP="00CF49EF">
      <w:pPr>
        <w:spacing w:after="0" w:line="240" w:lineRule="auto"/>
        <w:jc w:val="both"/>
        <w:rPr>
          <w:rFonts w:ascii="Rubik" w:eastAsia="Aptos" w:hAnsi="Rubik" w:cs="Rubik"/>
          <w:kern w:val="2"/>
          <w:sz w:val="20"/>
          <w:szCs w:val="20"/>
          <w14:ligatures w14:val="standardContextual"/>
        </w:rPr>
      </w:pPr>
    </w:p>
    <w:p w14:paraId="51C2FEA4" w14:textId="77777777" w:rsidR="000D7618" w:rsidRDefault="000D7618" w:rsidP="00CF49EF">
      <w:pPr>
        <w:spacing w:after="0" w:line="240" w:lineRule="auto"/>
        <w:jc w:val="both"/>
        <w:rPr>
          <w:rFonts w:ascii="Rubik" w:eastAsia="Aptos" w:hAnsi="Rubik" w:cs="Rubik"/>
          <w:kern w:val="2"/>
          <w:sz w:val="20"/>
          <w:szCs w:val="20"/>
          <w14:ligatures w14:val="standardContextual"/>
        </w:rPr>
      </w:pPr>
    </w:p>
    <w:p w14:paraId="308595E8" w14:textId="77777777" w:rsidR="000D7618" w:rsidRDefault="000D7618" w:rsidP="00CF49EF">
      <w:pPr>
        <w:spacing w:after="0" w:line="240" w:lineRule="auto"/>
        <w:jc w:val="both"/>
        <w:rPr>
          <w:rFonts w:ascii="Rubik" w:eastAsia="Aptos" w:hAnsi="Rubik" w:cs="Rubik"/>
          <w:kern w:val="2"/>
          <w:sz w:val="20"/>
          <w:szCs w:val="20"/>
          <w14:ligatures w14:val="standardContextual"/>
        </w:rPr>
      </w:pPr>
    </w:p>
    <w:p w14:paraId="6BCC86F0" w14:textId="77777777" w:rsidR="000D7618" w:rsidRDefault="000D7618" w:rsidP="00CF49EF">
      <w:pPr>
        <w:spacing w:after="0" w:line="240" w:lineRule="auto"/>
        <w:jc w:val="both"/>
        <w:rPr>
          <w:rFonts w:ascii="Rubik" w:eastAsia="Aptos" w:hAnsi="Rubik" w:cs="Rubik"/>
          <w:kern w:val="2"/>
          <w:sz w:val="20"/>
          <w:szCs w:val="20"/>
          <w14:ligatures w14:val="standardContextual"/>
        </w:rPr>
      </w:pPr>
    </w:p>
    <w:p w14:paraId="597528B7" w14:textId="77777777" w:rsidR="000D7618" w:rsidRDefault="000D7618" w:rsidP="00CF49EF">
      <w:pPr>
        <w:spacing w:after="0" w:line="240" w:lineRule="auto"/>
        <w:jc w:val="both"/>
        <w:rPr>
          <w:rFonts w:ascii="Rubik" w:eastAsia="Aptos" w:hAnsi="Rubik" w:cs="Rubik"/>
          <w:kern w:val="2"/>
          <w:sz w:val="20"/>
          <w:szCs w:val="20"/>
          <w14:ligatures w14:val="standardContextual"/>
        </w:rPr>
      </w:pPr>
    </w:p>
    <w:p w14:paraId="0C067A81" w14:textId="7D418E5B" w:rsidR="00CF49EF" w:rsidRPr="00CF49EF" w:rsidRDefault="00CF49EF" w:rsidP="00CF49EF">
      <w:pPr>
        <w:spacing w:after="0" w:line="240" w:lineRule="auto"/>
        <w:jc w:val="both"/>
        <w:rPr>
          <w:rFonts w:ascii="Rubik" w:eastAsia="Aptos" w:hAnsi="Rubik" w:cs="Rubik"/>
          <w:kern w:val="2"/>
          <w:sz w:val="20"/>
          <w:szCs w:val="20"/>
          <w14:ligatures w14:val="standardContextual"/>
        </w:rPr>
      </w:pPr>
    </w:p>
    <w:p w14:paraId="3B6D7BDD" w14:textId="77777777" w:rsidR="00B16AE3" w:rsidRDefault="00B16AE3" w:rsidP="00CD0657">
      <w:pPr>
        <w:spacing w:after="0" w:line="240" w:lineRule="auto"/>
        <w:jc w:val="both"/>
        <w:rPr>
          <w:rFonts w:ascii="Rubik" w:eastAsia="Aptos" w:hAnsi="Rubik" w:cs="Rubik"/>
          <w:kern w:val="2"/>
          <w:sz w:val="20"/>
          <w:szCs w:val="20"/>
          <w14:ligatures w14:val="standardContextual"/>
        </w:rPr>
      </w:pPr>
    </w:p>
    <w:p w14:paraId="187B133D" w14:textId="77777777" w:rsidR="00E0746A" w:rsidRPr="00CD0657" w:rsidRDefault="00E0746A" w:rsidP="00CD0657">
      <w:pPr>
        <w:spacing w:after="0" w:line="240" w:lineRule="auto"/>
        <w:jc w:val="both"/>
        <w:rPr>
          <w:rFonts w:ascii="Rubik" w:eastAsia="Aptos" w:hAnsi="Rubik" w:cs="Rubik"/>
          <w:kern w:val="2"/>
          <w:sz w:val="20"/>
          <w:szCs w:val="20"/>
          <w14:ligatures w14:val="standardContextual"/>
        </w:rPr>
      </w:pPr>
    </w:p>
    <w:p w14:paraId="76C64FAA" w14:textId="638695C9" w:rsidR="0050041B" w:rsidRPr="00CD0657" w:rsidRDefault="00A1424B" w:rsidP="00CD0657">
      <w:pPr>
        <w:pStyle w:val="NormalWeb"/>
        <w:spacing w:before="0" w:beforeAutospacing="0" w:after="0" w:afterAutospacing="0"/>
        <w:jc w:val="both"/>
        <w:rPr>
          <w:rFonts w:ascii="Rubik" w:hAnsi="Rubik" w:cs="Rubik"/>
          <w:b/>
          <w:bCs/>
          <w:color w:val="002060"/>
          <w:sz w:val="18"/>
          <w:szCs w:val="18"/>
        </w:rPr>
      </w:pPr>
      <w:r w:rsidRPr="00CD0657">
        <w:rPr>
          <w:rFonts w:ascii="Rubik" w:hAnsi="Rubik" w:cs="Rubik"/>
          <w:b/>
          <w:bCs/>
          <w:sz w:val="21"/>
          <w:szCs w:val="21"/>
        </w:rPr>
        <w:t xml:space="preserve"> </w:t>
      </w:r>
      <w:r w:rsidR="0050041B" w:rsidRPr="00CD0657">
        <w:rPr>
          <w:rFonts w:ascii="Rubik" w:hAnsi="Rubik" w:cs="Rubik"/>
          <w:b/>
          <w:bCs/>
          <w:noProof/>
          <w:color w:val="002060"/>
          <w:sz w:val="18"/>
          <w:szCs w:val="18"/>
        </w:rPr>
        <w:drawing>
          <wp:anchor distT="0" distB="0" distL="114300" distR="114300" simplePos="0" relativeHeight="251659264" behindDoc="1" locked="0" layoutInCell="1" allowOverlap="1" wp14:anchorId="3F2096BF" wp14:editId="60440503">
            <wp:simplePos x="0" y="0"/>
            <wp:positionH relativeFrom="column">
              <wp:posOffset>-21590</wp:posOffset>
            </wp:positionH>
            <wp:positionV relativeFrom="paragraph">
              <wp:posOffset>33020</wp:posOffset>
            </wp:positionV>
            <wp:extent cx="1973751" cy="99069"/>
            <wp:effectExtent l="0" t="0" r="7620" b="0"/>
            <wp:wrapTight wrapText="bothSides">
              <wp:wrapPolygon edited="0">
                <wp:start x="0" y="0"/>
                <wp:lineTo x="0" y="16615"/>
                <wp:lineTo x="21475" y="16615"/>
                <wp:lineTo x="21475" y="0"/>
                <wp:lineTo x="0" y="0"/>
              </wp:wrapPolygon>
            </wp:wrapTight>
            <wp:docPr id="250986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86959" name=""/>
                    <pic:cNvPicPr/>
                  </pic:nvPicPr>
                  <pic:blipFill>
                    <a:blip r:embed="rId8">
                      <a:extLst>
                        <a:ext uri="{28A0092B-C50C-407E-A947-70E740481C1C}">
                          <a14:useLocalDpi xmlns:a14="http://schemas.microsoft.com/office/drawing/2010/main" val="0"/>
                        </a:ext>
                      </a:extLst>
                    </a:blip>
                    <a:stretch>
                      <a:fillRect/>
                    </a:stretch>
                  </pic:blipFill>
                  <pic:spPr>
                    <a:xfrm>
                      <a:off x="0" y="0"/>
                      <a:ext cx="1973751" cy="99069"/>
                    </a:xfrm>
                    <a:prstGeom prst="rect">
                      <a:avLst/>
                    </a:prstGeom>
                  </pic:spPr>
                </pic:pic>
              </a:graphicData>
            </a:graphic>
            <wp14:sizeRelH relativeFrom="page">
              <wp14:pctWidth>0</wp14:pctWidth>
            </wp14:sizeRelH>
            <wp14:sizeRelV relativeFrom="page">
              <wp14:pctHeight>0</wp14:pctHeight>
            </wp14:sizeRelV>
          </wp:anchor>
        </w:drawing>
      </w:r>
      <w:r w:rsidR="0050041B" w:rsidRPr="00CD0657">
        <w:rPr>
          <w:rFonts w:ascii="Rubik" w:hAnsi="Rubik" w:cs="Rubik"/>
          <w:b/>
          <w:bCs/>
          <w:color w:val="002060"/>
          <w:sz w:val="18"/>
          <w:szCs w:val="18"/>
        </w:rPr>
        <w:br/>
        <w:t>Sobre LACTALIS FOORSERVICE</w:t>
      </w:r>
    </w:p>
    <w:p w14:paraId="48DDEE7A" w14:textId="77777777" w:rsidR="0050041B" w:rsidRPr="00CD0657" w:rsidRDefault="0050041B" w:rsidP="00CD0657">
      <w:pPr>
        <w:spacing w:after="0" w:line="240" w:lineRule="auto"/>
        <w:jc w:val="both"/>
        <w:rPr>
          <w:rFonts w:ascii="Rubik" w:hAnsi="Rubik" w:cs="Rubik"/>
          <w:bCs/>
          <w:color w:val="002060"/>
          <w:sz w:val="18"/>
          <w:szCs w:val="18"/>
        </w:rPr>
      </w:pPr>
      <w:r w:rsidRPr="00CD0657">
        <w:rPr>
          <w:rFonts w:ascii="Rubik" w:hAnsi="Rubik" w:cs="Rubik"/>
          <w:bCs/>
          <w:color w:val="002060"/>
          <w:sz w:val="18"/>
          <w:szCs w:val="18"/>
        </w:rPr>
        <w:t>Lactalis Foodservice es la unidad de negocio especializada de Lactalis España orientada al canal profesional, con soluciones lácteas adaptadas a las necesidades de bares, cafeterías, restaurantes, hoteles, colectividades y distribuidores. A través de un porfolio amplio de marcas de referencia —como Puleva, Président Profesional, Galbani Professionale, Flor de Esgueva, El Castillo, Lauki o El Ventero—, desarrolla propuestas innovadoras, versátiles y de alta calidad pensadas para aportar valor añadido en la cocina y en sala.</w:t>
      </w:r>
    </w:p>
    <w:p w14:paraId="051296BD" w14:textId="77777777" w:rsidR="0050041B" w:rsidRPr="00CD0657" w:rsidRDefault="0050041B" w:rsidP="00CD0657">
      <w:pPr>
        <w:spacing w:after="0" w:line="240" w:lineRule="auto"/>
        <w:jc w:val="both"/>
        <w:rPr>
          <w:rFonts w:ascii="Rubik" w:hAnsi="Rubik" w:cs="Rubik"/>
          <w:bCs/>
          <w:color w:val="002060"/>
          <w:sz w:val="18"/>
          <w:szCs w:val="18"/>
        </w:rPr>
      </w:pPr>
    </w:p>
    <w:p w14:paraId="352D9106" w14:textId="77777777" w:rsidR="0050041B" w:rsidRPr="00CD0657" w:rsidRDefault="0050041B" w:rsidP="00CD0657">
      <w:pPr>
        <w:spacing w:after="0" w:line="240" w:lineRule="auto"/>
        <w:jc w:val="both"/>
        <w:rPr>
          <w:rFonts w:ascii="Rubik" w:hAnsi="Rubik" w:cs="Rubik"/>
          <w:bCs/>
          <w:color w:val="002060"/>
          <w:sz w:val="18"/>
          <w:szCs w:val="18"/>
        </w:rPr>
      </w:pPr>
      <w:r w:rsidRPr="00CD0657">
        <w:rPr>
          <w:rFonts w:ascii="Rubik" w:hAnsi="Rubik" w:cs="Rubik"/>
          <w:bCs/>
          <w:color w:val="002060"/>
          <w:sz w:val="18"/>
          <w:szCs w:val="18"/>
        </w:rPr>
        <w:t>Forma parte de grupo Lactalis, líder mundial en productos lácteos, presente en 150 países, con más de 85.500 empleados y 266 centros de producción. En España, donde opera desde 1983, la compañía cuenta con 8 plantas industriales —seis de ellas en municipios de menos de 25.000 habitantes— y un equipo de más de 2.600 profesionales. Su compromiso con el territorio se refleja en la colaboración con más de 1.400 ganaderos, con quienes recoge anualmente cerca de 1.000 millones de litros de leche, el 97,7% bajo certificación de Bienestar Animal Welfair®.</w:t>
      </w:r>
    </w:p>
    <w:p w14:paraId="30216E25" w14:textId="77777777" w:rsidR="0050041B" w:rsidRPr="00CD0657" w:rsidRDefault="0050041B" w:rsidP="00CD0657">
      <w:pPr>
        <w:spacing w:after="0" w:line="240" w:lineRule="auto"/>
        <w:jc w:val="both"/>
        <w:rPr>
          <w:rFonts w:ascii="Rubik" w:hAnsi="Rubik" w:cs="Rubik"/>
          <w:bCs/>
          <w:color w:val="002060"/>
          <w:sz w:val="18"/>
          <w:szCs w:val="18"/>
        </w:rPr>
      </w:pPr>
    </w:p>
    <w:p w14:paraId="0D8B488D" w14:textId="77777777" w:rsidR="0050041B" w:rsidRPr="00CD0657" w:rsidRDefault="0050041B" w:rsidP="00CD0657">
      <w:pPr>
        <w:spacing w:after="0" w:line="240" w:lineRule="auto"/>
        <w:jc w:val="both"/>
        <w:rPr>
          <w:rFonts w:ascii="Rubik" w:hAnsi="Rubik" w:cs="Rubik"/>
          <w:bCs/>
          <w:color w:val="002060"/>
          <w:sz w:val="18"/>
          <w:szCs w:val="18"/>
        </w:rPr>
      </w:pPr>
      <w:r w:rsidRPr="00CD0657">
        <w:rPr>
          <w:rFonts w:ascii="Rubik" w:hAnsi="Rubik" w:cs="Rubik"/>
          <w:bCs/>
          <w:color w:val="002060"/>
          <w:sz w:val="18"/>
          <w:szCs w:val="18"/>
        </w:rPr>
        <w:t>Lactalis Food Service impulsa activamente el desarrollo del canal HORECA a través de acciones de proximidad, programas de formación, desarrollo conjunto con clientes y campañas que ponen en valor el trabajo de los profesionales de la hostelería. Todo ello con una firme vocación de innovación, compromiso con la calidad y la sostenibilidad en cada etapa de la cadena de valor.</w:t>
      </w:r>
    </w:p>
    <w:p w14:paraId="336B0B29" w14:textId="77777777" w:rsidR="0050041B" w:rsidRPr="00CD0657" w:rsidRDefault="0050041B" w:rsidP="00CD0657">
      <w:pPr>
        <w:spacing w:after="0" w:line="240" w:lineRule="auto"/>
        <w:jc w:val="both"/>
        <w:rPr>
          <w:rFonts w:ascii="Rubik" w:hAnsi="Rubik" w:cs="Rubik"/>
          <w:bCs/>
          <w:color w:val="002060"/>
          <w:sz w:val="18"/>
          <w:szCs w:val="18"/>
        </w:rPr>
      </w:pPr>
    </w:p>
    <w:p w14:paraId="2C97F7BE" w14:textId="5A9122E0" w:rsidR="0050041B" w:rsidRPr="00CD0657" w:rsidRDefault="0050041B" w:rsidP="00CD0657">
      <w:pPr>
        <w:spacing w:after="0" w:line="240" w:lineRule="auto"/>
        <w:jc w:val="both"/>
        <w:rPr>
          <w:rFonts w:ascii="Rubik" w:hAnsi="Rubik" w:cs="Rubik"/>
          <w:bCs/>
          <w:sz w:val="18"/>
          <w:szCs w:val="18"/>
        </w:rPr>
      </w:pPr>
      <w:r w:rsidRPr="00CD0657">
        <w:rPr>
          <w:rFonts w:ascii="Rubik" w:hAnsi="Rubik" w:cs="Rubik"/>
          <w:bCs/>
          <w:color w:val="002060"/>
          <w:sz w:val="18"/>
          <w:szCs w:val="18"/>
        </w:rPr>
        <w:t>Más información en:</w:t>
      </w:r>
      <w:r w:rsidRPr="00CD0657">
        <w:rPr>
          <w:rFonts w:ascii="Rubik" w:hAnsi="Rubik" w:cs="Rubik"/>
          <w:bCs/>
          <w:sz w:val="18"/>
          <w:szCs w:val="18"/>
        </w:rPr>
        <w:t xml:space="preserve"> </w:t>
      </w:r>
      <w:hyperlink r:id="rId9" w:history="1">
        <w:r w:rsidR="007A1392" w:rsidRPr="00E364AB">
          <w:rPr>
            <w:rStyle w:val="Hipervnculo"/>
            <w:rFonts w:ascii="Rubik" w:hAnsi="Rubik" w:cs="Rubik"/>
            <w:bCs/>
            <w:sz w:val="18"/>
            <w:szCs w:val="18"/>
          </w:rPr>
          <w:t>www.lactalisfoodservice.com</w:t>
        </w:r>
        <w:r w:rsidR="007A1392" w:rsidRPr="00E364AB">
          <w:rPr>
            <w:rStyle w:val="Hipervnculo"/>
          </w:rPr>
          <w:t>/</w:t>
        </w:r>
      </w:hyperlink>
      <w:r w:rsidR="007A1392">
        <w:t xml:space="preserve"> </w:t>
      </w:r>
      <w:hyperlink r:id="rId10" w:history="1">
        <w:r w:rsidRPr="00CD0657">
          <w:rPr>
            <w:rStyle w:val="Hipervnculo"/>
            <w:rFonts w:ascii="Rubik" w:hAnsi="Rubik" w:cs="Rubik"/>
            <w:bCs/>
            <w:sz w:val="18"/>
            <w:szCs w:val="18"/>
          </w:rPr>
          <w:t>www.lactalis.es</w:t>
        </w:r>
      </w:hyperlink>
      <w:r w:rsidRPr="00CD0657">
        <w:rPr>
          <w:rFonts w:ascii="Rubik" w:hAnsi="Rubik" w:cs="Rubik"/>
        </w:rPr>
        <w:t xml:space="preserve"> </w:t>
      </w:r>
      <w:r w:rsidR="007A1392" w:rsidRPr="00CD0657">
        <w:rPr>
          <w:rFonts w:ascii="Rubik" w:hAnsi="Rubik" w:cs="Rubik"/>
          <w:bCs/>
          <w:sz w:val="18"/>
          <w:szCs w:val="18"/>
        </w:rPr>
        <w:t xml:space="preserve"> </w:t>
      </w:r>
    </w:p>
    <w:p w14:paraId="5D07F150" w14:textId="77777777" w:rsidR="0050041B" w:rsidRPr="00CD0657" w:rsidRDefault="0050041B" w:rsidP="00CD0657">
      <w:pPr>
        <w:spacing w:after="0" w:line="240" w:lineRule="auto"/>
        <w:jc w:val="both"/>
        <w:rPr>
          <w:rFonts w:ascii="Rubik" w:hAnsi="Rubik" w:cs="Rubik"/>
          <w:b/>
          <w:bCs/>
          <w:color w:val="002060"/>
          <w:sz w:val="18"/>
          <w:szCs w:val="18"/>
        </w:rPr>
      </w:pPr>
    </w:p>
    <w:p w14:paraId="5D7B000D" w14:textId="77777777" w:rsidR="0050041B" w:rsidRPr="00CD0657" w:rsidRDefault="0050041B" w:rsidP="00CD0657">
      <w:pPr>
        <w:spacing w:after="0" w:line="240" w:lineRule="auto"/>
        <w:jc w:val="both"/>
        <w:rPr>
          <w:rFonts w:ascii="Rubik" w:eastAsia="SimSun" w:hAnsi="Rubik" w:cs="Rubik"/>
          <w:b/>
          <w:bCs/>
          <w:color w:val="002060"/>
          <w:sz w:val="18"/>
          <w:szCs w:val="18"/>
          <w:lang w:eastAsia="zh-CN"/>
        </w:rPr>
      </w:pPr>
    </w:p>
    <w:p w14:paraId="7406025E" w14:textId="77777777" w:rsidR="006A56CA" w:rsidRPr="00CD0657" w:rsidRDefault="006A56CA" w:rsidP="00CD0657">
      <w:pPr>
        <w:spacing w:after="0" w:line="240" w:lineRule="auto"/>
        <w:jc w:val="both"/>
        <w:rPr>
          <w:rFonts w:ascii="Rubik" w:eastAsia="Rubik" w:hAnsi="Rubik" w:cs="Rubik"/>
          <w:b/>
          <w:color w:val="002060"/>
          <w:sz w:val="18"/>
          <w:szCs w:val="18"/>
        </w:rPr>
      </w:pPr>
      <w:r w:rsidRPr="00CD0657">
        <w:rPr>
          <w:rFonts w:ascii="Rubik" w:eastAsia="Rubik" w:hAnsi="Rubik" w:cs="Rubik"/>
          <w:b/>
          <w:color w:val="002060"/>
          <w:sz w:val="18"/>
          <w:szCs w:val="18"/>
        </w:rPr>
        <w:t>CONTACTOS DE PRENSA</w:t>
      </w:r>
    </w:p>
    <w:p w14:paraId="0987D97C" w14:textId="77777777" w:rsidR="006A56CA" w:rsidRPr="00CD0657" w:rsidRDefault="006A56CA" w:rsidP="00CD0657">
      <w:pPr>
        <w:spacing w:after="0" w:line="240" w:lineRule="auto"/>
        <w:jc w:val="both"/>
        <w:rPr>
          <w:rFonts w:ascii="Rubik" w:eastAsia="Rubik" w:hAnsi="Rubik" w:cs="Rubik"/>
          <w:color w:val="002060"/>
          <w:sz w:val="18"/>
          <w:szCs w:val="18"/>
        </w:rPr>
      </w:pPr>
    </w:p>
    <w:p w14:paraId="3BAF308E" w14:textId="77777777" w:rsidR="006A56CA" w:rsidRPr="00CD0657" w:rsidRDefault="006A56CA" w:rsidP="00CD0657">
      <w:pPr>
        <w:spacing w:after="0" w:line="240" w:lineRule="auto"/>
        <w:jc w:val="both"/>
        <w:rPr>
          <w:rFonts w:ascii="Rubik" w:eastAsia="Rubik" w:hAnsi="Rubik" w:cs="Rubik"/>
          <w:b/>
          <w:color w:val="002060"/>
          <w:sz w:val="18"/>
          <w:szCs w:val="18"/>
        </w:rPr>
      </w:pPr>
      <w:r w:rsidRPr="00CD0657">
        <w:rPr>
          <w:rFonts w:ascii="Rubik" w:eastAsia="Rubik" w:hAnsi="Rubik" w:cs="Rubik"/>
          <w:b/>
          <w:color w:val="002060"/>
          <w:sz w:val="18"/>
          <w:szCs w:val="18"/>
        </w:rPr>
        <w:t>Jorge Oliva</w:t>
      </w:r>
    </w:p>
    <w:p w14:paraId="4AE68E81" w14:textId="77777777" w:rsidR="006A56CA" w:rsidRPr="00CD0657" w:rsidRDefault="006A56CA" w:rsidP="00CD0657">
      <w:pPr>
        <w:spacing w:after="0" w:line="240" w:lineRule="auto"/>
        <w:jc w:val="both"/>
        <w:rPr>
          <w:rFonts w:ascii="Rubik" w:eastAsia="Rubik" w:hAnsi="Rubik" w:cs="Rubik"/>
          <w:color w:val="002060"/>
          <w:sz w:val="18"/>
          <w:szCs w:val="18"/>
        </w:rPr>
      </w:pPr>
      <w:r w:rsidRPr="00CD0657">
        <w:rPr>
          <w:rFonts w:ascii="Rubik" w:eastAsia="Rubik" w:hAnsi="Rubik" w:cs="Rubik"/>
          <w:color w:val="002060"/>
          <w:sz w:val="18"/>
          <w:szCs w:val="18"/>
        </w:rPr>
        <w:t>Director de Comunicación y Asuntos Públicos</w:t>
      </w:r>
    </w:p>
    <w:p w14:paraId="09F5B951" w14:textId="77777777" w:rsidR="006A56CA" w:rsidRPr="00CD0657" w:rsidRDefault="006A56CA" w:rsidP="00CD0657">
      <w:pPr>
        <w:spacing w:after="0" w:line="240" w:lineRule="auto"/>
        <w:jc w:val="both"/>
        <w:rPr>
          <w:rFonts w:ascii="Rubik" w:eastAsia="Rubik" w:hAnsi="Rubik" w:cs="Rubik"/>
          <w:sz w:val="18"/>
          <w:szCs w:val="18"/>
        </w:rPr>
      </w:pPr>
      <w:hyperlink r:id="rId11">
        <w:r w:rsidRPr="00CD0657">
          <w:rPr>
            <w:rFonts w:ascii="Rubik" w:eastAsia="Rubik" w:hAnsi="Rubik" w:cs="Rubik"/>
            <w:color w:val="0000FF"/>
            <w:sz w:val="18"/>
            <w:szCs w:val="18"/>
            <w:u w:val="single"/>
          </w:rPr>
          <w:t>jorge.oliva@es.lactalis.com</w:t>
        </w:r>
      </w:hyperlink>
    </w:p>
    <w:p w14:paraId="32D312B9" w14:textId="77777777" w:rsidR="006A56CA" w:rsidRPr="00CD0657" w:rsidRDefault="006A56CA" w:rsidP="00CD0657">
      <w:pPr>
        <w:spacing w:after="0" w:line="240" w:lineRule="auto"/>
        <w:jc w:val="both"/>
        <w:rPr>
          <w:rFonts w:ascii="Rubik" w:eastAsia="Rubik" w:hAnsi="Rubik" w:cs="Rubik"/>
          <w:color w:val="002060"/>
          <w:sz w:val="18"/>
          <w:szCs w:val="18"/>
        </w:rPr>
      </w:pPr>
      <w:r w:rsidRPr="00CD0657">
        <w:rPr>
          <w:rFonts w:ascii="Rubik" w:eastAsia="Rubik" w:hAnsi="Rubik" w:cs="Rubik"/>
          <w:color w:val="002060"/>
          <w:sz w:val="18"/>
          <w:szCs w:val="18"/>
        </w:rPr>
        <w:t>Tel. 689 381 234</w:t>
      </w:r>
    </w:p>
    <w:p w14:paraId="668202D2" w14:textId="77777777" w:rsidR="006A56CA" w:rsidRPr="00CD0657" w:rsidRDefault="006A56CA" w:rsidP="00CD0657">
      <w:pPr>
        <w:spacing w:after="0" w:line="240" w:lineRule="auto"/>
        <w:jc w:val="both"/>
        <w:rPr>
          <w:rFonts w:ascii="Rubik" w:eastAsia="Rubik" w:hAnsi="Rubik" w:cs="Rubik"/>
          <w:b/>
          <w:color w:val="002060"/>
          <w:sz w:val="18"/>
          <w:szCs w:val="18"/>
        </w:rPr>
      </w:pPr>
    </w:p>
    <w:p w14:paraId="24B3144C" w14:textId="77777777" w:rsidR="006A56CA" w:rsidRPr="00CD0657" w:rsidRDefault="006A56CA" w:rsidP="00CD0657">
      <w:pPr>
        <w:spacing w:after="0" w:line="240" w:lineRule="auto"/>
        <w:jc w:val="both"/>
        <w:rPr>
          <w:rFonts w:ascii="Rubik" w:eastAsia="Rubik" w:hAnsi="Rubik" w:cs="Rubik"/>
          <w:b/>
          <w:color w:val="002060"/>
          <w:sz w:val="18"/>
          <w:szCs w:val="18"/>
        </w:rPr>
      </w:pPr>
      <w:r w:rsidRPr="00CD0657">
        <w:rPr>
          <w:rFonts w:ascii="Rubik" w:eastAsia="Rubik" w:hAnsi="Rubik" w:cs="Rubik"/>
          <w:b/>
          <w:color w:val="002060"/>
          <w:sz w:val="18"/>
          <w:szCs w:val="18"/>
        </w:rPr>
        <w:t>Juan Miguel Ramiro</w:t>
      </w:r>
    </w:p>
    <w:p w14:paraId="051E7191" w14:textId="77777777" w:rsidR="006A56CA" w:rsidRPr="00CD0657" w:rsidRDefault="006A56CA" w:rsidP="00CD0657">
      <w:pPr>
        <w:spacing w:after="0" w:line="240" w:lineRule="auto"/>
        <w:jc w:val="both"/>
        <w:rPr>
          <w:rFonts w:ascii="Rubik" w:eastAsia="Rubik" w:hAnsi="Rubik" w:cs="Rubik"/>
          <w:color w:val="002060"/>
          <w:sz w:val="18"/>
          <w:szCs w:val="18"/>
        </w:rPr>
      </w:pPr>
      <w:r w:rsidRPr="00CD0657">
        <w:rPr>
          <w:rFonts w:ascii="Rubik" w:eastAsia="Rubik" w:hAnsi="Rubik" w:cs="Rubik"/>
          <w:color w:val="002060"/>
          <w:sz w:val="18"/>
          <w:szCs w:val="18"/>
        </w:rPr>
        <w:t>Responsable de Comunicación Externa</w:t>
      </w:r>
    </w:p>
    <w:p w14:paraId="7BF785DD" w14:textId="77777777" w:rsidR="006A56CA" w:rsidRPr="00CD0657" w:rsidRDefault="006A56CA" w:rsidP="00CD0657">
      <w:pPr>
        <w:spacing w:after="0" w:line="240" w:lineRule="auto"/>
        <w:jc w:val="both"/>
        <w:rPr>
          <w:rFonts w:ascii="Rubik" w:eastAsia="Rubik" w:hAnsi="Rubik" w:cs="Rubik"/>
          <w:sz w:val="18"/>
          <w:szCs w:val="18"/>
        </w:rPr>
      </w:pPr>
      <w:hyperlink r:id="rId12">
        <w:r w:rsidRPr="00CD0657">
          <w:rPr>
            <w:rFonts w:ascii="Rubik" w:eastAsia="Rubik" w:hAnsi="Rubik" w:cs="Rubik"/>
            <w:color w:val="0000FF"/>
            <w:sz w:val="18"/>
            <w:szCs w:val="18"/>
            <w:u w:val="single"/>
          </w:rPr>
          <w:t>juanmiguel.ramiro@es.lactalis.com</w:t>
        </w:r>
      </w:hyperlink>
    </w:p>
    <w:p w14:paraId="15B8A73B" w14:textId="77777777" w:rsidR="008537BD" w:rsidRPr="00700995" w:rsidRDefault="006A56CA" w:rsidP="008537BD">
      <w:pPr>
        <w:spacing w:after="0" w:line="240" w:lineRule="auto"/>
        <w:jc w:val="both"/>
        <w:rPr>
          <w:rFonts w:ascii="Rubik" w:eastAsia="Rubik" w:hAnsi="Rubik" w:cs="Rubik"/>
          <w:b/>
          <w:color w:val="002060"/>
          <w:sz w:val="18"/>
          <w:szCs w:val="18"/>
        </w:rPr>
      </w:pPr>
      <w:r w:rsidRPr="00CD0657">
        <w:rPr>
          <w:rFonts w:ascii="Rubik" w:eastAsia="Rubik" w:hAnsi="Rubik" w:cs="Rubik"/>
          <w:color w:val="002060"/>
          <w:sz w:val="18"/>
          <w:szCs w:val="18"/>
        </w:rPr>
        <w:t>Tel. 670 865 425</w:t>
      </w:r>
      <w:r w:rsidR="008537BD" w:rsidRPr="00700995">
        <w:rPr>
          <w:rFonts w:ascii="Rubik" w:eastAsia="Rubik" w:hAnsi="Rubik" w:cs="Rubik"/>
          <w:b/>
          <w:color w:val="002060"/>
          <w:sz w:val="18"/>
          <w:szCs w:val="18"/>
        </w:rPr>
        <w:t xml:space="preserve"> </w:t>
      </w:r>
    </w:p>
    <w:p w14:paraId="1D9CEAA4" w14:textId="77777777" w:rsidR="008537BD" w:rsidRPr="00700995" w:rsidRDefault="008537BD" w:rsidP="008537BD">
      <w:pPr>
        <w:spacing w:after="0" w:line="240" w:lineRule="auto"/>
        <w:jc w:val="both"/>
        <w:rPr>
          <w:rFonts w:ascii="Rubik" w:eastAsia="Rubik" w:hAnsi="Rubik" w:cs="Rubik"/>
          <w:b/>
          <w:color w:val="002060"/>
          <w:sz w:val="18"/>
          <w:szCs w:val="18"/>
        </w:rPr>
      </w:pPr>
    </w:p>
    <w:p w14:paraId="1BB6E2C1" w14:textId="77777777" w:rsidR="000916B9" w:rsidRDefault="000916B9" w:rsidP="008537BD">
      <w:pPr>
        <w:spacing w:after="0" w:line="240" w:lineRule="auto"/>
        <w:jc w:val="both"/>
        <w:rPr>
          <w:rFonts w:ascii="Rubik" w:eastAsia="Rubik" w:hAnsi="Rubik" w:cs="Rubik"/>
          <w:color w:val="002060"/>
          <w:sz w:val="18"/>
          <w:szCs w:val="18"/>
        </w:rPr>
      </w:pPr>
    </w:p>
    <w:p w14:paraId="768B4248" w14:textId="031980B4" w:rsidR="00B33CFE" w:rsidRPr="00B33CFE" w:rsidRDefault="00B33CFE" w:rsidP="00B33CFE">
      <w:pPr>
        <w:spacing w:after="0" w:line="240" w:lineRule="auto"/>
        <w:jc w:val="both"/>
        <w:rPr>
          <w:rFonts w:ascii="Rubik" w:eastAsia="Rubik" w:hAnsi="Rubik" w:cs="Rubik"/>
          <w:color w:val="002060"/>
          <w:sz w:val="18"/>
          <w:szCs w:val="18"/>
        </w:rPr>
      </w:pPr>
    </w:p>
    <w:sectPr w:rsidR="00B33CFE" w:rsidRPr="00B33CFE" w:rsidSect="00282819">
      <w:headerReference w:type="default" r:id="rId13"/>
      <w:pgSz w:w="11906" w:h="16838"/>
      <w:pgMar w:top="1843" w:right="1416" w:bottom="1135" w:left="1418"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7C8B0" w14:textId="77777777" w:rsidR="00FD4175" w:rsidRDefault="00FD4175" w:rsidP="00B65535">
      <w:pPr>
        <w:spacing w:after="0" w:line="240" w:lineRule="auto"/>
      </w:pPr>
      <w:r>
        <w:separator/>
      </w:r>
    </w:p>
  </w:endnote>
  <w:endnote w:type="continuationSeparator" w:id="0">
    <w:p w14:paraId="424AE7CE" w14:textId="77777777" w:rsidR="00FD4175" w:rsidRDefault="00FD4175" w:rsidP="00B6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ubik">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686D9" w14:textId="77777777" w:rsidR="00FD4175" w:rsidRDefault="00FD4175" w:rsidP="00B65535">
      <w:pPr>
        <w:spacing w:after="0" w:line="240" w:lineRule="auto"/>
      </w:pPr>
      <w:r>
        <w:separator/>
      </w:r>
    </w:p>
  </w:footnote>
  <w:footnote w:type="continuationSeparator" w:id="0">
    <w:p w14:paraId="5C07FB74" w14:textId="77777777" w:rsidR="00FD4175" w:rsidRDefault="00FD4175" w:rsidP="00B6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F743" w14:textId="0F0DC191" w:rsidR="007A0DA5" w:rsidRDefault="006A3667">
    <w:pPr>
      <w:pStyle w:val="Encabezado"/>
    </w:pPr>
    <w:r>
      <w:rPr>
        <w:noProof/>
      </w:rPr>
      <w:drawing>
        <wp:anchor distT="0" distB="0" distL="114300" distR="114300" simplePos="0" relativeHeight="251660288" behindDoc="0" locked="0" layoutInCell="1" allowOverlap="1" wp14:anchorId="4195D7B0" wp14:editId="0E89224C">
          <wp:simplePos x="0" y="0"/>
          <wp:positionH relativeFrom="margin">
            <wp:posOffset>-523037</wp:posOffset>
          </wp:positionH>
          <wp:positionV relativeFrom="paragraph">
            <wp:posOffset>-141604</wp:posOffset>
          </wp:positionV>
          <wp:extent cx="1127545" cy="797560"/>
          <wp:effectExtent l="0" t="0" r="0" b="2540"/>
          <wp:wrapNone/>
          <wp:docPr id="14876480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48072" name="Imagen 1487648072"/>
                  <pic:cNvPicPr/>
                </pic:nvPicPr>
                <pic:blipFill>
                  <a:blip r:embed="rId1">
                    <a:extLst>
                      <a:ext uri="{28A0092B-C50C-407E-A947-70E740481C1C}">
                        <a14:useLocalDpi xmlns:a14="http://schemas.microsoft.com/office/drawing/2010/main" val="0"/>
                      </a:ext>
                    </a:extLst>
                  </a:blip>
                  <a:stretch>
                    <a:fillRect/>
                  </a:stretch>
                </pic:blipFill>
                <pic:spPr>
                  <a:xfrm>
                    <a:off x="0" y="0"/>
                    <a:ext cx="1128674" cy="79835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47FA9B8" wp14:editId="0B220DE9">
          <wp:simplePos x="0" y="0"/>
          <wp:positionH relativeFrom="column">
            <wp:posOffset>4462145</wp:posOffset>
          </wp:positionH>
          <wp:positionV relativeFrom="paragraph">
            <wp:posOffset>-86995</wp:posOffset>
          </wp:positionV>
          <wp:extent cx="1619250" cy="742950"/>
          <wp:effectExtent l="0" t="0" r="0" b="0"/>
          <wp:wrapNone/>
          <wp:docPr id="17715344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34459" name="Imagen 1771534459"/>
                  <pic:cNvPicPr/>
                </pic:nvPicPr>
                <pic:blipFill>
                  <a:blip r:embed="rId2">
                    <a:extLst>
                      <a:ext uri="{28A0092B-C50C-407E-A947-70E740481C1C}">
                        <a14:useLocalDpi xmlns:a14="http://schemas.microsoft.com/office/drawing/2010/main" val="0"/>
                      </a:ext>
                    </a:extLst>
                  </a:blip>
                  <a:stretch>
                    <a:fillRect/>
                  </a:stretch>
                </pic:blipFill>
                <pic:spPr>
                  <a:xfrm>
                    <a:off x="0" y="0"/>
                    <a:ext cx="1619250" cy="742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D4D"/>
    <w:multiLevelType w:val="multilevel"/>
    <w:tmpl w:val="E8746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C743C"/>
    <w:multiLevelType w:val="multilevel"/>
    <w:tmpl w:val="F21A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B1792"/>
    <w:multiLevelType w:val="multilevel"/>
    <w:tmpl w:val="D736C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D49F2"/>
    <w:multiLevelType w:val="multilevel"/>
    <w:tmpl w:val="1274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01DAD"/>
    <w:multiLevelType w:val="hybridMultilevel"/>
    <w:tmpl w:val="579684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29310159"/>
    <w:multiLevelType w:val="multilevel"/>
    <w:tmpl w:val="C5FE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E4CA9"/>
    <w:multiLevelType w:val="multilevel"/>
    <w:tmpl w:val="661C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E6035"/>
    <w:multiLevelType w:val="multilevel"/>
    <w:tmpl w:val="5534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7F5F6A"/>
    <w:multiLevelType w:val="multilevel"/>
    <w:tmpl w:val="3E10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1F3006"/>
    <w:multiLevelType w:val="multilevel"/>
    <w:tmpl w:val="33CA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4E7D9C"/>
    <w:multiLevelType w:val="hybridMultilevel"/>
    <w:tmpl w:val="451A49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9C5137F"/>
    <w:multiLevelType w:val="multilevel"/>
    <w:tmpl w:val="5DFE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803747"/>
    <w:multiLevelType w:val="multilevel"/>
    <w:tmpl w:val="DB18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0A7689"/>
    <w:multiLevelType w:val="multilevel"/>
    <w:tmpl w:val="7CBE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D74540"/>
    <w:multiLevelType w:val="hybridMultilevel"/>
    <w:tmpl w:val="272E5C4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6AA102FB"/>
    <w:multiLevelType w:val="multilevel"/>
    <w:tmpl w:val="0936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F5E04"/>
    <w:multiLevelType w:val="multilevel"/>
    <w:tmpl w:val="148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F82DDA"/>
    <w:multiLevelType w:val="multilevel"/>
    <w:tmpl w:val="87B2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4965656">
    <w:abstractNumId w:val="4"/>
  </w:num>
  <w:num w:numId="2" w16cid:durableId="1818105903">
    <w:abstractNumId w:val="5"/>
  </w:num>
  <w:num w:numId="3" w16cid:durableId="1389110440">
    <w:abstractNumId w:val="7"/>
  </w:num>
  <w:num w:numId="4" w16cid:durableId="514420878">
    <w:abstractNumId w:val="14"/>
  </w:num>
  <w:num w:numId="5" w16cid:durableId="1022050450">
    <w:abstractNumId w:val="2"/>
  </w:num>
  <w:num w:numId="6" w16cid:durableId="334385773">
    <w:abstractNumId w:val="10"/>
  </w:num>
  <w:num w:numId="7" w16cid:durableId="1835754023">
    <w:abstractNumId w:val="11"/>
  </w:num>
  <w:num w:numId="8" w16cid:durableId="1418789895">
    <w:abstractNumId w:val="8"/>
  </w:num>
  <w:num w:numId="9" w16cid:durableId="339963957">
    <w:abstractNumId w:val="0"/>
  </w:num>
  <w:num w:numId="10" w16cid:durableId="533351089">
    <w:abstractNumId w:val="17"/>
  </w:num>
  <w:num w:numId="11" w16cid:durableId="634024184">
    <w:abstractNumId w:val="12"/>
  </w:num>
  <w:num w:numId="12" w16cid:durableId="1928683247">
    <w:abstractNumId w:val="3"/>
  </w:num>
  <w:num w:numId="13" w16cid:durableId="4599279">
    <w:abstractNumId w:val="16"/>
  </w:num>
  <w:num w:numId="14" w16cid:durableId="776027626">
    <w:abstractNumId w:val="13"/>
  </w:num>
  <w:num w:numId="15" w16cid:durableId="170683990">
    <w:abstractNumId w:val="1"/>
  </w:num>
  <w:num w:numId="16" w16cid:durableId="402721154">
    <w:abstractNumId w:val="15"/>
  </w:num>
  <w:num w:numId="17" w16cid:durableId="2107531325">
    <w:abstractNumId w:val="6"/>
  </w:num>
  <w:num w:numId="18" w16cid:durableId="2974174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A4C"/>
    <w:rsid w:val="0000626E"/>
    <w:rsid w:val="000239C6"/>
    <w:rsid w:val="00036548"/>
    <w:rsid w:val="00052496"/>
    <w:rsid w:val="00053709"/>
    <w:rsid w:val="000545EB"/>
    <w:rsid w:val="00055205"/>
    <w:rsid w:val="000701B3"/>
    <w:rsid w:val="00072CD5"/>
    <w:rsid w:val="000733CE"/>
    <w:rsid w:val="0007648E"/>
    <w:rsid w:val="0008248C"/>
    <w:rsid w:val="00084240"/>
    <w:rsid w:val="00086967"/>
    <w:rsid w:val="0008753E"/>
    <w:rsid w:val="000916B9"/>
    <w:rsid w:val="000936E3"/>
    <w:rsid w:val="00093A1C"/>
    <w:rsid w:val="00094BBB"/>
    <w:rsid w:val="0009645A"/>
    <w:rsid w:val="000A126D"/>
    <w:rsid w:val="000A14B0"/>
    <w:rsid w:val="000A25C4"/>
    <w:rsid w:val="000A47F8"/>
    <w:rsid w:val="000A75F3"/>
    <w:rsid w:val="000B0595"/>
    <w:rsid w:val="000B66AF"/>
    <w:rsid w:val="000D32B0"/>
    <w:rsid w:val="000D357B"/>
    <w:rsid w:val="000D7618"/>
    <w:rsid w:val="000D76DE"/>
    <w:rsid w:val="000E0010"/>
    <w:rsid w:val="000E51D0"/>
    <w:rsid w:val="000E77AA"/>
    <w:rsid w:val="000F0253"/>
    <w:rsid w:val="000F3934"/>
    <w:rsid w:val="000F55DB"/>
    <w:rsid w:val="00103A19"/>
    <w:rsid w:val="0011009C"/>
    <w:rsid w:val="00120A22"/>
    <w:rsid w:val="001222FF"/>
    <w:rsid w:val="00123FF0"/>
    <w:rsid w:val="001324A4"/>
    <w:rsid w:val="00133FAC"/>
    <w:rsid w:val="00135B91"/>
    <w:rsid w:val="001366C0"/>
    <w:rsid w:val="00137B4D"/>
    <w:rsid w:val="00144C53"/>
    <w:rsid w:val="00145EC7"/>
    <w:rsid w:val="001561D7"/>
    <w:rsid w:val="00174ACB"/>
    <w:rsid w:val="00175275"/>
    <w:rsid w:val="00180BF9"/>
    <w:rsid w:val="00190114"/>
    <w:rsid w:val="00192CB6"/>
    <w:rsid w:val="001972FF"/>
    <w:rsid w:val="001A0355"/>
    <w:rsid w:val="001B070E"/>
    <w:rsid w:val="001B1FA6"/>
    <w:rsid w:val="001B7D73"/>
    <w:rsid w:val="001C4542"/>
    <w:rsid w:val="001E064C"/>
    <w:rsid w:val="001E0DBD"/>
    <w:rsid w:val="001E0E3F"/>
    <w:rsid w:val="001E37C3"/>
    <w:rsid w:val="001E3DAD"/>
    <w:rsid w:val="001F03E8"/>
    <w:rsid w:val="001F5B87"/>
    <w:rsid w:val="00202C2E"/>
    <w:rsid w:val="00207DBE"/>
    <w:rsid w:val="0021229B"/>
    <w:rsid w:val="0021616B"/>
    <w:rsid w:val="00221709"/>
    <w:rsid w:val="00224564"/>
    <w:rsid w:val="00226E8E"/>
    <w:rsid w:val="00230A36"/>
    <w:rsid w:val="0023479E"/>
    <w:rsid w:val="00235345"/>
    <w:rsid w:val="00236472"/>
    <w:rsid w:val="0023726A"/>
    <w:rsid w:val="00243F0B"/>
    <w:rsid w:val="00244B77"/>
    <w:rsid w:val="002504C8"/>
    <w:rsid w:val="0026073B"/>
    <w:rsid w:val="00260CD2"/>
    <w:rsid w:val="0026373E"/>
    <w:rsid w:val="00272694"/>
    <w:rsid w:val="002729E0"/>
    <w:rsid w:val="002738E8"/>
    <w:rsid w:val="0027666D"/>
    <w:rsid w:val="00282819"/>
    <w:rsid w:val="00293E42"/>
    <w:rsid w:val="00297C72"/>
    <w:rsid w:val="002A0150"/>
    <w:rsid w:val="002A5A0A"/>
    <w:rsid w:val="002B0334"/>
    <w:rsid w:val="002B4230"/>
    <w:rsid w:val="002D3CB5"/>
    <w:rsid w:val="002D545F"/>
    <w:rsid w:val="002E12A0"/>
    <w:rsid w:val="002E561A"/>
    <w:rsid w:val="002E6239"/>
    <w:rsid w:val="002E6308"/>
    <w:rsid w:val="00301B9D"/>
    <w:rsid w:val="0031401B"/>
    <w:rsid w:val="0033241B"/>
    <w:rsid w:val="00340397"/>
    <w:rsid w:val="00344C0F"/>
    <w:rsid w:val="00350178"/>
    <w:rsid w:val="00351E3E"/>
    <w:rsid w:val="00355B45"/>
    <w:rsid w:val="0036745B"/>
    <w:rsid w:val="0037455B"/>
    <w:rsid w:val="0037493B"/>
    <w:rsid w:val="00375F26"/>
    <w:rsid w:val="003768CA"/>
    <w:rsid w:val="003800DE"/>
    <w:rsid w:val="003830DE"/>
    <w:rsid w:val="00395348"/>
    <w:rsid w:val="00395AD8"/>
    <w:rsid w:val="003B21AA"/>
    <w:rsid w:val="003B2F9E"/>
    <w:rsid w:val="003B4470"/>
    <w:rsid w:val="003B75CA"/>
    <w:rsid w:val="003C6D39"/>
    <w:rsid w:val="003C749C"/>
    <w:rsid w:val="003D03A1"/>
    <w:rsid w:val="003D4DB0"/>
    <w:rsid w:val="003E41D8"/>
    <w:rsid w:val="003E4AA2"/>
    <w:rsid w:val="003E7394"/>
    <w:rsid w:val="003F3F18"/>
    <w:rsid w:val="003F700F"/>
    <w:rsid w:val="00417D54"/>
    <w:rsid w:val="00420DD7"/>
    <w:rsid w:val="00422816"/>
    <w:rsid w:val="00445BD5"/>
    <w:rsid w:val="004515CA"/>
    <w:rsid w:val="004549DF"/>
    <w:rsid w:val="00457E5C"/>
    <w:rsid w:val="004604B3"/>
    <w:rsid w:val="00462787"/>
    <w:rsid w:val="00482AF0"/>
    <w:rsid w:val="004A1E10"/>
    <w:rsid w:val="004A622A"/>
    <w:rsid w:val="004B4288"/>
    <w:rsid w:val="004B47AF"/>
    <w:rsid w:val="004C52BB"/>
    <w:rsid w:val="004C6A70"/>
    <w:rsid w:val="004D25FD"/>
    <w:rsid w:val="004F1B7A"/>
    <w:rsid w:val="004F2741"/>
    <w:rsid w:val="0050041B"/>
    <w:rsid w:val="0050380A"/>
    <w:rsid w:val="00511DBA"/>
    <w:rsid w:val="0051252E"/>
    <w:rsid w:val="00513516"/>
    <w:rsid w:val="0052614A"/>
    <w:rsid w:val="00543968"/>
    <w:rsid w:val="00546FD8"/>
    <w:rsid w:val="00547ABF"/>
    <w:rsid w:val="0055291F"/>
    <w:rsid w:val="00554CCC"/>
    <w:rsid w:val="005658DD"/>
    <w:rsid w:val="00566026"/>
    <w:rsid w:val="00566E47"/>
    <w:rsid w:val="00570737"/>
    <w:rsid w:val="0057100B"/>
    <w:rsid w:val="005728B2"/>
    <w:rsid w:val="00573865"/>
    <w:rsid w:val="005838EE"/>
    <w:rsid w:val="00585218"/>
    <w:rsid w:val="00585660"/>
    <w:rsid w:val="005962BB"/>
    <w:rsid w:val="005A5175"/>
    <w:rsid w:val="005B3F75"/>
    <w:rsid w:val="005B5235"/>
    <w:rsid w:val="005C1596"/>
    <w:rsid w:val="005D510F"/>
    <w:rsid w:val="005E6648"/>
    <w:rsid w:val="005F4589"/>
    <w:rsid w:val="0062224F"/>
    <w:rsid w:val="006236B8"/>
    <w:rsid w:val="00625E7A"/>
    <w:rsid w:val="00626122"/>
    <w:rsid w:val="0063072C"/>
    <w:rsid w:val="0063288E"/>
    <w:rsid w:val="00635047"/>
    <w:rsid w:val="00636A45"/>
    <w:rsid w:val="006567D8"/>
    <w:rsid w:val="00660DEB"/>
    <w:rsid w:val="00662ECA"/>
    <w:rsid w:val="006639CC"/>
    <w:rsid w:val="00666E68"/>
    <w:rsid w:val="006709F2"/>
    <w:rsid w:val="006747DD"/>
    <w:rsid w:val="00685A9B"/>
    <w:rsid w:val="00692C00"/>
    <w:rsid w:val="006955CF"/>
    <w:rsid w:val="0069596E"/>
    <w:rsid w:val="00697655"/>
    <w:rsid w:val="006A3667"/>
    <w:rsid w:val="006A56CA"/>
    <w:rsid w:val="006A5B25"/>
    <w:rsid w:val="006C23C1"/>
    <w:rsid w:val="006D2BF2"/>
    <w:rsid w:val="006D6E78"/>
    <w:rsid w:val="006D72CC"/>
    <w:rsid w:val="006E01F6"/>
    <w:rsid w:val="006E1047"/>
    <w:rsid w:val="006E66E9"/>
    <w:rsid w:val="00700995"/>
    <w:rsid w:val="00711C5D"/>
    <w:rsid w:val="00711F82"/>
    <w:rsid w:val="00714196"/>
    <w:rsid w:val="00716E54"/>
    <w:rsid w:val="007269F3"/>
    <w:rsid w:val="00733853"/>
    <w:rsid w:val="00734850"/>
    <w:rsid w:val="00741A44"/>
    <w:rsid w:val="0074241F"/>
    <w:rsid w:val="0074691E"/>
    <w:rsid w:val="00752132"/>
    <w:rsid w:val="007578E0"/>
    <w:rsid w:val="00763411"/>
    <w:rsid w:val="007702CB"/>
    <w:rsid w:val="00772479"/>
    <w:rsid w:val="00774CDC"/>
    <w:rsid w:val="007756B3"/>
    <w:rsid w:val="007800E2"/>
    <w:rsid w:val="00790AED"/>
    <w:rsid w:val="007A0DA5"/>
    <w:rsid w:val="007A1392"/>
    <w:rsid w:val="007A5BAA"/>
    <w:rsid w:val="007B37A3"/>
    <w:rsid w:val="007B5785"/>
    <w:rsid w:val="007B5FB7"/>
    <w:rsid w:val="007C0262"/>
    <w:rsid w:val="007C1CB1"/>
    <w:rsid w:val="007D1647"/>
    <w:rsid w:val="007D3348"/>
    <w:rsid w:val="007D3902"/>
    <w:rsid w:val="007D5A1A"/>
    <w:rsid w:val="007D60EB"/>
    <w:rsid w:val="007D71CA"/>
    <w:rsid w:val="007E1A4C"/>
    <w:rsid w:val="007E2A98"/>
    <w:rsid w:val="007F0723"/>
    <w:rsid w:val="0080285F"/>
    <w:rsid w:val="008155BD"/>
    <w:rsid w:val="008321E4"/>
    <w:rsid w:val="00832D8B"/>
    <w:rsid w:val="008338C7"/>
    <w:rsid w:val="008459BE"/>
    <w:rsid w:val="008537BD"/>
    <w:rsid w:val="00866A14"/>
    <w:rsid w:val="0087423B"/>
    <w:rsid w:val="00890EBE"/>
    <w:rsid w:val="008A265B"/>
    <w:rsid w:val="008A42E9"/>
    <w:rsid w:val="008A6585"/>
    <w:rsid w:val="008B1D32"/>
    <w:rsid w:val="008C3CE7"/>
    <w:rsid w:val="008E3138"/>
    <w:rsid w:val="008F17A1"/>
    <w:rsid w:val="008F1E00"/>
    <w:rsid w:val="008F2902"/>
    <w:rsid w:val="008F58A5"/>
    <w:rsid w:val="008F7815"/>
    <w:rsid w:val="00904140"/>
    <w:rsid w:val="009073E9"/>
    <w:rsid w:val="00911268"/>
    <w:rsid w:val="0091127A"/>
    <w:rsid w:val="00913B0B"/>
    <w:rsid w:val="00922B08"/>
    <w:rsid w:val="00933C7E"/>
    <w:rsid w:val="00933F32"/>
    <w:rsid w:val="00934BF6"/>
    <w:rsid w:val="009363EF"/>
    <w:rsid w:val="00936411"/>
    <w:rsid w:val="00936FC3"/>
    <w:rsid w:val="009513A3"/>
    <w:rsid w:val="00966E0F"/>
    <w:rsid w:val="00983381"/>
    <w:rsid w:val="00985C7E"/>
    <w:rsid w:val="00987C25"/>
    <w:rsid w:val="009909C0"/>
    <w:rsid w:val="00994596"/>
    <w:rsid w:val="009A78A0"/>
    <w:rsid w:val="009C2467"/>
    <w:rsid w:val="009D10A7"/>
    <w:rsid w:val="009D4CCE"/>
    <w:rsid w:val="009D6B1F"/>
    <w:rsid w:val="009D7D2D"/>
    <w:rsid w:val="009E35AB"/>
    <w:rsid w:val="009E7AEC"/>
    <w:rsid w:val="009F4512"/>
    <w:rsid w:val="00A0152A"/>
    <w:rsid w:val="00A10503"/>
    <w:rsid w:val="00A125E2"/>
    <w:rsid w:val="00A1424B"/>
    <w:rsid w:val="00A37DFB"/>
    <w:rsid w:val="00A4189F"/>
    <w:rsid w:val="00A41D34"/>
    <w:rsid w:val="00A504D5"/>
    <w:rsid w:val="00A54916"/>
    <w:rsid w:val="00A56121"/>
    <w:rsid w:val="00A5725C"/>
    <w:rsid w:val="00A6524E"/>
    <w:rsid w:val="00A66F38"/>
    <w:rsid w:val="00A70580"/>
    <w:rsid w:val="00A81576"/>
    <w:rsid w:val="00A84998"/>
    <w:rsid w:val="00A925E1"/>
    <w:rsid w:val="00A96A18"/>
    <w:rsid w:val="00AC0481"/>
    <w:rsid w:val="00AC2F03"/>
    <w:rsid w:val="00AC4586"/>
    <w:rsid w:val="00AC53DE"/>
    <w:rsid w:val="00AD0466"/>
    <w:rsid w:val="00AD4448"/>
    <w:rsid w:val="00B040E4"/>
    <w:rsid w:val="00B070E9"/>
    <w:rsid w:val="00B107BE"/>
    <w:rsid w:val="00B13A9B"/>
    <w:rsid w:val="00B13C20"/>
    <w:rsid w:val="00B14FC3"/>
    <w:rsid w:val="00B16AE3"/>
    <w:rsid w:val="00B227B1"/>
    <w:rsid w:val="00B33CFE"/>
    <w:rsid w:val="00B35720"/>
    <w:rsid w:val="00B36629"/>
    <w:rsid w:val="00B36A57"/>
    <w:rsid w:val="00B42972"/>
    <w:rsid w:val="00B51E6F"/>
    <w:rsid w:val="00B52727"/>
    <w:rsid w:val="00B571CC"/>
    <w:rsid w:val="00B6024B"/>
    <w:rsid w:val="00B6117B"/>
    <w:rsid w:val="00B65535"/>
    <w:rsid w:val="00B70A8F"/>
    <w:rsid w:val="00B72083"/>
    <w:rsid w:val="00B84454"/>
    <w:rsid w:val="00B84501"/>
    <w:rsid w:val="00B84699"/>
    <w:rsid w:val="00B86C3E"/>
    <w:rsid w:val="00B90FF0"/>
    <w:rsid w:val="00B9346A"/>
    <w:rsid w:val="00B96920"/>
    <w:rsid w:val="00BA4252"/>
    <w:rsid w:val="00BC1FE7"/>
    <w:rsid w:val="00BC5821"/>
    <w:rsid w:val="00BC64CC"/>
    <w:rsid w:val="00BD6AFA"/>
    <w:rsid w:val="00BD7F91"/>
    <w:rsid w:val="00BE0C42"/>
    <w:rsid w:val="00BE0E10"/>
    <w:rsid w:val="00BE3479"/>
    <w:rsid w:val="00BE38D9"/>
    <w:rsid w:val="00BF38CD"/>
    <w:rsid w:val="00C046BE"/>
    <w:rsid w:val="00C16250"/>
    <w:rsid w:val="00C31896"/>
    <w:rsid w:val="00C40E84"/>
    <w:rsid w:val="00C44C83"/>
    <w:rsid w:val="00C50AF6"/>
    <w:rsid w:val="00C62478"/>
    <w:rsid w:val="00C71C23"/>
    <w:rsid w:val="00C92129"/>
    <w:rsid w:val="00C929E3"/>
    <w:rsid w:val="00C94F20"/>
    <w:rsid w:val="00C95398"/>
    <w:rsid w:val="00C9589C"/>
    <w:rsid w:val="00CA7929"/>
    <w:rsid w:val="00CB1D4E"/>
    <w:rsid w:val="00CB784A"/>
    <w:rsid w:val="00CC6CED"/>
    <w:rsid w:val="00CD05AE"/>
    <w:rsid w:val="00CD0657"/>
    <w:rsid w:val="00CD2CDF"/>
    <w:rsid w:val="00CD4B1F"/>
    <w:rsid w:val="00CE2C31"/>
    <w:rsid w:val="00CE6657"/>
    <w:rsid w:val="00CE6D4D"/>
    <w:rsid w:val="00CF0E63"/>
    <w:rsid w:val="00CF49EF"/>
    <w:rsid w:val="00CF55B3"/>
    <w:rsid w:val="00CF562C"/>
    <w:rsid w:val="00D032D6"/>
    <w:rsid w:val="00D033AC"/>
    <w:rsid w:val="00D0638A"/>
    <w:rsid w:val="00D1618D"/>
    <w:rsid w:val="00D2128F"/>
    <w:rsid w:val="00D21F26"/>
    <w:rsid w:val="00D26621"/>
    <w:rsid w:val="00D34165"/>
    <w:rsid w:val="00D42A99"/>
    <w:rsid w:val="00D44534"/>
    <w:rsid w:val="00D47A90"/>
    <w:rsid w:val="00D528AA"/>
    <w:rsid w:val="00D5709F"/>
    <w:rsid w:val="00D60327"/>
    <w:rsid w:val="00D67DD2"/>
    <w:rsid w:val="00D719A7"/>
    <w:rsid w:val="00D80E4B"/>
    <w:rsid w:val="00D82CDE"/>
    <w:rsid w:val="00D83A22"/>
    <w:rsid w:val="00D87934"/>
    <w:rsid w:val="00D879B0"/>
    <w:rsid w:val="00D956B4"/>
    <w:rsid w:val="00DA7FDA"/>
    <w:rsid w:val="00DB3BA3"/>
    <w:rsid w:val="00DB3F04"/>
    <w:rsid w:val="00DD1CC0"/>
    <w:rsid w:val="00DD6F2A"/>
    <w:rsid w:val="00DE5ABD"/>
    <w:rsid w:val="00DF10C4"/>
    <w:rsid w:val="00DF1783"/>
    <w:rsid w:val="00DF4190"/>
    <w:rsid w:val="00E0746A"/>
    <w:rsid w:val="00E07B83"/>
    <w:rsid w:val="00E20F60"/>
    <w:rsid w:val="00E34DD8"/>
    <w:rsid w:val="00E35874"/>
    <w:rsid w:val="00E417DD"/>
    <w:rsid w:val="00E457DB"/>
    <w:rsid w:val="00E458E3"/>
    <w:rsid w:val="00E53414"/>
    <w:rsid w:val="00E62FC5"/>
    <w:rsid w:val="00E67726"/>
    <w:rsid w:val="00E72701"/>
    <w:rsid w:val="00E74866"/>
    <w:rsid w:val="00E75517"/>
    <w:rsid w:val="00E815DE"/>
    <w:rsid w:val="00E81A91"/>
    <w:rsid w:val="00E9318C"/>
    <w:rsid w:val="00EA5392"/>
    <w:rsid w:val="00EB242B"/>
    <w:rsid w:val="00EC6F13"/>
    <w:rsid w:val="00EC70A0"/>
    <w:rsid w:val="00EE265F"/>
    <w:rsid w:val="00EE403F"/>
    <w:rsid w:val="00EE5DBE"/>
    <w:rsid w:val="00EF7C12"/>
    <w:rsid w:val="00F004A5"/>
    <w:rsid w:val="00F073D4"/>
    <w:rsid w:val="00F142FD"/>
    <w:rsid w:val="00F160E9"/>
    <w:rsid w:val="00F203B9"/>
    <w:rsid w:val="00F26D98"/>
    <w:rsid w:val="00F346AB"/>
    <w:rsid w:val="00F46A93"/>
    <w:rsid w:val="00F51442"/>
    <w:rsid w:val="00F70989"/>
    <w:rsid w:val="00F80D04"/>
    <w:rsid w:val="00F85EE0"/>
    <w:rsid w:val="00F90A3A"/>
    <w:rsid w:val="00F90B05"/>
    <w:rsid w:val="00F9368A"/>
    <w:rsid w:val="00F95DDD"/>
    <w:rsid w:val="00F96363"/>
    <w:rsid w:val="00FA14BF"/>
    <w:rsid w:val="00FB38D5"/>
    <w:rsid w:val="00FB5915"/>
    <w:rsid w:val="00FB643C"/>
    <w:rsid w:val="00FC7B77"/>
    <w:rsid w:val="00FD1635"/>
    <w:rsid w:val="00FD4175"/>
    <w:rsid w:val="00FD59A5"/>
    <w:rsid w:val="00FE28DB"/>
    <w:rsid w:val="00FE3A5A"/>
    <w:rsid w:val="00FF468D"/>
    <w:rsid w:val="00FF5635"/>
    <w:rsid w:val="00FF7EB4"/>
    <w:rsid w:val="3896B460"/>
    <w:rsid w:val="3F7BCF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70AD3"/>
  <w15:docId w15:val="{7678716C-8B08-4F53-A299-FCBF93AE3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FDA"/>
  </w:style>
  <w:style w:type="paragraph" w:styleId="Ttulo1">
    <w:name w:val="heading 1"/>
    <w:basedOn w:val="Normal"/>
    <w:link w:val="Ttulo1Car"/>
    <w:uiPriority w:val="9"/>
    <w:qFormat/>
    <w:rsid w:val="001E0D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1E0DB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F80D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9F451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459BE"/>
    <w:rPr>
      <w:color w:val="0000FF"/>
      <w:u w:val="single"/>
    </w:rPr>
  </w:style>
  <w:style w:type="paragraph" w:styleId="Prrafodelista">
    <w:name w:val="List Paragraph"/>
    <w:basedOn w:val="Normal"/>
    <w:uiPriority w:val="34"/>
    <w:qFormat/>
    <w:rsid w:val="00D0638A"/>
    <w:pPr>
      <w:spacing w:after="0" w:line="240" w:lineRule="auto"/>
      <w:ind w:left="720"/>
    </w:pPr>
    <w:rPr>
      <w:rFonts w:ascii="Calibri" w:hAnsi="Calibri" w:cs="Calibri"/>
    </w:rPr>
  </w:style>
  <w:style w:type="character" w:styleId="Refdecomentario">
    <w:name w:val="annotation reference"/>
    <w:basedOn w:val="Fuentedeprrafopredeter"/>
    <w:uiPriority w:val="99"/>
    <w:semiHidden/>
    <w:unhideWhenUsed/>
    <w:rsid w:val="007F0723"/>
    <w:rPr>
      <w:sz w:val="16"/>
      <w:szCs w:val="16"/>
    </w:rPr>
  </w:style>
  <w:style w:type="paragraph" w:styleId="Textocomentario">
    <w:name w:val="annotation text"/>
    <w:basedOn w:val="Normal"/>
    <w:link w:val="TextocomentarioCar"/>
    <w:uiPriority w:val="99"/>
    <w:semiHidden/>
    <w:unhideWhenUsed/>
    <w:rsid w:val="007F072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0723"/>
    <w:rPr>
      <w:sz w:val="20"/>
      <w:szCs w:val="20"/>
    </w:rPr>
  </w:style>
  <w:style w:type="paragraph" w:styleId="Asuntodelcomentario">
    <w:name w:val="annotation subject"/>
    <w:basedOn w:val="Textocomentario"/>
    <w:next w:val="Textocomentario"/>
    <w:link w:val="AsuntodelcomentarioCar"/>
    <w:uiPriority w:val="99"/>
    <w:semiHidden/>
    <w:unhideWhenUsed/>
    <w:rsid w:val="007F0723"/>
    <w:rPr>
      <w:b/>
      <w:bCs/>
    </w:rPr>
  </w:style>
  <w:style w:type="character" w:customStyle="1" w:styleId="AsuntodelcomentarioCar">
    <w:name w:val="Asunto del comentario Car"/>
    <w:basedOn w:val="TextocomentarioCar"/>
    <w:link w:val="Asuntodelcomentario"/>
    <w:uiPriority w:val="99"/>
    <w:semiHidden/>
    <w:rsid w:val="007F0723"/>
    <w:rPr>
      <w:b/>
      <w:bCs/>
      <w:sz w:val="20"/>
      <w:szCs w:val="20"/>
    </w:rPr>
  </w:style>
  <w:style w:type="paragraph" w:styleId="Textodeglobo">
    <w:name w:val="Balloon Text"/>
    <w:basedOn w:val="Normal"/>
    <w:link w:val="TextodegloboCar"/>
    <w:uiPriority w:val="99"/>
    <w:semiHidden/>
    <w:unhideWhenUsed/>
    <w:rsid w:val="007F07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0723"/>
    <w:rPr>
      <w:rFonts w:ascii="Segoe UI" w:hAnsi="Segoe UI" w:cs="Segoe UI"/>
      <w:sz w:val="18"/>
      <w:szCs w:val="18"/>
    </w:rPr>
  </w:style>
  <w:style w:type="paragraph" w:styleId="Encabezado">
    <w:name w:val="header"/>
    <w:basedOn w:val="Normal"/>
    <w:link w:val="EncabezadoCar"/>
    <w:uiPriority w:val="99"/>
    <w:unhideWhenUsed/>
    <w:rsid w:val="00B655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5535"/>
  </w:style>
  <w:style w:type="paragraph" w:styleId="Piedepgina">
    <w:name w:val="footer"/>
    <w:basedOn w:val="Normal"/>
    <w:link w:val="PiedepginaCar"/>
    <w:uiPriority w:val="99"/>
    <w:unhideWhenUsed/>
    <w:rsid w:val="00B655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5535"/>
  </w:style>
  <w:style w:type="paragraph" w:styleId="Textonotaalfinal">
    <w:name w:val="endnote text"/>
    <w:basedOn w:val="Normal"/>
    <w:link w:val="TextonotaalfinalCar"/>
    <w:uiPriority w:val="99"/>
    <w:semiHidden/>
    <w:unhideWhenUsed/>
    <w:rsid w:val="006E104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E1047"/>
    <w:rPr>
      <w:sz w:val="20"/>
      <w:szCs w:val="20"/>
    </w:rPr>
  </w:style>
  <w:style w:type="character" w:styleId="Refdenotaalfinal">
    <w:name w:val="endnote reference"/>
    <w:basedOn w:val="Fuentedeprrafopredeter"/>
    <w:uiPriority w:val="99"/>
    <w:semiHidden/>
    <w:unhideWhenUsed/>
    <w:rsid w:val="006E1047"/>
    <w:rPr>
      <w:vertAlign w:val="superscript"/>
    </w:rPr>
  </w:style>
  <w:style w:type="paragraph" w:styleId="Textonotapie">
    <w:name w:val="footnote text"/>
    <w:basedOn w:val="Normal"/>
    <w:link w:val="TextonotapieCar"/>
    <w:uiPriority w:val="99"/>
    <w:semiHidden/>
    <w:unhideWhenUsed/>
    <w:rsid w:val="006E10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E1047"/>
    <w:rPr>
      <w:sz w:val="20"/>
      <w:szCs w:val="20"/>
    </w:rPr>
  </w:style>
  <w:style w:type="character" w:styleId="Refdenotaalpie">
    <w:name w:val="footnote reference"/>
    <w:basedOn w:val="Fuentedeprrafopredeter"/>
    <w:uiPriority w:val="99"/>
    <w:semiHidden/>
    <w:unhideWhenUsed/>
    <w:rsid w:val="006E1047"/>
    <w:rPr>
      <w:vertAlign w:val="superscript"/>
    </w:rPr>
  </w:style>
  <w:style w:type="character" w:styleId="Mencinsinresolver">
    <w:name w:val="Unresolved Mention"/>
    <w:basedOn w:val="Fuentedeprrafopredeter"/>
    <w:uiPriority w:val="99"/>
    <w:semiHidden/>
    <w:unhideWhenUsed/>
    <w:rsid w:val="00987C25"/>
    <w:rPr>
      <w:color w:val="605E5C"/>
      <w:shd w:val="clear" w:color="auto" w:fill="E1DFDD"/>
    </w:rPr>
  </w:style>
  <w:style w:type="character" w:customStyle="1" w:styleId="Ttulo1Car">
    <w:name w:val="Título 1 Car"/>
    <w:basedOn w:val="Fuentedeprrafopredeter"/>
    <w:link w:val="Ttulo1"/>
    <w:uiPriority w:val="9"/>
    <w:rsid w:val="001E0DB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1E0DBD"/>
    <w:rPr>
      <w:rFonts w:ascii="Times New Roman" w:eastAsia="Times New Roman" w:hAnsi="Times New Roman" w:cs="Times New Roman"/>
      <w:b/>
      <w:bCs/>
      <w:sz w:val="36"/>
      <w:szCs w:val="36"/>
      <w:lang w:eastAsia="es-ES"/>
    </w:rPr>
  </w:style>
  <w:style w:type="paragraph" w:styleId="NormalWeb">
    <w:name w:val="Normal (Web)"/>
    <w:basedOn w:val="Normal"/>
    <w:uiPriority w:val="99"/>
    <w:unhideWhenUsed/>
    <w:rsid w:val="001E0DB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1E0DBD"/>
    <w:rPr>
      <w:b/>
      <w:bCs/>
    </w:rPr>
  </w:style>
  <w:style w:type="character" w:styleId="nfasis">
    <w:name w:val="Emphasis"/>
    <w:basedOn w:val="Fuentedeprrafopredeter"/>
    <w:uiPriority w:val="20"/>
    <w:qFormat/>
    <w:rsid w:val="001E0DBD"/>
    <w:rPr>
      <w:i/>
      <w:iCs/>
    </w:rPr>
  </w:style>
  <w:style w:type="character" w:customStyle="1" w:styleId="Ttulo4Car">
    <w:name w:val="Título 4 Car"/>
    <w:basedOn w:val="Fuentedeprrafopredeter"/>
    <w:link w:val="Ttulo4"/>
    <w:uiPriority w:val="9"/>
    <w:semiHidden/>
    <w:rsid w:val="009F451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semiHidden/>
    <w:rsid w:val="00F80D0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605003">
      <w:bodyDiv w:val="1"/>
      <w:marLeft w:val="0"/>
      <w:marRight w:val="0"/>
      <w:marTop w:val="0"/>
      <w:marBottom w:val="0"/>
      <w:divBdr>
        <w:top w:val="none" w:sz="0" w:space="0" w:color="auto"/>
        <w:left w:val="none" w:sz="0" w:space="0" w:color="auto"/>
        <w:bottom w:val="none" w:sz="0" w:space="0" w:color="auto"/>
        <w:right w:val="none" w:sz="0" w:space="0" w:color="auto"/>
      </w:divBdr>
    </w:div>
    <w:div w:id="1018778060">
      <w:bodyDiv w:val="1"/>
      <w:marLeft w:val="0"/>
      <w:marRight w:val="0"/>
      <w:marTop w:val="0"/>
      <w:marBottom w:val="0"/>
      <w:divBdr>
        <w:top w:val="none" w:sz="0" w:space="0" w:color="auto"/>
        <w:left w:val="none" w:sz="0" w:space="0" w:color="auto"/>
        <w:bottom w:val="none" w:sz="0" w:space="0" w:color="auto"/>
        <w:right w:val="none" w:sz="0" w:space="0" w:color="auto"/>
      </w:divBdr>
    </w:div>
    <w:div w:id="1222213102">
      <w:bodyDiv w:val="1"/>
      <w:marLeft w:val="0"/>
      <w:marRight w:val="0"/>
      <w:marTop w:val="0"/>
      <w:marBottom w:val="0"/>
      <w:divBdr>
        <w:top w:val="none" w:sz="0" w:space="0" w:color="auto"/>
        <w:left w:val="none" w:sz="0" w:space="0" w:color="auto"/>
        <w:bottom w:val="none" w:sz="0" w:space="0" w:color="auto"/>
        <w:right w:val="none" w:sz="0" w:space="0" w:color="auto"/>
      </w:divBdr>
    </w:div>
    <w:div w:id="1308587597">
      <w:bodyDiv w:val="1"/>
      <w:marLeft w:val="0"/>
      <w:marRight w:val="0"/>
      <w:marTop w:val="0"/>
      <w:marBottom w:val="0"/>
      <w:divBdr>
        <w:top w:val="none" w:sz="0" w:space="0" w:color="auto"/>
        <w:left w:val="none" w:sz="0" w:space="0" w:color="auto"/>
        <w:bottom w:val="none" w:sz="0" w:space="0" w:color="auto"/>
        <w:right w:val="none" w:sz="0" w:space="0" w:color="auto"/>
      </w:divBdr>
    </w:div>
    <w:div w:id="206020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anmiguel.ramiro@es.lactali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rge.oliva@es.lactali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ctalis.es" TargetMode="External"/><Relationship Id="rId4" Type="http://schemas.openxmlformats.org/officeDocument/2006/relationships/settings" Target="settings.xml"/><Relationship Id="rId9" Type="http://schemas.openxmlformats.org/officeDocument/2006/relationships/hyperlink" Target="http://www.lactalisfoodservice.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37130-5907-465D-8707-B591EAAB4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677</Words>
  <Characters>3725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Grupo Lactalis Iberia</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SANCHEZ Lucia, Madrid</dc:creator>
  <cp:lastModifiedBy>USER</cp:lastModifiedBy>
  <cp:revision>11</cp:revision>
  <cp:lastPrinted>2017-04-25T10:58:00Z</cp:lastPrinted>
  <dcterms:created xsi:type="dcterms:W3CDTF">2026-06-09T13:09:00Z</dcterms:created>
  <dcterms:modified xsi:type="dcterms:W3CDTF">2026-07-30T06:50:00Z</dcterms:modified>
</cp:coreProperties>
</file>