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471ag5q6pnby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Eneryeti celebra el histórico triunfo de la Selección Española</w:t>
        <w:br w:type="textWrapping"/>
        <w:t xml:space="preserve">y se consolida como «la energía de los campeones»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y6f3nx8ptpv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La marca de bebidas energéticas felicita al combinado nacional por la conquista de su segunda estrella en Nueva York/Nueva Jersey.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5814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8" l="0" r="0" t="8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Eneryeti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colaboradora oficial de la Selección Española de Fútbol, quiere expresar su más sincera enhorabuena a la Selección tras hacer historia el pasado domingo 19 de julio en Nueva York/Nueva Jersey, donde el combinado nacional se proclamó campeón del mundo por segunda vez y añadió una nueva y brillante estrella a su escudo.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Desde el inicio de la colaboración entre Eneryeti y la RFEF en 2023, la compañía ha apostado firmemente por el talento, el esfuerzo y el trabajo en equipo que definen a la Selección Española. Este hito histórico supone la culminación de un camino de superación en el que la marca ha acompañado a los jugadores, al cuerpo técnico y a la afición, brindándoles toda su energía y apoyo.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«Estamos profundamente orgullosos de nuestra Selección. Han demostrado una extraordinaria capacidad de superación y han llenado de alegría millones de hogares españoles», señalan desde la dirección de Eneryeti. «Haber acompañado a la Selección en este logro histórico reafirma nuestro compromiso con el deporte nacional. Para nosotros es un auténtico honor ser la bebida energética oficial de los campeones.”.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 este triunfo, Eneryeti no solo celebra el éxito deportivo, sino que refuerza su posicionamiento y sus valores de marca —energía, pasión y resistencia—, estrechamente ligados a los grandes momentos del fútbol español. La compañía continuará impulsando el deporte y los valores que representa la Selección Española de Fútbol.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7145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b w:val="1"/>
          <w:bCs w:val="1"/>
        </w:rPr>
      </w:pP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eneryeti.es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neryeti.es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://eneryeti.es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