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color w:val="e30513"/>
          <w:sz w:val="36"/>
          <w:szCs w:val="36"/>
          <w:rtl w:val="0"/>
        </w:rPr>
        <w:t xml:space="preserve">Dia y COCEDER se alían para impulsar el desarrollo socioeconómico y el acceso a la alimentación en el medio rural</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Como primera iniciativa conjunta, Dia activa una campaña de donación para financiar proyectos impulsados por la Confederación de Centros de desarrollo Rural (COCEDER) relacionados con el acceso a la alimentación en zonas rurales.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Del 8 al 21 de julio, los clientes de Dia pueden colaborar con la campaña solidaria "Alimenta el futuro de nuestros pueblos" realizando una donación en caja que contribuirá a financiar proyectos de COCEDER.</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alianza se enmarca en el Plan Estratégico de Sostenibilidad de Dia y refuerza su compromiso con el desarrollo de las comunidades rurales a través de iniciativas centradas en el acceso a la alimentación, la inserción laboral, el emprendimiento y la cohesión territorial.</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color w:val="222222"/>
          <w:sz w:val="20"/>
          <w:szCs w:val="20"/>
          <w:rtl w:val="0"/>
        </w:rPr>
        <w:t xml:space="preserve">8 de julio de 2026, Madrid</w:t>
      </w:r>
      <w:r w:rsidDel="00000000" w:rsidR="00000000" w:rsidRPr="00000000">
        <w:rPr>
          <w:rFonts w:ascii="Montserrat" w:cs="Montserrat" w:eastAsia="Montserrat" w:hAnsi="Montserrat"/>
          <w:b w:val="1"/>
          <w:bCs w:val="1"/>
          <w:color w:val="222222"/>
          <w:sz w:val="20"/>
          <w:szCs w:val="20"/>
          <w:rtl w:val="0"/>
        </w:rPr>
        <w:t xml:space="preserve">. </w:t>
      </w:r>
      <w:r w:rsidDel="00000000" w:rsidR="00000000" w:rsidRPr="00000000">
        <w:rPr>
          <w:rFonts w:ascii="Montserrat" w:cs="Montserrat" w:eastAsia="Montserrat" w:hAnsi="Montserrat"/>
          <w:color w:val="222222"/>
          <w:sz w:val="20"/>
          <w:szCs w:val="20"/>
          <w:highlight w:val="white"/>
          <w:rtl w:val="0"/>
        </w:rPr>
        <w:t xml:space="preserve">Cada verano, miles de personas regresan a sus pueblos para reencontrarse con sus raíces, compartir tiempo con sus familias y disfrutar de unos días de descanso. Sin embargo, volver al pueblo también pone de manifiesto la importancia de seguir impulsando comunidades rurales vivas, con oportunidades, servicios y acceso a recursos esenciales durante los 365 días del año.</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Con el objetivo de contribuir al desarrollo de estas comunidades y mejorar el acceso a la alimentación en el medio rural, </w:t>
      </w:r>
      <w:r w:rsidDel="00000000" w:rsidR="00000000" w:rsidRPr="00000000">
        <w:rPr>
          <w:rFonts w:ascii="Montserrat" w:cs="Montserrat" w:eastAsia="Montserrat" w:hAnsi="Montserrat"/>
          <w:b w:val="1"/>
          <w:bCs w:val="1"/>
          <w:color w:val="222222"/>
          <w:sz w:val="20"/>
          <w:szCs w:val="20"/>
          <w:highlight w:val="white"/>
          <w:rtl w:val="0"/>
        </w:rPr>
        <w:t xml:space="preserve">Dia </w:t>
      </w:r>
      <w:r w:rsidDel="00000000" w:rsidR="00000000" w:rsidRPr="00000000">
        <w:rPr>
          <w:rFonts w:ascii="Montserrat" w:cs="Montserrat" w:eastAsia="Montserrat" w:hAnsi="Montserrat"/>
          <w:color w:val="222222"/>
          <w:sz w:val="20"/>
          <w:szCs w:val="20"/>
          <w:highlight w:val="white"/>
          <w:rtl w:val="0"/>
        </w:rPr>
        <w:t xml:space="preserve">y la </w:t>
      </w:r>
      <w:r w:rsidDel="00000000" w:rsidR="00000000" w:rsidRPr="00000000">
        <w:rPr>
          <w:rFonts w:ascii="Montserrat" w:cs="Montserrat" w:eastAsia="Montserrat" w:hAnsi="Montserrat"/>
          <w:b w:val="1"/>
          <w:bCs w:val="1"/>
          <w:color w:val="222222"/>
          <w:sz w:val="20"/>
          <w:szCs w:val="20"/>
          <w:highlight w:val="white"/>
          <w:rtl w:val="0"/>
        </w:rPr>
        <w:t xml:space="preserve">Confederación de Centros de Desarrollo Rural (COCEDER) </w:t>
      </w:r>
      <w:r w:rsidDel="00000000" w:rsidR="00000000" w:rsidRPr="00000000">
        <w:rPr>
          <w:rFonts w:ascii="Montserrat" w:cs="Montserrat" w:eastAsia="Montserrat" w:hAnsi="Montserrat"/>
          <w:color w:val="222222"/>
          <w:sz w:val="20"/>
          <w:szCs w:val="20"/>
          <w:highlight w:val="white"/>
          <w:rtl w:val="0"/>
        </w:rPr>
        <w:t xml:space="preserve">han firmado una alianza estratégica que permitirá impulsar iniciativas conjuntas con impacto social y territorial. El acuerdo establece un marco de colaboración para </w:t>
      </w:r>
      <w:r w:rsidDel="00000000" w:rsidR="00000000" w:rsidRPr="00000000">
        <w:rPr>
          <w:rFonts w:ascii="Montserrat" w:cs="Montserrat" w:eastAsia="Montserrat" w:hAnsi="Montserrat"/>
          <w:b w:val="1"/>
          <w:bCs w:val="1"/>
          <w:color w:val="222222"/>
          <w:sz w:val="20"/>
          <w:szCs w:val="20"/>
          <w:highlight w:val="white"/>
          <w:rtl w:val="0"/>
        </w:rPr>
        <w:t xml:space="preserve">desarrollar proyectos que respondan a algunos de los principales retos del medio rural</w:t>
      </w:r>
      <w:r w:rsidDel="00000000" w:rsidR="00000000" w:rsidRPr="00000000">
        <w:rPr>
          <w:rFonts w:ascii="Montserrat" w:cs="Montserrat" w:eastAsia="Montserrat" w:hAnsi="Montserrat"/>
          <w:color w:val="222222"/>
          <w:sz w:val="20"/>
          <w:szCs w:val="20"/>
          <w:highlight w:val="white"/>
          <w:rtl w:val="0"/>
        </w:rPr>
        <w:t xml:space="preserve"> y </w:t>
      </w:r>
      <w:r w:rsidDel="00000000" w:rsidR="00000000" w:rsidRPr="00000000">
        <w:rPr>
          <w:rFonts w:ascii="Montserrat" w:cs="Montserrat" w:eastAsia="Montserrat" w:hAnsi="Montserrat"/>
          <w:b w:val="1"/>
          <w:bCs w:val="1"/>
          <w:color w:val="222222"/>
          <w:sz w:val="20"/>
          <w:szCs w:val="20"/>
          <w:highlight w:val="white"/>
          <w:rtl w:val="0"/>
        </w:rPr>
        <w:t xml:space="preserve">contribuyan a fortalecer el bienestar y las oportunidades en estos territorios</w:t>
      </w:r>
      <w:r w:rsidDel="00000000" w:rsidR="00000000" w:rsidRPr="00000000">
        <w:rPr>
          <w:rFonts w:ascii="Montserrat" w:cs="Montserrat" w:eastAsia="Montserrat" w:hAnsi="Montserrat"/>
          <w:color w:val="222222"/>
          <w:sz w:val="20"/>
          <w:szCs w:val="20"/>
          <w:highlight w:val="white"/>
          <w:rtl w:val="0"/>
        </w:rPr>
        <w:t xml:space="preserve">.</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"Alimenta el futuro de nuestros pueblos", primera iniciativa de la alianza</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Como primera acción de esta colaboración, y bajo el paraguas de Comer mejor cada día, </w:t>
      </w:r>
      <w:r w:rsidDel="00000000" w:rsidR="00000000" w:rsidRPr="00000000">
        <w:rPr>
          <w:rFonts w:ascii="Montserrat" w:cs="Montserrat" w:eastAsia="Montserrat" w:hAnsi="Montserrat"/>
          <w:b w:val="1"/>
          <w:bCs w:val="1"/>
          <w:sz w:val="20"/>
          <w:szCs w:val="20"/>
          <w:rtl w:val="0"/>
        </w:rPr>
        <w:t xml:space="preserve">Dia pondrá en marcha del 8 al 21 de julio la campaña de donación "Alimenta el futuro de nuestros pueblos" </w:t>
      </w:r>
      <w:r w:rsidDel="00000000" w:rsidR="00000000" w:rsidRPr="00000000">
        <w:rPr>
          <w:rFonts w:ascii="Montserrat" w:cs="Montserrat" w:eastAsia="Montserrat" w:hAnsi="Montserrat"/>
          <w:sz w:val="20"/>
          <w:szCs w:val="20"/>
          <w:rtl w:val="0"/>
        </w:rPr>
        <w:t xml:space="preserve">en toda su red de tiendas y a través de </w:t>
      </w:r>
      <w:hyperlink r:id="rId7">
        <w:r w:rsidDel="00000000" w:rsidR="00000000" w:rsidRPr="00000000">
          <w:rPr>
            <w:rFonts w:ascii="Montserrat" w:cs="Montserrat" w:eastAsia="Montserrat" w:hAnsi="Montserrat"/>
            <w:color w:val="1155cc"/>
            <w:sz w:val="20"/>
            <w:szCs w:val="20"/>
            <w:u w:val="single"/>
            <w:rtl w:val="0"/>
          </w:rPr>
          <w:t xml:space="preserve">la página web para la campaña</w:t>
        </w:r>
      </w:hyperlink>
      <w:r w:rsidDel="00000000" w:rsidR="00000000" w:rsidRPr="00000000">
        <w:rPr>
          <w:rFonts w:ascii="Montserrat" w:cs="Montserrat" w:eastAsia="Montserrat" w:hAnsi="Montserrat"/>
          <w:sz w:val="20"/>
          <w:szCs w:val="20"/>
          <w:rtl w:val="0"/>
        </w:rPr>
        <w:t xml:space="preserve"> habilitada por la Confederación. Durante este periodo, los clientes podrán realizar una donación voluntaria que se destinará a financiar proyectos impulsados por COCEDER relacionados con el acceso a una alimentación saludable en zonas rurales.</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Coincidiendo con la época del año en la que miles de personas regresan a sus pueblos de origen, la campaña invita a </w:t>
      </w:r>
      <w:r w:rsidDel="00000000" w:rsidR="00000000" w:rsidRPr="00000000">
        <w:rPr>
          <w:rFonts w:ascii="Montserrat" w:cs="Montserrat" w:eastAsia="Montserrat" w:hAnsi="Montserrat"/>
          <w:b w:val="1"/>
          <w:bCs w:val="1"/>
          <w:sz w:val="20"/>
          <w:szCs w:val="20"/>
          <w:rtl w:val="0"/>
        </w:rPr>
        <w:t xml:space="preserve">transformar ese vínculo con el territorio en una oportunidad para contribuir a su futuro</w:t>
      </w:r>
      <w:r w:rsidDel="00000000" w:rsidR="00000000" w:rsidRPr="00000000">
        <w:rPr>
          <w:rFonts w:ascii="Montserrat" w:cs="Montserrat" w:eastAsia="Montserrat" w:hAnsi="Montserrat"/>
          <w:sz w:val="20"/>
          <w:szCs w:val="20"/>
          <w:rtl w:val="0"/>
        </w:rPr>
        <w:t xml:space="preserve">. Con una donación en el momento de realizar su compra, los clientes podrán colaborar para que más personas que viven en zonas rurales tengan acceso a una alimentación saludable y a servicios adaptados a sus necesidades.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fondos recaudados contribuirán a financiar proyectos impulsados por COCEDER para mejorar el acceso a la alimentación en zonas rurales, entre ellos</w:t>
      </w:r>
      <w:r w:rsidDel="00000000" w:rsidR="00000000" w:rsidRPr="00000000">
        <w:rPr>
          <w:rFonts w:ascii="Montserrat" w:cs="Montserrat" w:eastAsia="Montserrat" w:hAnsi="Montserrat"/>
          <w:b w:val="1"/>
          <w:bCs w:val="1"/>
          <w:sz w:val="20"/>
          <w:szCs w:val="20"/>
          <w:rtl w:val="0"/>
        </w:rPr>
        <w:t xml:space="preserve"> servicios de distribución móvil</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1"/>
          <w:bCs w:val="1"/>
          <w:sz w:val="20"/>
          <w:szCs w:val="20"/>
          <w:rtl w:val="0"/>
        </w:rPr>
        <w:t xml:space="preserve"> entrega a domicilio, puntos de abastecimiento comunitarios</w:t>
      </w:r>
      <w:r w:rsidDel="00000000" w:rsidR="00000000" w:rsidRPr="00000000">
        <w:rPr>
          <w:rFonts w:ascii="Montserrat" w:cs="Montserrat" w:eastAsia="Montserrat" w:hAnsi="Montserrat"/>
          <w:sz w:val="20"/>
          <w:szCs w:val="20"/>
          <w:rtl w:val="0"/>
        </w:rPr>
        <w:t xml:space="preserve"> o </w:t>
      </w:r>
      <w:r w:rsidDel="00000000" w:rsidR="00000000" w:rsidRPr="00000000">
        <w:rPr>
          <w:rFonts w:ascii="Montserrat" w:cs="Montserrat" w:eastAsia="Montserrat" w:hAnsi="Montserrat"/>
          <w:b w:val="1"/>
          <w:bCs w:val="1"/>
          <w:sz w:val="20"/>
          <w:szCs w:val="20"/>
          <w:rtl w:val="0"/>
        </w:rPr>
        <w:t xml:space="preserve">comedores sociales</w:t>
      </w:r>
      <w:r w:rsidDel="00000000" w:rsidR="00000000" w:rsidRPr="00000000">
        <w:rPr>
          <w:rFonts w:ascii="Montserrat" w:cs="Montserrat" w:eastAsia="Montserrat" w:hAnsi="Montserrat"/>
          <w:sz w:val="20"/>
          <w:szCs w:val="20"/>
          <w:rtl w:val="0"/>
        </w:rPr>
        <w:t xml:space="preserve">. Más allá de facilitar el acceso a los alimentos, estos proyectos contribuyen a mejorar el bienestar y la calidad de vida de las personas que viven en el medio rural, actuando sobre algunos de los factores que condicionan su salud y su autonomía.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i w:val="1"/>
          <w:iCs w:val="1"/>
          <w:sz w:val="20"/>
          <w:szCs w:val="20"/>
          <w:rtl w:val="0"/>
        </w:rPr>
        <w:t xml:space="preserve">En Dia entendemos la proximidad como una palanca para contribuir al desarrollo de las comunidades donde estamos presentes. Por eso, esta alianza con COCEDER es un paso más en nuestro compromiso para impulsar iniciativas que contribuyan al bienestar y crecimiento en el medio rural. Con esta iniciativa queremos invitar a nuestros clientes a formar parte de ese compromiso colectivo y contribuir juntos a que los pueblos sigan siendo lugares llenos de vida, oportunidades y futuro</w:t>
      </w:r>
      <w:r w:rsidDel="00000000" w:rsidR="00000000" w:rsidRPr="00000000">
        <w:rPr>
          <w:rFonts w:ascii="Montserrat" w:cs="Montserrat" w:eastAsia="Montserrat" w:hAnsi="Montserrat"/>
          <w:sz w:val="20"/>
          <w:szCs w:val="20"/>
          <w:rtl w:val="0"/>
        </w:rPr>
        <w:t xml:space="preserve">”, afirma </w:t>
      </w:r>
      <w:r w:rsidDel="00000000" w:rsidR="00000000" w:rsidRPr="00000000">
        <w:rPr>
          <w:rFonts w:ascii="Montserrat" w:cs="Montserrat" w:eastAsia="Montserrat" w:hAnsi="Montserrat"/>
          <w:b w:val="1"/>
          <w:bCs w:val="1"/>
          <w:sz w:val="20"/>
          <w:szCs w:val="20"/>
          <w:rtl w:val="0"/>
        </w:rPr>
        <w:t xml:space="preserve">Martín Tolcachir, CEO de Grupo Dia</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Por su parte, </w:t>
      </w:r>
      <w:r w:rsidDel="00000000" w:rsidR="00000000" w:rsidRPr="00000000">
        <w:rPr>
          <w:rFonts w:ascii="Montserrat" w:cs="Montserrat" w:eastAsia="Montserrat" w:hAnsi="Montserrat"/>
          <w:b w:val="1"/>
          <w:bCs w:val="1"/>
          <w:sz w:val="20"/>
          <w:szCs w:val="20"/>
          <w:rtl w:val="0"/>
        </w:rPr>
        <w:t xml:space="preserve">José Luis Ibáñez Maraña, Director Gerente de COCEDER</w:t>
      </w:r>
      <w:r w:rsidDel="00000000" w:rsidR="00000000" w:rsidRPr="00000000">
        <w:rPr>
          <w:rFonts w:ascii="Montserrat" w:cs="Montserrat" w:eastAsia="Montserrat" w:hAnsi="Montserrat"/>
          <w:sz w:val="20"/>
          <w:szCs w:val="20"/>
          <w:rtl w:val="0"/>
        </w:rPr>
        <w:t xml:space="preserve">, señala que </w:t>
      </w:r>
      <w:r w:rsidDel="00000000" w:rsidR="00000000" w:rsidRPr="00000000">
        <w:rPr>
          <w:rFonts w:ascii="Montserrat" w:cs="Montserrat" w:eastAsia="Montserrat" w:hAnsi="Montserrat"/>
          <w:i w:val="1"/>
          <w:iCs w:val="1"/>
          <w:sz w:val="20"/>
          <w:szCs w:val="20"/>
          <w:rtl w:val="0"/>
        </w:rPr>
        <w:t xml:space="preserve">"en COCEDER trabajamos desde hace más de treinta años para que vivir en un pueblo no signifique tener menos oportunidades. Para lograrlo creamos alianzas como la que comenzamos a forjar con Dia, con quien compartimos ese compromiso con el desarrollo de nuestros pueblos y la búsqueda de soluciones reales frente a los retos del territorio. Con esta colaboración reforzamos la capacidad de nuestra red de Centros de Desarrollo Rural para seguir acompañando a las comunidades rurales en la construcción de un futuro con más bienestar, cohesión y oportunidades".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30.866141732283268" w:firstLine="0"/>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Una alianza para impulsar el desarrollo de las comunidades rurales</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campaña de donación representa el primer paso de un convenio marco que permitirá a Dia y COCEDER desarrollar nuevas iniciativas conjuntas para responder a las necesidades de las comunidades rurales.</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Entre las líneas de actuación previstas se encuentran</w:t>
      </w:r>
      <w:r w:rsidDel="00000000" w:rsidR="00000000" w:rsidRPr="00000000">
        <w:rPr>
          <w:rFonts w:ascii="Montserrat" w:cs="Montserrat" w:eastAsia="Montserrat" w:hAnsi="Montserrat"/>
          <w:b w:val="1"/>
          <w:bCs w:val="1"/>
          <w:sz w:val="20"/>
          <w:szCs w:val="20"/>
          <w:rtl w:val="0"/>
        </w:rPr>
        <w:t xml:space="preserve"> iniciativas para mejorar el acceso a una alimentación saludable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favorecer la inserción laboral de personas en situación de vulnerabilidad</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impulsar el emprendimiento a través de la franquicia Dia</w:t>
      </w:r>
      <w:r w:rsidDel="00000000" w:rsidR="00000000" w:rsidRPr="00000000">
        <w:rPr>
          <w:rFonts w:ascii="Montserrat" w:cs="Montserrat" w:eastAsia="Montserrat" w:hAnsi="Montserrat"/>
          <w:sz w:val="20"/>
          <w:szCs w:val="20"/>
          <w:rtl w:val="0"/>
        </w:rPr>
        <w:t xml:space="preserve"> y </w:t>
      </w:r>
      <w:r w:rsidDel="00000000" w:rsidR="00000000" w:rsidRPr="00000000">
        <w:rPr>
          <w:rFonts w:ascii="Montserrat" w:cs="Montserrat" w:eastAsia="Montserrat" w:hAnsi="Montserrat"/>
          <w:b w:val="1"/>
          <w:bCs w:val="1"/>
          <w:sz w:val="20"/>
          <w:szCs w:val="20"/>
          <w:rtl w:val="0"/>
        </w:rPr>
        <w:t xml:space="preserve">promover el desarrollo de las comunidades rurales</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colaboración se enmarca en el </w:t>
      </w:r>
      <w:hyperlink r:id="rId8">
        <w:r w:rsidDel="00000000" w:rsidR="00000000" w:rsidRPr="00000000">
          <w:rPr>
            <w:rFonts w:ascii="Montserrat" w:cs="Montserrat" w:eastAsia="Montserrat" w:hAnsi="Montserrat"/>
            <w:b w:val="1"/>
            <w:bCs w:val="1"/>
            <w:color w:val="1155cc"/>
            <w:sz w:val="20"/>
            <w:szCs w:val="20"/>
            <w:u w:val="single"/>
            <w:rtl w:val="0"/>
          </w:rPr>
          <w:t xml:space="preserve">Plan de Sostenibilidad 2025-29, ‘El Valor de cada día’</w:t>
        </w:r>
      </w:hyperlink>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de Dia y contribuye especialmente a tres de sus ejes prioritarios. A través de </w:t>
      </w:r>
      <w:r w:rsidDel="00000000" w:rsidR="00000000" w:rsidRPr="00000000">
        <w:rPr>
          <w:rFonts w:ascii="Montserrat" w:cs="Montserrat" w:eastAsia="Montserrat" w:hAnsi="Montserrat"/>
          <w:b w:val="1"/>
          <w:bCs w:val="1"/>
          <w:sz w:val="20"/>
          <w:szCs w:val="20"/>
          <w:rtl w:val="0"/>
        </w:rPr>
        <w:t xml:space="preserve">Proximidad con impacto</w:t>
      </w:r>
      <w:r w:rsidDel="00000000" w:rsidR="00000000" w:rsidRPr="00000000">
        <w:rPr>
          <w:rFonts w:ascii="Montserrat" w:cs="Montserrat" w:eastAsia="Montserrat" w:hAnsi="Montserrat"/>
          <w:sz w:val="20"/>
          <w:szCs w:val="20"/>
          <w:rtl w:val="0"/>
        </w:rPr>
        <w:t xml:space="preserve">, la compañía refuerza su compromiso con el desarrollo de las comunidades rurales y el impulso del emprendimiento; mediante </w:t>
      </w:r>
      <w:r w:rsidDel="00000000" w:rsidR="00000000" w:rsidRPr="00000000">
        <w:rPr>
          <w:rFonts w:ascii="Montserrat" w:cs="Montserrat" w:eastAsia="Montserrat" w:hAnsi="Montserrat"/>
          <w:b w:val="1"/>
          <w:bCs w:val="1"/>
          <w:sz w:val="20"/>
          <w:szCs w:val="20"/>
          <w:rtl w:val="0"/>
        </w:rPr>
        <w:t xml:space="preserve">Bienestar accesible</w:t>
      </w:r>
      <w:r w:rsidDel="00000000" w:rsidR="00000000" w:rsidRPr="00000000">
        <w:rPr>
          <w:rFonts w:ascii="Montserrat" w:cs="Montserrat" w:eastAsia="Montserrat" w:hAnsi="Montserrat"/>
          <w:sz w:val="20"/>
          <w:szCs w:val="20"/>
          <w:rtl w:val="0"/>
        </w:rPr>
        <w:t xml:space="preserve">, promueve iniciativas que facilitan el acceso a una alimentación saludable; y a través de </w:t>
      </w:r>
      <w:r w:rsidDel="00000000" w:rsidR="00000000" w:rsidRPr="00000000">
        <w:rPr>
          <w:rFonts w:ascii="Montserrat" w:cs="Montserrat" w:eastAsia="Montserrat" w:hAnsi="Montserrat"/>
          <w:b w:val="1"/>
          <w:bCs w:val="1"/>
          <w:sz w:val="20"/>
          <w:szCs w:val="20"/>
          <w:rtl w:val="0"/>
        </w:rPr>
        <w:t xml:space="preserve">Gente Dia</w:t>
      </w:r>
      <w:r w:rsidDel="00000000" w:rsidR="00000000" w:rsidRPr="00000000">
        <w:rPr>
          <w:rFonts w:ascii="Montserrat" w:cs="Montserrat" w:eastAsia="Montserrat" w:hAnsi="Montserrat"/>
          <w:sz w:val="20"/>
          <w:szCs w:val="20"/>
          <w:rtl w:val="0"/>
        </w:rPr>
        <w:t xml:space="preserve">, favorece la inclusión laboral de colectivos vulnerables. </w:t>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 esta alianza, Dia refuerza su compromiso de generar un impacto positivo en las comunidades donde está presente y estar al lado de las personas para dar vida al día a día en cada comunidad, también en el medio rural.</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18"/>
          <w:szCs w:val="18"/>
        </w:rPr>
      </w:pPr>
      <w:r w:rsidDel="00000000" w:rsidR="00000000" w:rsidRPr="00000000">
        <w:rPr>
          <w:rFonts w:ascii="Montserrat" w:cs="Montserrat" w:eastAsia="Montserrat" w:hAnsi="Montserrat"/>
          <w:b w:val="1"/>
          <w:bCs w:val="1"/>
          <w:color w:val="e30513"/>
          <w:sz w:val="18"/>
          <w:szCs w:val="18"/>
          <w:rtl w:val="0"/>
        </w:rPr>
        <w:t xml:space="preserve">Sobre Grupo Dia</w:t>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 tu lado</w:t>
      </w:r>
    </w:p>
    <w:p w:rsidR="00000000" w:rsidDel="00000000" w:rsidP="00000000" w:rsidRDefault="00000000" w:rsidRPr="00000000" w14:paraId="00000014">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6">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8">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A">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C">
      <w:pPr>
        <w:spacing w:line="276" w:lineRule="auto"/>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D">
      <w:pPr>
        <w:tabs>
          <w:tab w:val="center" w:leader="none" w:pos="4252"/>
          <w:tab w:val="right" w:leader="none" w:pos="8504"/>
        </w:tabs>
        <w:spacing w:line="276"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E">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3">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Ainhoa Murga </w:t>
        <w:tab/>
        <w:tab/>
        <w:tab/>
        <w:tab/>
        <w:tab/>
        <w:tab/>
        <w:tab/>
        <w:t xml:space="preserve">          </w:t>
      </w:r>
      <w:hyperlink r:id="rId10">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sz w:val="16"/>
          <w:szCs w:val="16"/>
        </w:rPr>
      </w:pPr>
      <w:hyperlink r:id="rId11">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27">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+34 608 710 511</w:t>
      </w:r>
    </w:p>
    <w:p w:rsidR="00000000" w:rsidDel="00000000" w:rsidP="00000000" w:rsidRDefault="00000000" w:rsidRPr="00000000" w14:paraId="00000028">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9">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2A">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2">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2B">
      <w:pPr>
        <w:spacing w:after="200" w:line="240" w:lineRule="auto"/>
        <w:jc w:val="both"/>
        <w:rPr>
          <w:rFonts w:ascii="Montserrat" w:cs="Montserrat" w:eastAsia="Montserrat" w:hAnsi="Montserrat"/>
          <w:sz w:val="16"/>
          <w:szCs w:val="16"/>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sectPr>
      <w:headerReference r:id="rId13" w:type="default"/>
      <w:footerReference r:id="rId14"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drawing>
        <wp:anchor allowOverlap="1" behindDoc="0" distB="57150" distT="57150" distL="57150" distR="57150" hidden="0" layoutInCell="1" locked="0" relativeHeight="0" simplePos="0">
          <wp:simplePos x="0" y="0"/>
          <wp:positionH relativeFrom="page">
            <wp:posOffset>-28785</wp:posOffset>
          </wp:positionH>
          <wp:positionV relativeFrom="page">
            <wp:posOffset>43200</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nhoa.murga@diagroup.com" TargetMode="External"/><Relationship Id="rId10" Type="http://schemas.openxmlformats.org/officeDocument/2006/relationships/hyperlink" Target="mailto:comunicacion@diagroup.com" TargetMode="External"/><Relationship Id="rId13" Type="http://schemas.openxmlformats.org/officeDocument/2006/relationships/header" Target="header1.xml"/><Relationship Id="rId12" Type="http://schemas.openxmlformats.org/officeDocument/2006/relationships/hyperlink" Target="mailto:grupodia@sam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linkedin.com/company/diaespa%C3%B1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ceder.org/donaciones-coceder-dia" TargetMode="External"/><Relationship Id="rId8" Type="http://schemas.openxmlformats.org/officeDocument/2006/relationships/hyperlink" Target="https://diacorporate.com/proposito/plan-de-sostenibilidad-grupo-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5AgvEzkPm8qPBcaMMhIMmSUW0A==">CgMxLjA4AHIhMWozOE1FX0htZTgwZ3MzQTF2bmRrOG5ucWlVZmJBQnM0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