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934C7" w14:textId="682533E4" w:rsidR="008B4E51" w:rsidRDefault="001716AB" w:rsidP="008B4E51">
      <w:pPr>
        <w:spacing w:line="240" w:lineRule="auto"/>
        <w:jc w:val="both"/>
        <w:rPr>
          <w:rFonts w:ascii="Arial" w:hAnsi="Arial" w:cs="Arial"/>
          <w:b/>
          <w:bCs/>
          <w:sz w:val="38"/>
          <w:szCs w:val="38"/>
        </w:rPr>
      </w:pPr>
      <w:proofErr w:type="spellStart"/>
      <w:r>
        <w:rPr>
          <w:rFonts w:ascii="Arial" w:hAnsi="Arial" w:cs="Arial"/>
          <w:b/>
          <w:bCs/>
          <w:sz w:val="38"/>
          <w:szCs w:val="38"/>
        </w:rPr>
        <w:t>Diquesí</w:t>
      </w:r>
      <w:proofErr w:type="spellEnd"/>
      <w:r>
        <w:rPr>
          <w:rFonts w:ascii="Arial" w:hAnsi="Arial" w:cs="Arial"/>
          <w:b/>
          <w:bCs/>
          <w:sz w:val="38"/>
          <w:szCs w:val="38"/>
        </w:rPr>
        <w:t xml:space="preserve"> convierte las tendencias de consumo en innovación para impulsar el crecimiento de las ensaladas completas</w:t>
      </w:r>
    </w:p>
    <w:p w14:paraId="089E4663" w14:textId="77777777" w:rsidR="008B4E51" w:rsidRPr="005E477F" w:rsidRDefault="008B4E51" w:rsidP="004B2CA9">
      <w:pPr>
        <w:spacing w:line="312" w:lineRule="auto"/>
        <w:jc w:val="both"/>
        <w:rPr>
          <w:rFonts w:ascii="Arial" w:hAnsi="Arial" w:cs="Arial"/>
          <w:b/>
          <w:bCs/>
          <w:sz w:val="28"/>
          <w:szCs w:val="28"/>
        </w:rPr>
      </w:pPr>
    </w:p>
    <w:p w14:paraId="64EB298A" w14:textId="7EB6F5BE" w:rsidR="002172A4" w:rsidRPr="00FE62CF" w:rsidRDefault="001716AB" w:rsidP="00741BD6">
      <w:pPr>
        <w:pStyle w:val="Prrafodelista"/>
        <w:numPr>
          <w:ilvl w:val="0"/>
          <w:numId w:val="2"/>
        </w:numPr>
        <w:spacing w:line="312" w:lineRule="auto"/>
        <w:jc w:val="both"/>
        <w:rPr>
          <w:rFonts w:ascii="Arial" w:hAnsi="Arial" w:cs="Arial"/>
        </w:rPr>
      </w:pPr>
      <w:r>
        <w:rPr>
          <w:rFonts w:ascii="Arial" w:hAnsi="Arial" w:cs="Arial"/>
          <w:b/>
          <w:bCs/>
          <w:sz w:val="24"/>
          <w:szCs w:val="24"/>
        </w:rPr>
        <w:t xml:space="preserve">Vegetales Línea Verde ha presentado su proceso de innovación que da origen a su gama Street </w:t>
      </w:r>
      <w:proofErr w:type="spellStart"/>
      <w:r>
        <w:rPr>
          <w:rFonts w:ascii="Arial" w:hAnsi="Arial" w:cs="Arial"/>
          <w:b/>
          <w:bCs/>
          <w:sz w:val="24"/>
          <w:szCs w:val="24"/>
        </w:rPr>
        <w:t>Food</w:t>
      </w:r>
      <w:proofErr w:type="spellEnd"/>
    </w:p>
    <w:p w14:paraId="72223419" w14:textId="77777777" w:rsidR="001716AB" w:rsidRPr="001716AB" w:rsidRDefault="00FE62CF" w:rsidP="001716AB">
      <w:pPr>
        <w:pStyle w:val="NormalWeb"/>
        <w:spacing w:line="360" w:lineRule="auto"/>
        <w:jc w:val="both"/>
        <w:rPr>
          <w:rFonts w:ascii="Arial" w:hAnsi="Arial" w:cs="Arial"/>
        </w:rPr>
      </w:pPr>
      <w:r>
        <w:rPr>
          <w:rFonts w:ascii="Arial" w:hAnsi="Arial" w:cs="Arial"/>
          <w:i/>
          <w:iCs/>
          <w:sz w:val="22"/>
          <w:szCs w:val="22"/>
        </w:rPr>
        <w:t>Jueves</w:t>
      </w:r>
      <w:r w:rsidR="008B4E51" w:rsidRPr="008B4E51">
        <w:rPr>
          <w:rFonts w:ascii="Arial" w:hAnsi="Arial" w:cs="Arial"/>
          <w:i/>
          <w:iCs/>
          <w:sz w:val="22"/>
          <w:szCs w:val="22"/>
        </w:rPr>
        <w:t xml:space="preserve">, </w:t>
      </w:r>
      <w:r>
        <w:rPr>
          <w:rFonts w:ascii="Arial" w:hAnsi="Arial" w:cs="Arial"/>
          <w:i/>
          <w:iCs/>
          <w:sz w:val="22"/>
          <w:szCs w:val="22"/>
        </w:rPr>
        <w:t>9</w:t>
      </w:r>
      <w:r w:rsidR="008B4E51" w:rsidRPr="008B4E51">
        <w:rPr>
          <w:rFonts w:ascii="Arial" w:hAnsi="Arial" w:cs="Arial"/>
          <w:i/>
          <w:iCs/>
          <w:sz w:val="22"/>
          <w:szCs w:val="22"/>
        </w:rPr>
        <w:t xml:space="preserve"> de </w:t>
      </w:r>
      <w:r>
        <w:rPr>
          <w:rFonts w:ascii="Arial" w:hAnsi="Arial" w:cs="Arial"/>
          <w:i/>
          <w:iCs/>
          <w:sz w:val="22"/>
          <w:szCs w:val="22"/>
        </w:rPr>
        <w:t>julio</w:t>
      </w:r>
      <w:r w:rsidR="008B4E51" w:rsidRPr="008B4E51">
        <w:rPr>
          <w:rFonts w:ascii="Arial" w:hAnsi="Arial" w:cs="Arial"/>
          <w:i/>
          <w:iCs/>
          <w:sz w:val="22"/>
          <w:szCs w:val="22"/>
        </w:rPr>
        <w:t xml:space="preserve"> de 2026.-</w:t>
      </w:r>
      <w:r w:rsidR="008B4E51" w:rsidRPr="008B4E51">
        <w:rPr>
          <w:rFonts w:ascii="Arial" w:hAnsi="Arial" w:cs="Arial"/>
          <w:sz w:val="22"/>
          <w:szCs w:val="22"/>
        </w:rPr>
        <w:t xml:space="preserve"> </w:t>
      </w:r>
      <w:r w:rsidR="001716AB" w:rsidRPr="001716AB">
        <w:rPr>
          <w:rFonts w:ascii="Arial" w:hAnsi="Arial" w:cs="Arial"/>
        </w:rPr>
        <w:t xml:space="preserve">La innovación en alimentación ya no consiste únicamente en lanzar nuevos productos. Consiste en entender cómo cambia el consumidor y transformar esas tendencias en propuestas capaces de generar nuevas categorías de consumo. Bajo esta premisa, </w:t>
      </w:r>
      <w:r w:rsidR="001716AB" w:rsidRPr="001716AB">
        <w:rPr>
          <w:rFonts w:ascii="Arial" w:hAnsi="Arial" w:cs="Arial"/>
          <w:b/>
          <w:bCs/>
        </w:rPr>
        <w:t>Vegetales Línea Verde</w:t>
      </w:r>
      <w:r w:rsidR="001716AB" w:rsidRPr="001716AB">
        <w:rPr>
          <w:rFonts w:ascii="Arial" w:hAnsi="Arial" w:cs="Arial"/>
        </w:rPr>
        <w:t xml:space="preserve"> ha reunido en València a un grupo de periodistas especializados para mostrar cómo desarrolla las innovaciones de su marca </w:t>
      </w:r>
      <w:proofErr w:type="spellStart"/>
      <w:r w:rsidR="001716AB" w:rsidRPr="001716AB">
        <w:rPr>
          <w:rFonts w:ascii="Arial" w:hAnsi="Arial" w:cs="Arial"/>
        </w:rPr>
        <w:t>DiqueSí</w:t>
      </w:r>
      <w:proofErr w:type="spellEnd"/>
      <w:r w:rsidR="001716AB" w:rsidRPr="001716AB">
        <w:rPr>
          <w:rFonts w:ascii="Arial" w:hAnsi="Arial" w:cs="Arial"/>
        </w:rPr>
        <w:t xml:space="preserve"> y analizar la evolución del mercado de gran consumo.</w:t>
      </w:r>
    </w:p>
    <w:p w14:paraId="25359CFE" w14:textId="2B2B7FA3" w:rsidR="001716AB" w:rsidRPr="001716AB" w:rsidRDefault="001716AB" w:rsidP="001716AB">
      <w:pPr>
        <w:pStyle w:val="NormalWeb"/>
        <w:spacing w:line="360" w:lineRule="auto"/>
        <w:jc w:val="both"/>
        <w:rPr>
          <w:rFonts w:ascii="Arial" w:hAnsi="Arial" w:cs="Arial"/>
        </w:rPr>
      </w:pPr>
      <w:r w:rsidRPr="001716AB">
        <w:rPr>
          <w:rFonts w:ascii="Arial" w:hAnsi="Arial" w:cs="Arial"/>
        </w:rPr>
        <w:t xml:space="preserve">Durante la jornada, la compañía </w:t>
      </w:r>
      <w:r>
        <w:rPr>
          <w:rFonts w:ascii="Arial" w:hAnsi="Arial" w:cs="Arial"/>
        </w:rPr>
        <w:t xml:space="preserve">ha </w:t>
      </w:r>
      <w:r w:rsidRPr="001716AB">
        <w:rPr>
          <w:rFonts w:ascii="Arial" w:hAnsi="Arial" w:cs="Arial"/>
        </w:rPr>
        <w:t>explic</w:t>
      </w:r>
      <w:r>
        <w:rPr>
          <w:rFonts w:ascii="Arial" w:hAnsi="Arial" w:cs="Arial"/>
        </w:rPr>
        <w:t>ado</w:t>
      </w:r>
      <w:r w:rsidRPr="001716AB">
        <w:rPr>
          <w:rFonts w:ascii="Arial" w:hAnsi="Arial" w:cs="Arial"/>
        </w:rPr>
        <w:t xml:space="preserve"> el proceso que sigue para desarrollar cada nuevo producto, un modelo que comienza con el análisis de las tendencias de mercado y el comportamiento del consumidor y continúa con la conceptualización, el desarrollo de recetas, la validación mediante herramientas de neurociencia, el diseño del envase y el lanzamiento comercial. Todo ello con un objetivo común: ofrecer soluciones frescas capaces de responder a las nuevas formas de consumo. </w:t>
      </w:r>
    </w:p>
    <w:p w14:paraId="14D48422" w14:textId="4B635BFC" w:rsidR="001716AB" w:rsidRPr="001716AB" w:rsidRDefault="001716AB" w:rsidP="001716AB">
      <w:pPr>
        <w:pStyle w:val="NormalWeb"/>
        <w:spacing w:line="360" w:lineRule="auto"/>
        <w:jc w:val="both"/>
        <w:rPr>
          <w:rFonts w:ascii="Arial" w:hAnsi="Arial" w:cs="Arial"/>
        </w:rPr>
      </w:pPr>
      <w:r>
        <w:rPr>
          <w:rFonts w:ascii="Arial" w:hAnsi="Arial" w:cs="Arial"/>
        </w:rPr>
        <w:t>También se han analizado</w:t>
      </w:r>
      <w:r w:rsidRPr="001716AB">
        <w:rPr>
          <w:rFonts w:ascii="Arial" w:hAnsi="Arial" w:cs="Arial"/>
        </w:rPr>
        <w:t xml:space="preserve"> las principales tendencias que están marcando el gran consumo en España. Entre ellas destacan el creciente peso de la salud y la conveniencia, el aumento del consumo de comidas listas para disfrutar, la búsqueda de productos que aporten experiencias diferenciales y la necesidad de generar innovación con impacto real en el lineal. Según los datos presentados, el 53% de los consumidores está dispuesto a pagar más por productos frescos sin conservantes, el 52% por opciones más saludables y el 40% por soluciones de conveniencia. Además, la categoría de comida lista para consumir continúa creciendo a doble dígito. </w:t>
      </w:r>
    </w:p>
    <w:p w14:paraId="52318CE2" w14:textId="6F828932" w:rsidR="001716AB" w:rsidRPr="001716AB" w:rsidRDefault="001716AB" w:rsidP="001716AB">
      <w:pPr>
        <w:pStyle w:val="NormalWeb"/>
        <w:spacing w:line="360" w:lineRule="auto"/>
        <w:jc w:val="both"/>
        <w:rPr>
          <w:rFonts w:ascii="Arial" w:hAnsi="Arial" w:cs="Arial"/>
        </w:rPr>
      </w:pPr>
      <w:r w:rsidRPr="001716AB">
        <w:rPr>
          <w:rFonts w:ascii="Arial" w:hAnsi="Arial" w:cs="Arial"/>
        </w:rPr>
        <w:lastRenderedPageBreak/>
        <w:t xml:space="preserve">Estas tendencias son precisamente las que han dado lugar a la gama </w:t>
      </w:r>
      <w:r w:rsidRPr="001716AB">
        <w:rPr>
          <w:rStyle w:val="Fuerte"/>
          <w:rFonts w:ascii="Arial" w:hAnsi="Arial" w:cs="Arial"/>
        </w:rPr>
        <w:t xml:space="preserve">Ensaladas Completas Street </w:t>
      </w:r>
      <w:proofErr w:type="spellStart"/>
      <w:r w:rsidRPr="001716AB">
        <w:rPr>
          <w:rStyle w:val="Fuerte"/>
          <w:rFonts w:ascii="Arial" w:hAnsi="Arial" w:cs="Arial"/>
        </w:rPr>
        <w:t>Food</w:t>
      </w:r>
      <w:proofErr w:type="spellEnd"/>
      <w:r w:rsidRPr="001716AB">
        <w:rPr>
          <w:rStyle w:val="Fuerte"/>
          <w:rFonts w:ascii="Arial" w:hAnsi="Arial" w:cs="Arial"/>
        </w:rPr>
        <w:t xml:space="preserve"> </w:t>
      </w:r>
      <w:proofErr w:type="spellStart"/>
      <w:r w:rsidRPr="001716AB">
        <w:rPr>
          <w:rStyle w:val="Fuerte"/>
          <w:rFonts w:ascii="Arial" w:hAnsi="Arial" w:cs="Arial"/>
        </w:rPr>
        <w:t>DiqueSí</w:t>
      </w:r>
      <w:proofErr w:type="spellEnd"/>
      <w:r w:rsidRPr="001716AB">
        <w:rPr>
          <w:rFonts w:ascii="Arial" w:hAnsi="Arial" w:cs="Arial"/>
        </w:rPr>
        <w:t xml:space="preserve">, protagonista del </w:t>
      </w:r>
      <w:proofErr w:type="spellStart"/>
      <w:r w:rsidRPr="001716AB">
        <w:rPr>
          <w:rFonts w:ascii="Arial" w:hAnsi="Arial" w:cs="Arial"/>
        </w:rPr>
        <w:t>showcooking</w:t>
      </w:r>
      <w:proofErr w:type="spellEnd"/>
      <w:r w:rsidRPr="001716AB">
        <w:rPr>
          <w:rFonts w:ascii="Arial" w:hAnsi="Arial" w:cs="Arial"/>
        </w:rPr>
        <w:t xml:space="preserve"> celebrado durante la jornada.</w:t>
      </w:r>
      <w:r>
        <w:rPr>
          <w:rFonts w:ascii="Arial" w:hAnsi="Arial" w:cs="Arial"/>
        </w:rPr>
        <w:t xml:space="preserve"> </w:t>
      </w:r>
      <w:r w:rsidRPr="001716AB">
        <w:rPr>
          <w:rFonts w:ascii="Arial" w:hAnsi="Arial" w:cs="Arial"/>
        </w:rPr>
        <w:t xml:space="preserve">Lejos de plantear la ensalada como un simple acompañamiento, la compañía apuesta por convertirla en una experiencia gastronómica completa, trasladando sabores reconocibles de la cocina internacional al formato fresco y listo para consumir. La gama incorpora referencias como </w:t>
      </w:r>
      <w:r w:rsidRPr="001716AB">
        <w:rPr>
          <w:rStyle w:val="Fuerte"/>
          <w:rFonts w:ascii="Arial" w:hAnsi="Arial" w:cs="Arial"/>
        </w:rPr>
        <w:t xml:space="preserve">Pan </w:t>
      </w:r>
      <w:proofErr w:type="spellStart"/>
      <w:r w:rsidRPr="001716AB">
        <w:rPr>
          <w:rStyle w:val="Fuerte"/>
          <w:rFonts w:ascii="Arial" w:hAnsi="Arial" w:cs="Arial"/>
        </w:rPr>
        <w:t>Bao</w:t>
      </w:r>
      <w:proofErr w:type="spellEnd"/>
      <w:r w:rsidRPr="001716AB">
        <w:rPr>
          <w:rFonts w:ascii="Arial" w:hAnsi="Arial" w:cs="Arial"/>
        </w:rPr>
        <w:t xml:space="preserve">, </w:t>
      </w:r>
      <w:r w:rsidRPr="001716AB">
        <w:rPr>
          <w:rStyle w:val="Fuerte"/>
          <w:rFonts w:ascii="Arial" w:hAnsi="Arial" w:cs="Arial"/>
        </w:rPr>
        <w:t>Tacos</w:t>
      </w:r>
      <w:r w:rsidRPr="001716AB">
        <w:rPr>
          <w:rFonts w:ascii="Arial" w:hAnsi="Arial" w:cs="Arial"/>
        </w:rPr>
        <w:t xml:space="preserve">, </w:t>
      </w:r>
      <w:r w:rsidRPr="001716AB">
        <w:rPr>
          <w:rStyle w:val="Fuerte"/>
          <w:rFonts w:ascii="Arial" w:hAnsi="Arial" w:cs="Arial"/>
        </w:rPr>
        <w:t>Brioche</w:t>
      </w:r>
      <w:r w:rsidRPr="001716AB">
        <w:rPr>
          <w:rFonts w:ascii="Arial" w:hAnsi="Arial" w:cs="Arial"/>
        </w:rPr>
        <w:t xml:space="preserve"> o </w:t>
      </w:r>
      <w:r w:rsidRPr="001716AB">
        <w:rPr>
          <w:rStyle w:val="Fuerte"/>
          <w:rFonts w:ascii="Arial" w:hAnsi="Arial" w:cs="Arial"/>
        </w:rPr>
        <w:t>Pesto</w:t>
      </w:r>
      <w:r w:rsidRPr="001716AB">
        <w:rPr>
          <w:rFonts w:ascii="Arial" w:hAnsi="Arial" w:cs="Arial"/>
        </w:rPr>
        <w:t xml:space="preserve">, recetas diseñadas para ofrecer variedad, proteína diferencial, placer gastronómico y conveniencia, cuatro de los atributos que hoy marcan la evolución del consumo. </w:t>
      </w:r>
    </w:p>
    <w:p w14:paraId="51F6A180" w14:textId="77777777" w:rsidR="001716AB" w:rsidRPr="001716AB" w:rsidRDefault="001716AB" w:rsidP="001716AB">
      <w:pPr>
        <w:pStyle w:val="NormalWeb"/>
        <w:spacing w:line="360" w:lineRule="auto"/>
        <w:jc w:val="both"/>
        <w:rPr>
          <w:rFonts w:ascii="Arial" w:hAnsi="Arial" w:cs="Arial"/>
        </w:rPr>
      </w:pPr>
      <w:r w:rsidRPr="001716AB">
        <w:rPr>
          <w:rFonts w:ascii="Arial" w:hAnsi="Arial" w:cs="Arial"/>
        </w:rPr>
        <w:t xml:space="preserve">La apuesta responde también a la evolución de la propia categoría. Según los datos compartidos durante el encuentro, las ensaladas completas se han convertido en uno de los segmentos más dinámicos de la IV gama, registrando un crecimiento del 18% en los últimos tres años, por encima del conjunto de la categoría. Además, el incremento del gasto por hogar confirma que el consumidor percibe cada vez más valor en este tipo de soluciones. </w:t>
      </w:r>
    </w:p>
    <w:p w14:paraId="7D9E9ED0" w14:textId="77777777" w:rsidR="001716AB" w:rsidRPr="001716AB" w:rsidRDefault="001716AB" w:rsidP="001716AB">
      <w:pPr>
        <w:pStyle w:val="NormalWeb"/>
        <w:spacing w:line="360" w:lineRule="auto"/>
        <w:jc w:val="both"/>
        <w:rPr>
          <w:rFonts w:ascii="Arial" w:hAnsi="Arial" w:cs="Arial"/>
        </w:rPr>
      </w:pPr>
      <w:r w:rsidRPr="001716AB">
        <w:rPr>
          <w:rFonts w:ascii="Arial" w:hAnsi="Arial" w:cs="Arial"/>
        </w:rPr>
        <w:t>Para Vegetales Línea Verde, innovar significa anticiparse a las nuevas necesidades del consumidor y diseñar categorías capaces de facilitar el consumo cotidiano de vegetales frescos sin renunciar al disfrute. Una estrategia que combina investigación, creatividad y conocimiento del mercado para seguir impulsando el crecimiento de la IV gama y aportar mayor valor tanto a consumidores como a la distribución.</w:t>
      </w:r>
    </w:p>
    <w:p w14:paraId="074BD10E" w14:textId="493F804E" w:rsidR="004C7C82" w:rsidRDefault="003A1324" w:rsidP="001716AB">
      <w:pPr>
        <w:pStyle w:val="NormalWeb"/>
        <w:spacing w:line="360" w:lineRule="auto"/>
        <w:jc w:val="both"/>
        <w:rPr>
          <w:rFonts w:ascii="Arial" w:hAnsi="Arial" w:cs="Arial"/>
          <w:b/>
          <w:bCs/>
          <w:sz w:val="22"/>
          <w:szCs w:val="22"/>
        </w:rPr>
      </w:pPr>
      <w:r>
        <w:rPr>
          <w:rFonts w:ascii="Arial" w:hAnsi="Arial" w:cs="Arial"/>
          <w:b/>
          <w:bCs/>
          <w:sz w:val="22"/>
          <w:szCs w:val="22"/>
        </w:rPr>
        <w:t xml:space="preserve">Sobre </w:t>
      </w:r>
      <w:r w:rsidRPr="003A1324">
        <w:rPr>
          <w:rFonts w:ascii="Arial" w:hAnsi="Arial" w:cs="Arial"/>
          <w:b/>
          <w:bCs/>
          <w:sz w:val="22"/>
          <w:szCs w:val="22"/>
        </w:rPr>
        <w:t xml:space="preserve">La Línea Verde </w:t>
      </w:r>
      <w:proofErr w:type="spellStart"/>
      <w:r w:rsidRPr="003A1324">
        <w:rPr>
          <w:rFonts w:ascii="Arial" w:hAnsi="Arial" w:cs="Arial"/>
          <w:b/>
          <w:bCs/>
          <w:sz w:val="22"/>
          <w:szCs w:val="22"/>
        </w:rPr>
        <w:t>Group</w:t>
      </w:r>
      <w:proofErr w:type="spellEnd"/>
    </w:p>
    <w:p w14:paraId="59127D31" w14:textId="45CDE80B" w:rsidR="008873B4" w:rsidRDefault="00420D08" w:rsidP="004C7C82">
      <w:pPr>
        <w:pStyle w:val="NormalWeb"/>
        <w:pBdr>
          <w:bottom w:val="single" w:sz="6" w:space="1" w:color="auto"/>
        </w:pBdr>
        <w:spacing w:line="360" w:lineRule="auto"/>
        <w:jc w:val="both"/>
        <w:rPr>
          <w:rFonts w:ascii="Arial" w:hAnsi="Arial" w:cs="Arial"/>
          <w:sz w:val="22"/>
          <w:szCs w:val="22"/>
        </w:rPr>
      </w:pPr>
      <w:r w:rsidRPr="00420D08">
        <w:rPr>
          <w:rFonts w:ascii="Arial" w:hAnsi="Arial" w:cs="Arial"/>
          <w:sz w:val="22"/>
          <w:szCs w:val="22"/>
        </w:rPr>
        <w:t xml:space="preserve">La </w:t>
      </w:r>
      <w:r w:rsidR="00537724" w:rsidRPr="00420D08">
        <w:rPr>
          <w:rFonts w:ascii="Arial" w:hAnsi="Arial" w:cs="Arial"/>
          <w:sz w:val="22"/>
          <w:szCs w:val="22"/>
        </w:rPr>
        <w:t>Línea</w:t>
      </w:r>
      <w:r w:rsidRPr="00420D08">
        <w:rPr>
          <w:rFonts w:ascii="Arial" w:hAnsi="Arial" w:cs="Arial"/>
          <w:sz w:val="22"/>
          <w:szCs w:val="22"/>
        </w:rPr>
        <w:t xml:space="preserve"> Verde</w:t>
      </w:r>
      <w:r>
        <w:rPr>
          <w:rFonts w:ascii="Arial" w:hAnsi="Arial" w:cs="Arial"/>
          <w:sz w:val="22"/>
          <w:szCs w:val="22"/>
        </w:rPr>
        <w:t xml:space="preserve"> </w:t>
      </w:r>
      <w:proofErr w:type="spellStart"/>
      <w:r>
        <w:rPr>
          <w:rFonts w:ascii="Arial" w:hAnsi="Arial" w:cs="Arial"/>
          <w:sz w:val="22"/>
          <w:szCs w:val="22"/>
        </w:rPr>
        <w:t>Group</w:t>
      </w:r>
      <w:proofErr w:type="spellEnd"/>
      <w:r>
        <w:rPr>
          <w:rFonts w:ascii="Arial" w:hAnsi="Arial" w:cs="Arial"/>
          <w:sz w:val="22"/>
          <w:szCs w:val="22"/>
        </w:rPr>
        <w:t xml:space="preserve">, al que pertenecen </w:t>
      </w:r>
      <w:r w:rsidRPr="003A1324">
        <w:rPr>
          <w:rFonts w:ascii="Arial" w:hAnsi="Arial" w:cs="Arial"/>
          <w:sz w:val="22"/>
          <w:szCs w:val="22"/>
        </w:rPr>
        <w:t>Vegetales Línea Verde y Naturvega</w:t>
      </w:r>
      <w:r>
        <w:rPr>
          <w:rFonts w:ascii="Arial" w:hAnsi="Arial" w:cs="Arial"/>
          <w:sz w:val="22"/>
          <w:szCs w:val="22"/>
        </w:rPr>
        <w:t>,</w:t>
      </w:r>
      <w:r w:rsidRPr="00420D08">
        <w:rPr>
          <w:rFonts w:ascii="Arial" w:hAnsi="Arial" w:cs="Arial"/>
          <w:sz w:val="22"/>
          <w:szCs w:val="22"/>
        </w:rPr>
        <w:t xml:space="preserve"> es una </w:t>
      </w:r>
      <w:r>
        <w:rPr>
          <w:rFonts w:ascii="Arial" w:hAnsi="Arial" w:cs="Arial"/>
          <w:sz w:val="22"/>
          <w:szCs w:val="22"/>
        </w:rPr>
        <w:t xml:space="preserve">compañía </w:t>
      </w:r>
      <w:r w:rsidRPr="00420D08">
        <w:rPr>
          <w:rFonts w:ascii="Arial" w:hAnsi="Arial" w:cs="Arial"/>
          <w:sz w:val="22"/>
          <w:szCs w:val="22"/>
        </w:rPr>
        <w:t>italiana líder en la producción de ensaladas listas para consumir, platos</w:t>
      </w:r>
      <w:r w:rsidR="00537724">
        <w:rPr>
          <w:rFonts w:ascii="Arial" w:hAnsi="Arial" w:cs="Arial"/>
          <w:sz w:val="22"/>
          <w:szCs w:val="22"/>
        </w:rPr>
        <w:t xml:space="preserve"> </w:t>
      </w:r>
      <w:r w:rsidR="00537724" w:rsidRPr="00420D08">
        <w:rPr>
          <w:rFonts w:ascii="Arial" w:hAnsi="Arial" w:cs="Arial"/>
          <w:sz w:val="22"/>
          <w:szCs w:val="22"/>
        </w:rPr>
        <w:t>preparados</w:t>
      </w:r>
      <w:r w:rsidRPr="00420D08">
        <w:rPr>
          <w:rFonts w:ascii="Arial" w:hAnsi="Arial" w:cs="Arial"/>
          <w:sz w:val="22"/>
          <w:szCs w:val="22"/>
        </w:rPr>
        <w:t xml:space="preserve"> frescos y bebidas</w:t>
      </w:r>
      <w:r w:rsidR="00537724">
        <w:rPr>
          <w:rFonts w:ascii="Arial" w:hAnsi="Arial" w:cs="Arial"/>
          <w:sz w:val="22"/>
          <w:szCs w:val="22"/>
        </w:rPr>
        <w:t xml:space="preserve"> saludables</w:t>
      </w:r>
      <w:r w:rsidRPr="00420D08">
        <w:rPr>
          <w:rFonts w:ascii="Arial" w:hAnsi="Arial" w:cs="Arial"/>
          <w:sz w:val="22"/>
          <w:szCs w:val="22"/>
        </w:rPr>
        <w:t xml:space="preserve">, con una atención especial a la calidad y la sostenibilidad. Gracias a más de treinta años de experiencia y a una innovación constante, La </w:t>
      </w:r>
      <w:r w:rsidR="008873B4" w:rsidRPr="00420D08">
        <w:rPr>
          <w:rFonts w:ascii="Arial" w:hAnsi="Arial" w:cs="Arial"/>
          <w:sz w:val="22"/>
          <w:szCs w:val="22"/>
        </w:rPr>
        <w:t>Línea</w:t>
      </w:r>
      <w:r w:rsidRPr="00420D08">
        <w:rPr>
          <w:rFonts w:ascii="Arial" w:hAnsi="Arial" w:cs="Arial"/>
          <w:sz w:val="22"/>
          <w:szCs w:val="22"/>
        </w:rPr>
        <w:t xml:space="preserve"> Verde es sinónimo de excelencia en la elaboración de productos frescos, sanos y genuinos. Con una cadena de suministro integrada y controlada, desde el cultivo hasta la distribución, La </w:t>
      </w:r>
      <w:r w:rsidR="008873B4" w:rsidRPr="00420D08">
        <w:rPr>
          <w:rFonts w:ascii="Arial" w:hAnsi="Arial" w:cs="Arial"/>
          <w:sz w:val="22"/>
          <w:szCs w:val="22"/>
        </w:rPr>
        <w:t>Línea</w:t>
      </w:r>
      <w:r w:rsidRPr="00420D08">
        <w:rPr>
          <w:rFonts w:ascii="Arial" w:hAnsi="Arial" w:cs="Arial"/>
          <w:sz w:val="22"/>
          <w:szCs w:val="22"/>
        </w:rPr>
        <w:t xml:space="preserve"> Verde ofrece productos frescos, sabrosos y listos para satisfacer las necesidades de los consumidores modernos. A través de su </w:t>
      </w:r>
      <w:r w:rsidRPr="00420D08">
        <w:rPr>
          <w:rFonts w:ascii="Arial" w:hAnsi="Arial" w:cs="Arial"/>
          <w:sz w:val="22"/>
          <w:szCs w:val="22"/>
        </w:rPr>
        <w:lastRenderedPageBreak/>
        <w:t>pasión por la calidad y su compromiso con el medio ambiente, se distingue como un socio de confianza para la gran distribución italiana e internacional.</w:t>
      </w:r>
    </w:p>
    <w:p w14:paraId="78241009" w14:textId="77777777" w:rsidR="00397752" w:rsidRDefault="00397752" w:rsidP="004C7C82">
      <w:pPr>
        <w:pStyle w:val="NormalWeb"/>
        <w:pBdr>
          <w:bottom w:val="single" w:sz="6" w:space="1" w:color="auto"/>
        </w:pBdr>
        <w:spacing w:line="360" w:lineRule="auto"/>
        <w:jc w:val="both"/>
        <w:rPr>
          <w:rFonts w:ascii="Arial" w:hAnsi="Arial" w:cs="Arial"/>
          <w:sz w:val="22"/>
          <w:szCs w:val="22"/>
        </w:rPr>
      </w:pPr>
    </w:p>
    <w:p w14:paraId="39976E3A" w14:textId="2C5E165A" w:rsidR="002C50A2" w:rsidRPr="008B4E51" w:rsidRDefault="002C50A2" w:rsidP="008B4E51">
      <w:pPr>
        <w:spacing w:line="312" w:lineRule="auto"/>
        <w:jc w:val="both"/>
        <w:rPr>
          <w:rFonts w:ascii="Arial" w:hAnsi="Arial" w:cs="Arial"/>
        </w:rPr>
      </w:pPr>
      <w:r w:rsidRPr="008B4E51">
        <w:rPr>
          <w:rFonts w:ascii="Arial" w:hAnsi="Arial" w:cs="Arial"/>
        </w:rPr>
        <w:t>Más información</w:t>
      </w:r>
      <w:r w:rsidR="008B4E51" w:rsidRPr="008B4E51">
        <w:rPr>
          <w:rFonts w:ascii="Arial" w:hAnsi="Arial" w:cs="Arial"/>
        </w:rPr>
        <w:t xml:space="preserve">: </w:t>
      </w:r>
      <w:r w:rsidR="008B4E51" w:rsidRPr="008B4E51">
        <w:rPr>
          <w:rFonts w:ascii="Arial" w:hAnsi="Arial" w:cs="Arial"/>
          <w:color w:val="000000"/>
        </w:rPr>
        <w:t>Desirée Tornero</w:t>
      </w:r>
      <w:r w:rsidR="008B4E51" w:rsidRPr="008B4E51">
        <w:rPr>
          <w:rFonts w:ascii="Arial" w:hAnsi="Arial" w:cs="Arial"/>
        </w:rPr>
        <w:t xml:space="preserve"> – 645 697 286</w:t>
      </w:r>
    </w:p>
    <w:sectPr w:rsidR="002C50A2" w:rsidRPr="008B4E51">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09BD1" w14:textId="77777777" w:rsidR="00CA0DD3" w:rsidRDefault="00CA0DD3" w:rsidP="005E477F">
      <w:pPr>
        <w:spacing w:after="0" w:line="240" w:lineRule="auto"/>
      </w:pPr>
      <w:r>
        <w:separator/>
      </w:r>
    </w:p>
  </w:endnote>
  <w:endnote w:type="continuationSeparator" w:id="0">
    <w:p w14:paraId="26FD437C" w14:textId="77777777" w:rsidR="00CA0DD3" w:rsidRDefault="00CA0DD3" w:rsidP="005E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E9CA0" w14:textId="77777777" w:rsidR="00CA0DD3" w:rsidRDefault="00CA0DD3" w:rsidP="005E477F">
      <w:pPr>
        <w:spacing w:after="0" w:line="240" w:lineRule="auto"/>
      </w:pPr>
      <w:r>
        <w:separator/>
      </w:r>
    </w:p>
  </w:footnote>
  <w:footnote w:type="continuationSeparator" w:id="0">
    <w:p w14:paraId="3ABC1A7D" w14:textId="77777777" w:rsidR="00CA0DD3" w:rsidRDefault="00CA0DD3" w:rsidP="005E4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2E16" w14:textId="77777777" w:rsidR="000F6A6D" w:rsidRDefault="000F6A6D" w:rsidP="000F6A6D">
    <w:pPr>
      <w:pStyle w:val="Encabezado"/>
    </w:pPr>
  </w:p>
  <w:p w14:paraId="0EF56887" w14:textId="08ACF073" w:rsidR="000F6A6D" w:rsidRDefault="005E477F" w:rsidP="000F6A6D">
    <w:pPr>
      <w:pStyle w:val="Encabezado"/>
    </w:pPr>
    <w:r>
      <w:rPr>
        <w:noProof/>
      </w:rPr>
      <w:drawing>
        <wp:inline distT="0" distB="0" distL="0" distR="0" wp14:anchorId="3319C236" wp14:editId="64C4B371">
          <wp:extent cx="713041" cy="4038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t="10452" b="19404"/>
                  <a:stretch/>
                </pic:blipFill>
                <pic:spPr bwMode="auto">
                  <a:xfrm>
                    <a:off x="0" y="0"/>
                    <a:ext cx="776775" cy="4399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0F5503" wp14:editId="17EC65AC">
          <wp:extent cx="1259579" cy="371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266929" cy="373643"/>
                  </a:xfrm>
                  <a:prstGeom prst="rect">
                    <a:avLst/>
                  </a:prstGeom>
                </pic:spPr>
              </pic:pic>
            </a:graphicData>
          </a:graphic>
        </wp:inline>
      </w:drawing>
    </w:r>
    <w:r>
      <w:t xml:space="preserve"> </w:t>
    </w:r>
  </w:p>
  <w:p w14:paraId="46EB9AE1" w14:textId="77777777" w:rsidR="004C7C82" w:rsidRDefault="004C7C82" w:rsidP="000F6A6D">
    <w:pPr>
      <w:pStyle w:val="Encabezado"/>
    </w:pPr>
  </w:p>
  <w:p w14:paraId="68646BE7" w14:textId="77777777" w:rsidR="004C7C82" w:rsidRDefault="004C7C82" w:rsidP="000F6A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254E6"/>
    <w:multiLevelType w:val="hybridMultilevel"/>
    <w:tmpl w:val="D3505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3D660BD"/>
    <w:multiLevelType w:val="hybridMultilevel"/>
    <w:tmpl w:val="BD003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9383310">
    <w:abstractNumId w:val="1"/>
  </w:num>
  <w:num w:numId="2" w16cid:durableId="464852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7B"/>
    <w:rsid w:val="00007FE2"/>
    <w:rsid w:val="00060E2D"/>
    <w:rsid w:val="00061D73"/>
    <w:rsid w:val="000A05E4"/>
    <w:rsid w:val="000B0F92"/>
    <w:rsid w:val="000F6A6D"/>
    <w:rsid w:val="001044FB"/>
    <w:rsid w:val="00111F77"/>
    <w:rsid w:val="00133ADB"/>
    <w:rsid w:val="00137855"/>
    <w:rsid w:val="001716AB"/>
    <w:rsid w:val="001A4EBD"/>
    <w:rsid w:val="001D6238"/>
    <w:rsid w:val="002172A4"/>
    <w:rsid w:val="00293C48"/>
    <w:rsid w:val="002A0AE9"/>
    <w:rsid w:val="002C50A2"/>
    <w:rsid w:val="003050BF"/>
    <w:rsid w:val="00305455"/>
    <w:rsid w:val="00321D90"/>
    <w:rsid w:val="00365903"/>
    <w:rsid w:val="00367E6D"/>
    <w:rsid w:val="00395BB4"/>
    <w:rsid w:val="00397752"/>
    <w:rsid w:val="003A1324"/>
    <w:rsid w:val="003A3857"/>
    <w:rsid w:val="003B4487"/>
    <w:rsid w:val="003B58D3"/>
    <w:rsid w:val="00420D08"/>
    <w:rsid w:val="00427E33"/>
    <w:rsid w:val="004A0CC2"/>
    <w:rsid w:val="004B2CA9"/>
    <w:rsid w:val="004C7C82"/>
    <w:rsid w:val="004D7156"/>
    <w:rsid w:val="004F6CC0"/>
    <w:rsid w:val="00537724"/>
    <w:rsid w:val="005A0B7B"/>
    <w:rsid w:val="005E477F"/>
    <w:rsid w:val="005F22DC"/>
    <w:rsid w:val="00620C94"/>
    <w:rsid w:val="006434FA"/>
    <w:rsid w:val="006711BF"/>
    <w:rsid w:val="0069224A"/>
    <w:rsid w:val="006B089B"/>
    <w:rsid w:val="006D4EF0"/>
    <w:rsid w:val="006F1E3F"/>
    <w:rsid w:val="00700B99"/>
    <w:rsid w:val="00727BAF"/>
    <w:rsid w:val="00751298"/>
    <w:rsid w:val="007512D4"/>
    <w:rsid w:val="007D6F4A"/>
    <w:rsid w:val="007E7464"/>
    <w:rsid w:val="008008C0"/>
    <w:rsid w:val="00847DD5"/>
    <w:rsid w:val="008873B4"/>
    <w:rsid w:val="008B282C"/>
    <w:rsid w:val="008B3F97"/>
    <w:rsid w:val="008B4E51"/>
    <w:rsid w:val="0091077D"/>
    <w:rsid w:val="00914F89"/>
    <w:rsid w:val="009256D1"/>
    <w:rsid w:val="0093558D"/>
    <w:rsid w:val="009F0167"/>
    <w:rsid w:val="00A20EFA"/>
    <w:rsid w:val="00A34FBD"/>
    <w:rsid w:val="00A4258C"/>
    <w:rsid w:val="00A77DF8"/>
    <w:rsid w:val="00AC0F2C"/>
    <w:rsid w:val="00B44277"/>
    <w:rsid w:val="00B61475"/>
    <w:rsid w:val="00BB0FE9"/>
    <w:rsid w:val="00BD7E02"/>
    <w:rsid w:val="00BF65BC"/>
    <w:rsid w:val="00C07590"/>
    <w:rsid w:val="00C07C66"/>
    <w:rsid w:val="00C267F6"/>
    <w:rsid w:val="00C52906"/>
    <w:rsid w:val="00CA0DD3"/>
    <w:rsid w:val="00CC0873"/>
    <w:rsid w:val="00CC6554"/>
    <w:rsid w:val="00CF7146"/>
    <w:rsid w:val="00CF7FA4"/>
    <w:rsid w:val="00D03D98"/>
    <w:rsid w:val="00D31FBF"/>
    <w:rsid w:val="00D32850"/>
    <w:rsid w:val="00D419B3"/>
    <w:rsid w:val="00D763E5"/>
    <w:rsid w:val="00E24DBA"/>
    <w:rsid w:val="00E45F68"/>
    <w:rsid w:val="00E50DD8"/>
    <w:rsid w:val="00E803CC"/>
    <w:rsid w:val="00EA3AA1"/>
    <w:rsid w:val="00EC7EE5"/>
    <w:rsid w:val="00EE2B11"/>
    <w:rsid w:val="00EE3D2D"/>
    <w:rsid w:val="00EF700F"/>
    <w:rsid w:val="00F51B41"/>
    <w:rsid w:val="00F969BF"/>
    <w:rsid w:val="00FC0AE4"/>
    <w:rsid w:val="00FE62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4ED54"/>
  <w15:chartTrackingRefBased/>
  <w15:docId w15:val="{95288AA7-2330-4D6B-82A0-1DD2DF9F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6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65BC"/>
    <w:pPr>
      <w:ind w:left="720"/>
      <w:contextualSpacing/>
    </w:pPr>
  </w:style>
  <w:style w:type="paragraph" w:styleId="NormalWeb">
    <w:name w:val="Normal (Web)"/>
    <w:basedOn w:val="Normal"/>
    <w:uiPriority w:val="99"/>
    <w:unhideWhenUsed/>
    <w:rsid w:val="002C50A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2C50A2"/>
    <w:rPr>
      <w:color w:val="0000FF"/>
      <w:u w:val="single"/>
    </w:rPr>
  </w:style>
  <w:style w:type="paragraph" w:styleId="Encabezado">
    <w:name w:val="header"/>
    <w:basedOn w:val="Normal"/>
    <w:link w:val="EncabezadoCar"/>
    <w:uiPriority w:val="99"/>
    <w:unhideWhenUsed/>
    <w:rsid w:val="005E47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477F"/>
  </w:style>
  <w:style w:type="paragraph" w:styleId="Piedepgina">
    <w:name w:val="footer"/>
    <w:basedOn w:val="Normal"/>
    <w:link w:val="PiedepginaCar"/>
    <w:uiPriority w:val="99"/>
    <w:unhideWhenUsed/>
    <w:rsid w:val="005E47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477F"/>
  </w:style>
  <w:style w:type="character" w:styleId="Fuerte">
    <w:name w:val="Strong"/>
    <w:basedOn w:val="Fuentedeprrafopredeter"/>
    <w:uiPriority w:val="22"/>
    <w:qFormat/>
    <w:rsid w:val="003A13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61510">
      <w:bodyDiv w:val="1"/>
      <w:marLeft w:val="0"/>
      <w:marRight w:val="0"/>
      <w:marTop w:val="0"/>
      <w:marBottom w:val="0"/>
      <w:divBdr>
        <w:top w:val="none" w:sz="0" w:space="0" w:color="auto"/>
        <w:left w:val="none" w:sz="0" w:space="0" w:color="auto"/>
        <w:bottom w:val="none" w:sz="0" w:space="0" w:color="auto"/>
        <w:right w:val="none" w:sz="0" w:space="0" w:color="auto"/>
      </w:divBdr>
    </w:div>
    <w:div w:id="545485716">
      <w:bodyDiv w:val="1"/>
      <w:marLeft w:val="0"/>
      <w:marRight w:val="0"/>
      <w:marTop w:val="0"/>
      <w:marBottom w:val="0"/>
      <w:divBdr>
        <w:top w:val="none" w:sz="0" w:space="0" w:color="auto"/>
        <w:left w:val="none" w:sz="0" w:space="0" w:color="auto"/>
        <w:bottom w:val="none" w:sz="0" w:space="0" w:color="auto"/>
        <w:right w:val="none" w:sz="0" w:space="0" w:color="auto"/>
      </w:divBdr>
    </w:div>
    <w:div w:id="18917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83B9481F567E84C831666BFFFB66963" ma:contentTypeVersion="16" ma:contentTypeDescription="Crear nuevo documento." ma:contentTypeScope="" ma:versionID="5ff3e7367f2382e94d9e348519b0e2dd">
  <xsd:schema xmlns:xsd="http://www.w3.org/2001/XMLSchema" xmlns:xs="http://www.w3.org/2001/XMLSchema" xmlns:p="http://schemas.microsoft.com/office/2006/metadata/properties" xmlns:ns2="d9f03de2-432b-48fd-a077-d46fecfdcb4a" xmlns:ns3="7a5046e2-4535-49af-87f7-b63a0d39fa77" targetNamespace="http://schemas.microsoft.com/office/2006/metadata/properties" ma:root="true" ma:fieldsID="1dd454ec1227faa03cdfdca45c17e2d1" ns2:_="" ns3:_="">
    <xsd:import namespace="d9f03de2-432b-48fd-a077-d46fecfdcb4a"/>
    <xsd:import namespace="7a5046e2-4535-49af-87f7-b63a0d39fa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03de2-432b-48fd-a077-d46fecfdcb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f23fc-8050-42c9-8bab-d1dc7ba616f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046e2-4535-49af-87f7-b63a0d39fa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6ee582-abc3-4afc-8590-19f717ec5bc7}" ma:internalName="TaxCatchAll" ma:showField="CatchAllData" ma:web="7a5046e2-4535-49af-87f7-b63a0d39fa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f03de2-432b-48fd-a077-d46fecfdcb4a">
      <Terms xmlns="http://schemas.microsoft.com/office/infopath/2007/PartnerControls"/>
    </lcf76f155ced4ddcb4097134ff3c332f>
    <TaxCatchAll xmlns="7a5046e2-4535-49af-87f7-b63a0d39fa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B2C92-37ED-4133-BAD1-D15BE1359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03de2-432b-48fd-a077-d46fecfdcb4a"/>
    <ds:schemaRef ds:uri="7a5046e2-4535-49af-87f7-b63a0d39f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3E5296-4080-4C2D-8CE4-971A5100861B}">
  <ds:schemaRefs>
    <ds:schemaRef ds:uri="http://schemas.microsoft.com/sharepoint/v3/contenttype/forms"/>
  </ds:schemaRefs>
</ds:datastoreItem>
</file>

<file path=customXml/itemProps3.xml><?xml version="1.0" encoding="utf-8"?>
<ds:datastoreItem xmlns:ds="http://schemas.openxmlformats.org/officeDocument/2006/customXml" ds:itemID="{75F6A988-FDA2-4246-B939-23DEB2F01208}">
  <ds:schemaRefs>
    <ds:schemaRef ds:uri="http://schemas.microsoft.com/office/2006/metadata/properties"/>
    <ds:schemaRef ds:uri="http://schemas.microsoft.com/office/infopath/2007/PartnerControls"/>
    <ds:schemaRef ds:uri="d9f03de2-432b-48fd-a077-d46fecfdcb4a"/>
    <ds:schemaRef ds:uri="7a5046e2-4535-49af-87f7-b63a0d39fa77"/>
  </ds:schemaRefs>
</ds:datastoreItem>
</file>

<file path=customXml/itemProps4.xml><?xml version="1.0" encoding="utf-8"?>
<ds:datastoreItem xmlns:ds="http://schemas.openxmlformats.org/officeDocument/2006/customXml" ds:itemID="{B8C24298-805D-E348-827F-2D7DA737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646</Words>
  <Characters>3557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Agencia KDV</dc:creator>
  <cp:keywords/>
  <dc:description/>
  <cp:lastModifiedBy>Ricardo - R2 Tecnologia</cp:lastModifiedBy>
  <cp:revision>9</cp:revision>
  <cp:lastPrinted>2026-04-07T13:23:00Z</cp:lastPrinted>
  <dcterms:created xsi:type="dcterms:W3CDTF">2026-04-07T13:12:00Z</dcterms:created>
  <dcterms:modified xsi:type="dcterms:W3CDTF">2026-07-09T13:14:00Z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0x010100183B9481F567E84C831666BFFFB66963</vt:lpwstr>
  </property>
</Properties>
</file>