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F1AAB" w14:textId="65FA8E13" w:rsidR="000251AF" w:rsidRDefault="00AA1D72" w:rsidP="000251AF">
      <w:pPr>
        <w:pStyle w:val="Cuerpo"/>
        <w:tabs>
          <w:tab w:val="left" w:pos="7692"/>
        </w:tabs>
        <w:jc w:val="center"/>
        <w:rPr>
          <w:b/>
          <w:bCs/>
          <w:color w:val="FF0000"/>
          <w:sz w:val="44"/>
          <w:szCs w:val="44"/>
          <w:u w:color="FF0000"/>
        </w:rPr>
      </w:pPr>
      <w:r w:rsidRPr="002D4BAC">
        <w:rPr>
          <w:b/>
          <w:bCs/>
          <w:color w:val="FF0000"/>
          <w:sz w:val="44"/>
          <w:szCs w:val="44"/>
          <w:u w:color="FF0000"/>
        </w:rPr>
        <w:t xml:space="preserve">Emcesa </w:t>
      </w:r>
      <w:r w:rsidR="00FC1648">
        <w:rPr>
          <w:b/>
          <w:bCs/>
          <w:color w:val="FF0000"/>
          <w:sz w:val="44"/>
          <w:szCs w:val="44"/>
          <w:u w:color="FF0000"/>
        </w:rPr>
        <w:t xml:space="preserve">se convierte en el aliado perfecto para los restaurantes </w:t>
      </w:r>
      <w:r w:rsidR="00E96211">
        <w:rPr>
          <w:b/>
          <w:bCs/>
          <w:color w:val="FF0000"/>
          <w:sz w:val="44"/>
          <w:szCs w:val="44"/>
          <w:u w:color="FF0000"/>
        </w:rPr>
        <w:t xml:space="preserve">y bares </w:t>
      </w:r>
      <w:r w:rsidR="00FC1648">
        <w:rPr>
          <w:b/>
          <w:bCs/>
          <w:color w:val="FF0000"/>
          <w:sz w:val="44"/>
          <w:szCs w:val="44"/>
          <w:u w:color="FF0000"/>
        </w:rPr>
        <w:t>este verano</w:t>
      </w:r>
    </w:p>
    <w:p w14:paraId="3911FE5F" w14:textId="5D187657" w:rsidR="004E1A12" w:rsidRPr="0094445F" w:rsidRDefault="004E1A12" w:rsidP="0094445F">
      <w:pPr>
        <w:pStyle w:val="Prrafodelista"/>
        <w:numPr>
          <w:ilvl w:val="0"/>
          <w:numId w:val="22"/>
        </w:numPr>
        <w:jc w:val="both"/>
        <w:rPr>
          <w:rFonts w:ascii="Calibri" w:hAnsi="Calibri" w:cs="Calibri"/>
          <w:b/>
          <w:bCs/>
          <w:sz w:val="22"/>
          <w:szCs w:val="22"/>
          <w:lang w:val="es-ES"/>
        </w:rPr>
      </w:pPr>
      <w:r w:rsidRPr="0094445F">
        <w:rPr>
          <w:rFonts w:ascii="Calibri" w:hAnsi="Calibri" w:cs="Calibri"/>
          <w:b/>
          <w:bCs/>
          <w:sz w:val="22"/>
          <w:szCs w:val="22"/>
          <w:lang w:val="es-ES"/>
        </w:rPr>
        <w:t xml:space="preserve">Las alitas de pollo </w:t>
      </w:r>
      <w:r w:rsidR="00B361D7" w:rsidRPr="0094445F">
        <w:rPr>
          <w:rFonts w:ascii="Calibri" w:hAnsi="Calibri" w:cs="Calibri"/>
          <w:b/>
          <w:bCs/>
          <w:sz w:val="22"/>
          <w:szCs w:val="22"/>
          <w:lang w:val="es-ES"/>
        </w:rPr>
        <w:t>marinadas</w:t>
      </w:r>
      <w:r w:rsidRPr="0094445F">
        <w:rPr>
          <w:rFonts w:ascii="Calibri" w:hAnsi="Calibri" w:cs="Calibri"/>
          <w:b/>
          <w:bCs/>
          <w:sz w:val="22"/>
          <w:szCs w:val="22"/>
          <w:lang w:val="es-ES"/>
        </w:rPr>
        <w:t>, las brochetas artesanas, los pinchos de chorizo o el bacon ahumado natural de la empresa toledana están presentes en terrazas, barras y parrillas de toda España durante la temporada de mayor actividad del sector hostelero</w:t>
      </w:r>
    </w:p>
    <w:p w14:paraId="459FEC38" w14:textId="77777777" w:rsidR="00E80E13" w:rsidRPr="0094445F" w:rsidRDefault="00E80E13" w:rsidP="0094445F">
      <w:pPr>
        <w:jc w:val="both"/>
        <w:rPr>
          <w:rFonts w:ascii="Calibri" w:hAnsi="Calibri" w:cs="Calibri"/>
          <w:b/>
          <w:bCs/>
          <w:sz w:val="22"/>
          <w:szCs w:val="22"/>
          <w:lang w:val="es-ES"/>
        </w:rPr>
      </w:pPr>
    </w:p>
    <w:p w14:paraId="041B3B73" w14:textId="423C40BF" w:rsidR="004E1A12" w:rsidRPr="0094445F" w:rsidRDefault="004E1A12" w:rsidP="0094445F">
      <w:pPr>
        <w:pStyle w:val="Prrafodelista"/>
        <w:numPr>
          <w:ilvl w:val="0"/>
          <w:numId w:val="22"/>
        </w:numPr>
        <w:jc w:val="both"/>
        <w:rPr>
          <w:rFonts w:ascii="Calibri" w:hAnsi="Calibri" w:cs="Calibri"/>
          <w:b/>
          <w:bCs/>
          <w:sz w:val="22"/>
          <w:szCs w:val="22"/>
          <w:lang w:val="es-ES"/>
        </w:rPr>
      </w:pPr>
      <w:r w:rsidRPr="0094445F">
        <w:rPr>
          <w:rFonts w:ascii="Calibri" w:hAnsi="Calibri" w:cs="Calibri"/>
          <w:b/>
          <w:bCs/>
          <w:sz w:val="22"/>
          <w:szCs w:val="22"/>
          <w:lang w:val="es-ES"/>
        </w:rPr>
        <w:t>La empresa ofrece al canal HORECA formatos específicos para cada familia de producto: desde termoformados de 2 kg en embutidos hasta bandejas de 9 o 20 unidades en brochetas y pinchos, pasando por presentaciones especiales en asados</w:t>
      </w:r>
    </w:p>
    <w:p w14:paraId="1DCDDE6E" w14:textId="77777777" w:rsidR="00361695" w:rsidRPr="00361695" w:rsidRDefault="00361695" w:rsidP="00361695">
      <w:pPr>
        <w:pStyle w:val="Prrafodelista"/>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
          <w:bCs/>
          <w:sz w:val="2"/>
          <w:szCs w:val="2"/>
          <w:bdr w:val="none" w:sz="0" w:space="0" w:color="auto"/>
          <w:lang w:val="es-ES"/>
        </w:rPr>
      </w:pPr>
    </w:p>
    <w:p w14:paraId="69489630" w14:textId="77777777" w:rsidR="00333A72" w:rsidRDefault="00333A72" w:rsidP="00217580">
      <w:pPr>
        <w:jc w:val="both"/>
        <w:rPr>
          <w:rStyle w:val="Ninguno"/>
          <w:rFonts w:ascii="Calibri" w:hAnsi="Calibri" w:cs="Calibri"/>
          <w:b/>
          <w:bCs/>
          <w:sz w:val="22"/>
          <w:szCs w:val="22"/>
          <w:lang w:val="es-ES_tradnl"/>
        </w:rPr>
      </w:pPr>
    </w:p>
    <w:p w14:paraId="6C66D982" w14:textId="5385C2C9" w:rsidR="00FC1648" w:rsidRPr="00B361D7" w:rsidRDefault="00CE4890" w:rsidP="00AE6591">
      <w:pPr>
        <w:spacing w:after="300"/>
        <w:jc w:val="both"/>
        <w:rPr>
          <w:rFonts w:ascii="Calibri" w:eastAsia="Calibri" w:hAnsi="Calibri" w:cs="Calibri"/>
          <w:sz w:val="22"/>
          <w:szCs w:val="22"/>
          <w:lang w:val="es-ES"/>
        </w:rPr>
      </w:pPr>
      <w:r w:rsidRPr="0020560F">
        <w:rPr>
          <w:rStyle w:val="Ninguno"/>
          <w:rFonts w:ascii="Calibri" w:hAnsi="Calibri" w:cs="Calibri"/>
          <w:b/>
          <w:bCs/>
          <w:sz w:val="22"/>
          <w:szCs w:val="22"/>
          <w:lang w:val="es-ES_tradnl"/>
        </w:rPr>
        <w:t xml:space="preserve">Toledo, a </w:t>
      </w:r>
      <w:r w:rsidR="008D7955">
        <w:rPr>
          <w:rStyle w:val="Ninguno"/>
          <w:rFonts w:ascii="Calibri" w:hAnsi="Calibri" w:cs="Calibri"/>
          <w:b/>
          <w:bCs/>
          <w:sz w:val="22"/>
          <w:szCs w:val="22"/>
          <w:lang w:val="es-ES_tradnl"/>
        </w:rPr>
        <w:t>10</w:t>
      </w:r>
      <w:r w:rsidR="001F7B0E" w:rsidRPr="0020560F">
        <w:rPr>
          <w:rStyle w:val="Ninguno"/>
          <w:rFonts w:ascii="Calibri" w:hAnsi="Calibri" w:cs="Calibri"/>
          <w:b/>
          <w:bCs/>
          <w:sz w:val="22"/>
          <w:szCs w:val="22"/>
          <w:lang w:val="es-ES_tradnl"/>
        </w:rPr>
        <w:t xml:space="preserve"> </w:t>
      </w:r>
      <w:r w:rsidRPr="0020560F">
        <w:rPr>
          <w:rStyle w:val="Ninguno"/>
          <w:rFonts w:ascii="Calibri" w:hAnsi="Calibri" w:cs="Calibri"/>
          <w:b/>
          <w:bCs/>
          <w:sz w:val="22"/>
          <w:szCs w:val="22"/>
          <w:lang w:val="es-ES_tradnl"/>
        </w:rPr>
        <w:t xml:space="preserve">de </w:t>
      </w:r>
      <w:r w:rsidR="008D7955">
        <w:rPr>
          <w:rStyle w:val="Ninguno"/>
          <w:rFonts w:ascii="Calibri" w:hAnsi="Calibri" w:cs="Calibri"/>
          <w:b/>
          <w:bCs/>
          <w:sz w:val="22"/>
          <w:szCs w:val="22"/>
          <w:lang w:val="es-ES_tradnl"/>
        </w:rPr>
        <w:t>agosto</w:t>
      </w:r>
      <w:r w:rsidRPr="0020560F">
        <w:rPr>
          <w:rStyle w:val="Ninguno"/>
          <w:rFonts w:ascii="Calibri" w:hAnsi="Calibri" w:cs="Calibri"/>
          <w:b/>
          <w:bCs/>
          <w:sz w:val="22"/>
          <w:szCs w:val="22"/>
          <w:lang w:val="es-ES_tradnl"/>
        </w:rPr>
        <w:t xml:space="preserve"> de 202</w:t>
      </w:r>
      <w:r w:rsidR="00244781" w:rsidRPr="0020560F">
        <w:rPr>
          <w:rStyle w:val="Ninguno"/>
          <w:rFonts w:ascii="Calibri" w:hAnsi="Calibri" w:cs="Calibri"/>
          <w:b/>
          <w:bCs/>
          <w:sz w:val="22"/>
          <w:szCs w:val="22"/>
          <w:lang w:val="es-ES_tradnl"/>
        </w:rPr>
        <w:t>6</w:t>
      </w:r>
      <w:r w:rsidRPr="0020560F">
        <w:rPr>
          <w:rStyle w:val="Ninguno"/>
          <w:rFonts w:ascii="Calibri" w:hAnsi="Calibri" w:cs="Calibri"/>
          <w:b/>
          <w:bCs/>
          <w:sz w:val="22"/>
          <w:szCs w:val="22"/>
          <w:lang w:val="es-ES_tradnl"/>
        </w:rPr>
        <w:t xml:space="preserve">.- </w:t>
      </w:r>
      <w:r w:rsidR="00FC1648" w:rsidRPr="00B361D7">
        <w:rPr>
          <w:rFonts w:ascii="Calibri" w:eastAsia="Calibri" w:hAnsi="Calibri" w:cs="Calibri"/>
          <w:sz w:val="22"/>
          <w:szCs w:val="22"/>
          <w:lang w:val="es-ES"/>
        </w:rPr>
        <w:t>Olor a brasa, barras a rebosar y terrazas que no cierran: el verano español tiene un ritmo propio, y Emcesa lo conoce bien. La empresa cárnica toledana, con cuarenta años de trayectoria, afronta la temporada</w:t>
      </w:r>
      <w:r w:rsidR="00AE6591" w:rsidRPr="00B361D7">
        <w:rPr>
          <w:rFonts w:ascii="Calibri" w:eastAsia="Calibri" w:hAnsi="Calibri" w:cs="Calibri"/>
          <w:sz w:val="22"/>
          <w:szCs w:val="22"/>
          <w:lang w:val="es-ES"/>
        </w:rPr>
        <w:t xml:space="preserve"> ho</w:t>
      </w:r>
      <w:r w:rsidR="00FC17A5" w:rsidRPr="00B361D7">
        <w:rPr>
          <w:rFonts w:ascii="Calibri" w:eastAsia="Calibri" w:hAnsi="Calibri" w:cs="Calibri"/>
          <w:sz w:val="22"/>
          <w:szCs w:val="22"/>
          <w:lang w:val="es-ES"/>
        </w:rPr>
        <w:t>s</w:t>
      </w:r>
      <w:r w:rsidR="00AE6591" w:rsidRPr="00B361D7">
        <w:rPr>
          <w:rFonts w:ascii="Calibri" w:eastAsia="Calibri" w:hAnsi="Calibri" w:cs="Calibri"/>
          <w:sz w:val="22"/>
          <w:szCs w:val="22"/>
          <w:lang w:val="es-ES"/>
        </w:rPr>
        <w:t>telera</w:t>
      </w:r>
      <w:r w:rsidR="00FC1648" w:rsidRPr="00B361D7">
        <w:rPr>
          <w:rFonts w:ascii="Calibri" w:eastAsia="Calibri" w:hAnsi="Calibri" w:cs="Calibri"/>
          <w:sz w:val="22"/>
          <w:szCs w:val="22"/>
          <w:lang w:val="es-ES"/>
        </w:rPr>
        <w:t xml:space="preserve"> de mayor actividad del sector con una gama de productos —alitas de pollo </w:t>
      </w:r>
      <w:r w:rsidR="00B361D7">
        <w:rPr>
          <w:rFonts w:ascii="Calibri" w:eastAsia="Calibri" w:hAnsi="Calibri" w:cs="Calibri"/>
          <w:sz w:val="22"/>
          <w:szCs w:val="22"/>
          <w:lang w:val="es-ES"/>
        </w:rPr>
        <w:t>marinadas</w:t>
      </w:r>
      <w:r w:rsidR="00FC1648" w:rsidRPr="00B361D7">
        <w:rPr>
          <w:rFonts w:ascii="Calibri" w:eastAsia="Calibri" w:hAnsi="Calibri" w:cs="Calibri"/>
          <w:sz w:val="22"/>
          <w:szCs w:val="22"/>
          <w:lang w:val="es-ES"/>
        </w:rPr>
        <w:t xml:space="preserve">, brochetas artesanas, pinchos de chorizo </w:t>
      </w:r>
      <w:r w:rsidR="00AE6591" w:rsidRPr="00B361D7">
        <w:rPr>
          <w:rFonts w:ascii="Calibri" w:eastAsia="Calibri" w:hAnsi="Calibri" w:cs="Calibri"/>
          <w:sz w:val="22"/>
          <w:szCs w:val="22"/>
          <w:lang w:val="es-ES"/>
        </w:rPr>
        <w:t xml:space="preserve">o </w:t>
      </w:r>
      <w:r w:rsidR="00FC1648" w:rsidRPr="00B361D7">
        <w:rPr>
          <w:rFonts w:ascii="Calibri" w:eastAsia="Calibri" w:hAnsi="Calibri" w:cs="Calibri"/>
          <w:sz w:val="22"/>
          <w:szCs w:val="22"/>
          <w:lang w:val="es-ES"/>
        </w:rPr>
        <w:t>bacon ahumado natural— diseñada para responder a la intensidad del verano, desde la cámara hasta la parrilla. Porque cuando la hostelería no para, el proveedor tampoco puede hacerlo.</w:t>
      </w:r>
    </w:p>
    <w:p w14:paraId="564F287D" w14:textId="270575CB" w:rsidR="00237300" w:rsidRPr="00B361D7" w:rsidRDefault="00237300" w:rsidP="00AE6591">
      <w:pPr>
        <w:pBdr>
          <w:bottom w:val="single" w:sz="6" w:space="6" w:color="8B1A1A"/>
        </w:pBdr>
        <w:spacing w:before="100" w:after="200"/>
        <w:jc w:val="both"/>
        <w:rPr>
          <w:rFonts w:ascii="Calibri" w:eastAsia="Calibri" w:hAnsi="Calibri" w:cs="Calibri"/>
          <w:sz w:val="22"/>
          <w:szCs w:val="22"/>
          <w:lang w:val="es-ES"/>
        </w:rPr>
      </w:pPr>
      <w:r w:rsidRPr="00B361D7">
        <w:rPr>
          <w:rFonts w:ascii="Calibri" w:eastAsia="Calibri" w:hAnsi="Calibri" w:cs="Calibri"/>
          <w:sz w:val="22"/>
          <w:szCs w:val="22"/>
          <w:lang w:val="es-ES"/>
        </w:rPr>
        <w:t xml:space="preserve">"El verano es la gran temporada de la hostelería española y </w:t>
      </w:r>
      <w:r w:rsidR="00AE6591" w:rsidRPr="00B361D7">
        <w:rPr>
          <w:rFonts w:ascii="Calibri" w:eastAsia="Calibri" w:hAnsi="Calibri" w:cs="Calibri"/>
          <w:sz w:val="22"/>
          <w:szCs w:val="22"/>
          <w:lang w:val="es-ES"/>
        </w:rPr>
        <w:t xml:space="preserve">Emcesa cuenta con </w:t>
      </w:r>
      <w:r w:rsidRPr="00B361D7">
        <w:rPr>
          <w:rFonts w:ascii="Calibri" w:eastAsia="Calibri" w:hAnsi="Calibri" w:cs="Calibri"/>
          <w:sz w:val="22"/>
          <w:szCs w:val="22"/>
          <w:lang w:val="es-ES"/>
        </w:rPr>
        <w:t>formatos pensados para que el hostelero tenga siempre en su cámara el producto que necesita, en el momento que lo necesita, con la calidad que le diferencia”, asegura Javier Mancebo, director general de Emcesa.</w:t>
      </w:r>
    </w:p>
    <w:p w14:paraId="5BE80D14" w14:textId="3459156A" w:rsidR="00AE6591" w:rsidRPr="00B361D7" w:rsidRDefault="00E96211" w:rsidP="00AE6591">
      <w:pPr>
        <w:pBdr>
          <w:bottom w:val="single" w:sz="6" w:space="6" w:color="8B1A1A"/>
        </w:pBdr>
        <w:spacing w:before="100" w:after="200"/>
        <w:jc w:val="both"/>
        <w:rPr>
          <w:sz w:val="22"/>
          <w:szCs w:val="22"/>
          <w:lang w:val="es-ES"/>
        </w:rPr>
      </w:pPr>
      <w:r>
        <w:rPr>
          <w:rFonts w:ascii="Calibri" w:eastAsia="Calibri" w:hAnsi="Calibri" w:cs="Calibri"/>
          <w:b/>
          <w:bCs/>
          <w:sz w:val="22"/>
          <w:szCs w:val="22"/>
          <w:lang w:val="es-ES"/>
        </w:rPr>
        <w:t>Emcesa</w:t>
      </w:r>
      <w:r w:rsidR="004B7D34" w:rsidRPr="00B361D7">
        <w:rPr>
          <w:rFonts w:ascii="Calibri" w:eastAsia="Calibri" w:hAnsi="Calibri" w:cs="Calibri"/>
          <w:b/>
          <w:bCs/>
          <w:sz w:val="22"/>
          <w:szCs w:val="22"/>
          <w:lang w:val="es-ES"/>
        </w:rPr>
        <w:t xml:space="preserve"> apuesta por formatos</w:t>
      </w:r>
      <w:r>
        <w:rPr>
          <w:rFonts w:ascii="Calibri" w:eastAsia="Calibri" w:hAnsi="Calibri" w:cs="Calibri"/>
          <w:b/>
          <w:bCs/>
          <w:sz w:val="22"/>
          <w:szCs w:val="22"/>
          <w:lang w:val="es-ES"/>
        </w:rPr>
        <w:t xml:space="preserve"> </w:t>
      </w:r>
      <w:r w:rsidR="004B7D34" w:rsidRPr="00B361D7">
        <w:rPr>
          <w:rFonts w:ascii="Calibri" w:eastAsia="Calibri" w:hAnsi="Calibri" w:cs="Calibri"/>
          <w:b/>
          <w:bCs/>
          <w:sz w:val="22"/>
          <w:szCs w:val="22"/>
          <w:lang w:val="es-ES"/>
        </w:rPr>
        <w:t xml:space="preserve">diseñados específicamente para las necesidades del hostelero. Los embutidos se comercializan en termoformados de 2 kg y en bandejas de 1,5 kg aproximados con número fijo de unidades. Los precocinados llegan en </w:t>
      </w:r>
      <w:r>
        <w:rPr>
          <w:rFonts w:ascii="Calibri" w:eastAsia="Calibri" w:hAnsi="Calibri" w:cs="Calibri"/>
          <w:b/>
          <w:bCs/>
          <w:sz w:val="22"/>
          <w:szCs w:val="22"/>
          <w:lang w:val="es-ES"/>
        </w:rPr>
        <w:t>envases</w:t>
      </w:r>
      <w:r w:rsidRPr="00B361D7">
        <w:rPr>
          <w:rFonts w:ascii="Calibri" w:eastAsia="Calibri" w:hAnsi="Calibri" w:cs="Calibri"/>
          <w:b/>
          <w:bCs/>
          <w:sz w:val="22"/>
          <w:szCs w:val="22"/>
          <w:lang w:val="es-ES"/>
        </w:rPr>
        <w:t xml:space="preserve"> </w:t>
      </w:r>
      <w:r w:rsidR="004B7D34" w:rsidRPr="00B361D7">
        <w:rPr>
          <w:rFonts w:ascii="Calibri" w:eastAsia="Calibri" w:hAnsi="Calibri" w:cs="Calibri"/>
          <w:b/>
          <w:bCs/>
          <w:sz w:val="22"/>
          <w:szCs w:val="22"/>
          <w:lang w:val="es-ES"/>
        </w:rPr>
        <w:t xml:space="preserve">de 2 kg. Las brochetas y pinchos se presentan en bandejas de 9 o de 20 unidades según el volumen del establecimiento. Por su parte, los asados </w:t>
      </w:r>
      <w:r w:rsidR="004B7D34" w:rsidRPr="00B361D7">
        <w:rPr>
          <w:rFonts w:ascii="Calibri" w:eastAsia="Calibri" w:hAnsi="Calibri" w:cs="Calibri"/>
          <w:sz w:val="22"/>
          <w:szCs w:val="22"/>
          <w:lang w:val="es-ES"/>
        </w:rPr>
        <w:t>—codillos y costillas— cuentan con formatos especiales para hostelería adaptados a las necesidades de cada tipo de local.</w:t>
      </w:r>
      <w:r>
        <w:rPr>
          <w:rFonts w:ascii="Calibri" w:eastAsia="Calibri" w:hAnsi="Calibri" w:cs="Calibri"/>
          <w:sz w:val="22"/>
          <w:szCs w:val="22"/>
          <w:lang w:val="es-ES"/>
        </w:rPr>
        <w:t xml:space="preserve"> </w:t>
      </w:r>
      <w:r w:rsidR="00AE6591" w:rsidRPr="00B361D7">
        <w:rPr>
          <w:rFonts w:ascii="Calibri" w:eastAsia="Calibri" w:hAnsi="Calibri" w:cs="Calibri"/>
          <w:sz w:val="22"/>
          <w:szCs w:val="22"/>
          <w:lang w:val="es-ES"/>
        </w:rPr>
        <w:t>Esta estructura de formatos permite a los hosteleros optimizar sus compras, minimizar mermas y agilizar el servicio, tanto en restaurantes de menú del día como en terrazas de alto volumen o asadores especializados.</w:t>
      </w:r>
    </w:p>
    <w:p w14:paraId="5E3F8DCD" w14:textId="77B1F190" w:rsidR="00FC1648" w:rsidRPr="00B361D7" w:rsidRDefault="00FC1648" w:rsidP="00AE6591">
      <w:pPr>
        <w:pBdr>
          <w:bottom w:val="single" w:sz="6" w:space="6" w:color="8B1A1A"/>
        </w:pBdr>
        <w:spacing w:before="100" w:after="200"/>
        <w:jc w:val="both"/>
        <w:rPr>
          <w:rFonts w:ascii="Calibri" w:eastAsia="Calibri" w:hAnsi="Calibri" w:cs="Calibri"/>
          <w:sz w:val="22"/>
          <w:szCs w:val="22"/>
          <w:lang w:val="es-ES"/>
        </w:rPr>
      </w:pPr>
      <w:r w:rsidRPr="00B361D7">
        <w:rPr>
          <w:rFonts w:ascii="Calibri" w:eastAsia="Calibri" w:hAnsi="Calibri" w:cs="Calibri"/>
          <w:sz w:val="22"/>
          <w:szCs w:val="22"/>
          <w:lang w:val="es-ES"/>
        </w:rPr>
        <w:t xml:space="preserve">Entre los productos que protagonizan esta temporada </w:t>
      </w:r>
      <w:r w:rsidR="00AE6591" w:rsidRPr="00B361D7">
        <w:rPr>
          <w:rFonts w:ascii="Calibri" w:eastAsia="Calibri" w:hAnsi="Calibri" w:cs="Calibri"/>
          <w:sz w:val="22"/>
          <w:szCs w:val="22"/>
          <w:lang w:val="es-ES"/>
        </w:rPr>
        <w:t>se encuentran</w:t>
      </w:r>
      <w:r w:rsidRPr="00B361D7">
        <w:rPr>
          <w:rFonts w:ascii="Calibri" w:eastAsia="Calibri" w:hAnsi="Calibri" w:cs="Calibri"/>
          <w:sz w:val="22"/>
          <w:szCs w:val="22"/>
          <w:lang w:val="es-ES"/>
        </w:rPr>
        <w:t xml:space="preserve"> grandes apuestas:</w:t>
      </w:r>
    </w:p>
    <w:p w14:paraId="20558EF8" w14:textId="005A1C45" w:rsidR="00FC1648" w:rsidRPr="00B361D7" w:rsidRDefault="00FC1648" w:rsidP="00AE6591">
      <w:pPr>
        <w:pBdr>
          <w:bottom w:val="single" w:sz="6" w:space="6" w:color="8B1A1A"/>
        </w:pBdr>
        <w:spacing w:before="100" w:after="200"/>
        <w:jc w:val="both"/>
        <w:rPr>
          <w:rFonts w:ascii="Calibri" w:eastAsia="Calibri" w:hAnsi="Calibri" w:cs="Calibri"/>
          <w:b/>
          <w:bCs/>
          <w:sz w:val="22"/>
          <w:szCs w:val="22"/>
          <w:lang w:val="es-ES"/>
        </w:rPr>
      </w:pPr>
      <w:r w:rsidRPr="00B361D7">
        <w:rPr>
          <w:rFonts w:ascii="Calibri" w:eastAsia="Calibri" w:hAnsi="Calibri" w:cs="Calibri"/>
          <w:b/>
          <w:bCs/>
          <w:sz w:val="22"/>
          <w:szCs w:val="22"/>
          <w:lang w:val="es-ES"/>
        </w:rPr>
        <w:t xml:space="preserve">Alitas de pollo </w:t>
      </w:r>
      <w:r w:rsidR="00B361D7">
        <w:rPr>
          <w:rFonts w:ascii="Calibri" w:eastAsia="Calibri" w:hAnsi="Calibri" w:cs="Calibri"/>
          <w:b/>
          <w:bCs/>
          <w:sz w:val="22"/>
          <w:szCs w:val="22"/>
          <w:lang w:val="es-ES"/>
        </w:rPr>
        <w:t>marinadas</w:t>
      </w:r>
    </w:p>
    <w:p w14:paraId="7EB1731B" w14:textId="066A9578" w:rsidR="00FC1648" w:rsidRPr="00B361D7" w:rsidRDefault="00B361D7" w:rsidP="00AE6591">
      <w:pPr>
        <w:pBdr>
          <w:bottom w:val="single" w:sz="6" w:space="6" w:color="8B1A1A"/>
        </w:pBdr>
        <w:spacing w:before="100" w:after="200"/>
        <w:jc w:val="both"/>
        <w:rPr>
          <w:rFonts w:ascii="Calibri" w:eastAsia="Calibri" w:hAnsi="Calibri" w:cs="Calibri"/>
          <w:sz w:val="22"/>
          <w:szCs w:val="22"/>
          <w:lang w:val="es-ES"/>
        </w:rPr>
      </w:pPr>
      <w:r>
        <w:rPr>
          <w:rFonts w:ascii="Calibri" w:eastAsia="Calibri" w:hAnsi="Calibri" w:cs="Calibri"/>
          <w:sz w:val="22"/>
          <w:szCs w:val="22"/>
          <w:lang w:val="es-ES"/>
        </w:rPr>
        <w:t>Marinadas con pimiento rojo, verde y especias</w:t>
      </w:r>
      <w:r w:rsidR="00FC1648" w:rsidRPr="00B361D7">
        <w:rPr>
          <w:rFonts w:ascii="Calibri" w:eastAsia="Calibri" w:hAnsi="Calibri" w:cs="Calibri"/>
          <w:sz w:val="22"/>
          <w:szCs w:val="22"/>
          <w:lang w:val="es-ES"/>
        </w:rPr>
        <w:t>, estas alitas llegan a la cocina del hostelero listas para la parrilla, el horno, la freidora o el air fryer, adaptándose a cualquier tipo de establecimiento. Su perfil de sabor redondo y su excelente presentación las convierten en una de las tapas más demandadas en las barras de toda España durante el verano.</w:t>
      </w:r>
    </w:p>
    <w:p w14:paraId="5EA4912F" w14:textId="438D2CB8" w:rsidR="00237300" w:rsidRPr="00B361D7" w:rsidRDefault="00FC1648" w:rsidP="00AE6591">
      <w:pPr>
        <w:pBdr>
          <w:bottom w:val="single" w:sz="6" w:space="6" w:color="8B1A1A"/>
        </w:pBdr>
        <w:spacing w:before="100" w:after="200"/>
        <w:jc w:val="both"/>
        <w:rPr>
          <w:rFonts w:ascii="Calibri" w:eastAsia="Calibri" w:hAnsi="Calibri" w:cs="Calibri"/>
          <w:b/>
          <w:bCs/>
          <w:sz w:val="22"/>
          <w:szCs w:val="22"/>
          <w:lang w:val="es-ES"/>
        </w:rPr>
      </w:pPr>
      <w:r w:rsidRPr="00B361D7">
        <w:rPr>
          <w:rFonts w:ascii="Calibri" w:eastAsia="Calibri" w:hAnsi="Calibri" w:cs="Calibri"/>
          <w:b/>
          <w:bCs/>
          <w:sz w:val="22"/>
          <w:szCs w:val="22"/>
          <w:lang w:val="es-ES"/>
        </w:rPr>
        <w:t xml:space="preserve">Brochetas artesanas de pollo </w:t>
      </w:r>
      <w:r w:rsidR="00B361D7">
        <w:rPr>
          <w:rFonts w:ascii="Calibri" w:eastAsia="Calibri" w:hAnsi="Calibri" w:cs="Calibri"/>
          <w:b/>
          <w:bCs/>
          <w:sz w:val="22"/>
          <w:szCs w:val="22"/>
          <w:lang w:val="es-ES"/>
        </w:rPr>
        <w:t>o</w:t>
      </w:r>
      <w:r w:rsidRPr="00B361D7">
        <w:rPr>
          <w:rFonts w:ascii="Calibri" w:eastAsia="Calibri" w:hAnsi="Calibri" w:cs="Calibri"/>
          <w:b/>
          <w:bCs/>
          <w:sz w:val="22"/>
          <w:szCs w:val="22"/>
          <w:lang w:val="es-ES"/>
        </w:rPr>
        <w:t xml:space="preserve"> jamón</w:t>
      </w:r>
    </w:p>
    <w:p w14:paraId="2F4E76C6" w14:textId="1C07AB55" w:rsidR="00237300" w:rsidRPr="00B361D7" w:rsidRDefault="00FC1648" w:rsidP="00AE6591">
      <w:pPr>
        <w:pBdr>
          <w:bottom w:val="single" w:sz="6" w:space="6" w:color="8B1A1A"/>
        </w:pBdr>
        <w:spacing w:before="100" w:after="200"/>
        <w:jc w:val="both"/>
        <w:rPr>
          <w:rFonts w:ascii="Calibri" w:eastAsia="Calibri" w:hAnsi="Calibri" w:cs="Calibri"/>
          <w:sz w:val="22"/>
          <w:szCs w:val="22"/>
          <w:lang w:val="es-ES"/>
        </w:rPr>
      </w:pPr>
      <w:r w:rsidRPr="00B361D7">
        <w:rPr>
          <w:rFonts w:ascii="Calibri" w:eastAsia="Calibri" w:hAnsi="Calibri" w:cs="Calibri"/>
          <w:sz w:val="22"/>
          <w:szCs w:val="22"/>
          <w:lang w:val="es-ES"/>
        </w:rPr>
        <w:t xml:space="preserve">Elaboradas a partir de pechuga de pollo adobada o jamón de cerdo marinado, ensartadas </w:t>
      </w:r>
      <w:r w:rsidR="00AE6591" w:rsidRPr="00B361D7">
        <w:rPr>
          <w:rFonts w:ascii="Calibri" w:eastAsia="Calibri" w:hAnsi="Calibri" w:cs="Calibri"/>
          <w:sz w:val="22"/>
          <w:szCs w:val="22"/>
          <w:lang w:val="es-ES"/>
        </w:rPr>
        <w:t xml:space="preserve">con </w:t>
      </w:r>
      <w:r w:rsidRPr="00B361D7">
        <w:rPr>
          <w:rFonts w:ascii="Calibri" w:eastAsia="Calibri" w:hAnsi="Calibri" w:cs="Calibri"/>
          <w:sz w:val="22"/>
          <w:szCs w:val="22"/>
          <w:lang w:val="es-ES"/>
        </w:rPr>
        <w:t xml:space="preserve">pimientos, cebolla y tomate cherry, las brochetas artesanas de EMCESA aportan la diferencia que el hostelero busca en su carta. Se presentan en bandejas de 9 unidades, perfectas para el </w:t>
      </w:r>
      <w:r w:rsidRPr="00B361D7">
        <w:rPr>
          <w:rFonts w:ascii="Calibri" w:eastAsia="Calibri" w:hAnsi="Calibri" w:cs="Calibri"/>
          <w:sz w:val="22"/>
          <w:szCs w:val="22"/>
          <w:lang w:val="es-ES"/>
        </w:rPr>
        <w:lastRenderedPageBreak/>
        <w:t>consumo en mesa, y en bandejas de 20 unidades, ideales para establecimientos de mayor volumen y para eventos al aire libre.</w:t>
      </w:r>
    </w:p>
    <w:p w14:paraId="0BD2074C" w14:textId="77777777" w:rsidR="00237300" w:rsidRPr="00B361D7" w:rsidRDefault="00FC1648" w:rsidP="00AE6591">
      <w:pPr>
        <w:pBdr>
          <w:bottom w:val="single" w:sz="6" w:space="6" w:color="8B1A1A"/>
        </w:pBdr>
        <w:spacing w:before="100" w:after="200"/>
        <w:jc w:val="both"/>
        <w:rPr>
          <w:rFonts w:ascii="Calibri" w:eastAsia="Calibri" w:hAnsi="Calibri" w:cs="Calibri"/>
          <w:b/>
          <w:bCs/>
          <w:sz w:val="22"/>
          <w:szCs w:val="22"/>
          <w:lang w:val="es-ES"/>
        </w:rPr>
      </w:pPr>
      <w:r w:rsidRPr="00B361D7">
        <w:rPr>
          <w:rFonts w:ascii="Calibri" w:eastAsia="Calibri" w:hAnsi="Calibri" w:cs="Calibri"/>
          <w:b/>
          <w:bCs/>
          <w:sz w:val="22"/>
          <w:szCs w:val="22"/>
          <w:lang w:val="es-ES"/>
        </w:rPr>
        <w:t>Pinchos de chorizo (dulce y picante)</w:t>
      </w:r>
    </w:p>
    <w:p w14:paraId="6A16D638" w14:textId="77777777" w:rsidR="00237300" w:rsidRPr="00B361D7" w:rsidRDefault="00FC1648" w:rsidP="00AE6591">
      <w:pPr>
        <w:pBdr>
          <w:bottom w:val="single" w:sz="6" w:space="6" w:color="8B1A1A"/>
        </w:pBdr>
        <w:spacing w:before="100" w:after="200"/>
        <w:jc w:val="both"/>
        <w:rPr>
          <w:rFonts w:ascii="Calibri" w:eastAsia="Calibri" w:hAnsi="Calibri" w:cs="Calibri"/>
          <w:sz w:val="22"/>
          <w:szCs w:val="22"/>
          <w:lang w:val="es-ES"/>
        </w:rPr>
      </w:pPr>
      <w:r w:rsidRPr="00B361D7">
        <w:rPr>
          <w:rFonts w:ascii="Calibri" w:eastAsia="Calibri" w:hAnsi="Calibri" w:cs="Calibri"/>
          <w:sz w:val="22"/>
          <w:szCs w:val="22"/>
          <w:lang w:val="es-ES"/>
        </w:rPr>
        <w:t>El chorizo pincho de EMCESA, disponible en versión dulce y picante, es uno de los embutidos más solicitados en bares y restaurantes durante la temporada estival. Elaborado con carne de cerdo seleccionada, aderezado con pimentón de calidad y embutido en tripa natural en piezas de 3-4 cm, se ofrece en termoformados de 2 kg para hostelería, así como en bandejas de 1,5 kg aproximados con número fijo de unidades, facilitando el control de raciones y el coste por servicio.</w:t>
      </w:r>
    </w:p>
    <w:p w14:paraId="298D14E1" w14:textId="77777777" w:rsidR="00237300" w:rsidRPr="00B361D7" w:rsidRDefault="00FC1648" w:rsidP="00AE6591">
      <w:pPr>
        <w:pBdr>
          <w:bottom w:val="single" w:sz="6" w:space="6" w:color="8B1A1A"/>
        </w:pBdr>
        <w:spacing w:before="100" w:after="200"/>
        <w:jc w:val="both"/>
        <w:rPr>
          <w:rFonts w:ascii="Calibri" w:eastAsia="Calibri" w:hAnsi="Calibri" w:cs="Calibri"/>
          <w:b/>
          <w:bCs/>
          <w:sz w:val="22"/>
          <w:szCs w:val="22"/>
          <w:lang w:val="es-ES"/>
        </w:rPr>
      </w:pPr>
      <w:r w:rsidRPr="00B361D7">
        <w:rPr>
          <w:rFonts w:ascii="Calibri" w:eastAsia="Calibri" w:hAnsi="Calibri" w:cs="Calibri"/>
          <w:b/>
          <w:bCs/>
          <w:sz w:val="22"/>
          <w:szCs w:val="22"/>
          <w:lang w:val="es-ES"/>
        </w:rPr>
        <w:t>Bacon ahumado natural</w:t>
      </w:r>
    </w:p>
    <w:p w14:paraId="795F7D03" w14:textId="4408CB74" w:rsidR="00FC1648" w:rsidRPr="00B361D7" w:rsidRDefault="00237300" w:rsidP="00AE6591">
      <w:pPr>
        <w:pBdr>
          <w:bottom w:val="single" w:sz="6" w:space="6" w:color="8B1A1A"/>
        </w:pBdr>
        <w:spacing w:before="100" w:after="200"/>
        <w:jc w:val="both"/>
        <w:rPr>
          <w:sz w:val="22"/>
          <w:szCs w:val="22"/>
          <w:lang w:val="es-ES"/>
        </w:rPr>
      </w:pPr>
      <w:r w:rsidRPr="00693DA0">
        <w:rPr>
          <w:rFonts w:ascii="Calibri" w:eastAsia="Calibri" w:hAnsi="Calibri" w:cs="Calibri"/>
          <w:sz w:val="22"/>
          <w:szCs w:val="22"/>
          <w:lang w:val="es-ES"/>
        </w:rPr>
        <w:t>E</w:t>
      </w:r>
      <w:r w:rsidR="00FC1648" w:rsidRPr="00693DA0">
        <w:rPr>
          <w:rFonts w:ascii="Calibri" w:eastAsia="Calibri" w:hAnsi="Calibri" w:cs="Calibri"/>
          <w:sz w:val="22"/>
          <w:szCs w:val="22"/>
          <w:lang w:val="es-ES"/>
        </w:rPr>
        <w:t>la</w:t>
      </w:r>
      <w:r w:rsidR="00FC1648" w:rsidRPr="00B361D7">
        <w:rPr>
          <w:rFonts w:ascii="Calibri" w:eastAsia="Calibri" w:hAnsi="Calibri" w:cs="Calibri"/>
          <w:sz w:val="22"/>
          <w:szCs w:val="22"/>
          <w:lang w:val="es-ES"/>
        </w:rPr>
        <w:t xml:space="preserve">borado a partir de panceta de cerdo marinada, cocida, secada y ahumada de forma natural, el bacon ahumado de </w:t>
      </w:r>
      <w:r w:rsidR="00693DA0">
        <w:rPr>
          <w:rFonts w:ascii="Calibri" w:eastAsia="Calibri" w:hAnsi="Calibri" w:cs="Calibri"/>
          <w:sz w:val="22"/>
          <w:szCs w:val="22"/>
          <w:lang w:val="es-ES"/>
        </w:rPr>
        <w:t>Emcesa</w:t>
      </w:r>
      <w:r w:rsidR="00FC1648" w:rsidRPr="00B361D7">
        <w:rPr>
          <w:rFonts w:ascii="Calibri" w:eastAsia="Calibri" w:hAnsi="Calibri" w:cs="Calibri"/>
          <w:sz w:val="22"/>
          <w:szCs w:val="22"/>
          <w:lang w:val="es-ES"/>
        </w:rPr>
        <w:t xml:space="preserve"> ofrece un sabor profundo y una textura inigualable que lo convierte en un ingrediente versátil para hamburgueserías, restaurantes de cocina fusión, bares de tapas y todo tipo de establecimientos. La compañía lo pone a disposición del hostelero en bandeja HORECA de 2 kg, específicamente diseñada para las necesidades de la restauración profesional.</w:t>
      </w:r>
    </w:p>
    <w:p w14:paraId="7B1E9134" w14:textId="3F7DCCAE" w:rsidR="00237300" w:rsidRPr="00B361D7" w:rsidRDefault="003E3C30" w:rsidP="00AE6591">
      <w:pPr>
        <w:pBdr>
          <w:bottom w:val="single" w:sz="6" w:space="6" w:color="8B1A1A"/>
        </w:pBdr>
        <w:spacing w:before="100" w:after="200"/>
        <w:jc w:val="both"/>
        <w:rPr>
          <w:rFonts w:ascii="Calibri" w:eastAsia="Calibri" w:hAnsi="Calibri" w:cs="Calibri"/>
          <w:b/>
          <w:bCs/>
          <w:sz w:val="22"/>
          <w:szCs w:val="22"/>
          <w:lang w:val="es-ES"/>
        </w:rPr>
      </w:pPr>
      <w:r>
        <w:rPr>
          <w:rFonts w:ascii="Calibri" w:eastAsia="Calibri" w:hAnsi="Calibri" w:cs="Calibri"/>
          <w:b/>
          <w:bCs/>
          <w:sz w:val="22"/>
          <w:szCs w:val="22"/>
          <w:lang w:val="es-ES"/>
        </w:rPr>
        <w:t>C</w:t>
      </w:r>
      <w:r w:rsidR="00FC1648" w:rsidRPr="00B361D7">
        <w:rPr>
          <w:rFonts w:ascii="Calibri" w:eastAsia="Calibri" w:hAnsi="Calibri" w:cs="Calibri"/>
          <w:b/>
          <w:bCs/>
          <w:sz w:val="22"/>
          <w:szCs w:val="22"/>
          <w:lang w:val="es-ES"/>
        </w:rPr>
        <w:t>uarenta años de calidad certificada</w:t>
      </w:r>
    </w:p>
    <w:p w14:paraId="498C022F" w14:textId="77777777" w:rsidR="00237300" w:rsidRPr="00B361D7" w:rsidRDefault="00FC1648" w:rsidP="00AE6591">
      <w:pPr>
        <w:pBdr>
          <w:bottom w:val="single" w:sz="6" w:space="6" w:color="8B1A1A"/>
        </w:pBdr>
        <w:spacing w:before="100" w:after="200"/>
        <w:jc w:val="both"/>
        <w:rPr>
          <w:rFonts w:ascii="Calibri" w:eastAsia="Calibri" w:hAnsi="Calibri" w:cs="Calibri"/>
          <w:sz w:val="22"/>
          <w:szCs w:val="22"/>
          <w:lang w:val="es-ES"/>
        </w:rPr>
      </w:pPr>
      <w:r w:rsidRPr="00B361D7">
        <w:rPr>
          <w:rFonts w:ascii="Calibri" w:eastAsia="Calibri" w:hAnsi="Calibri" w:cs="Calibri"/>
          <w:sz w:val="22"/>
          <w:szCs w:val="22"/>
          <w:lang w:val="es-ES"/>
        </w:rPr>
        <w:t>Fundada en 1986 y ubicada en Casarrubios del Monte (Toledo), EMCESA cuenta con una planta de producción que integra obrador de embutidos, sala de marinados y ahumados, cocina de platos preparados y cámaras de conservación con estricto control de la cadena de frío. La empresa acumula catorce años consecutivos superando la auditoría IFS Food, una de las más rigurosas del sector agroalimentario europeo, lo que garantiza a sus clientes hosteleros los más altos estándares de inocuidad y trazabilidad.</w:t>
      </w:r>
    </w:p>
    <w:p w14:paraId="60D9148B" w14:textId="77777777" w:rsidR="00237300" w:rsidRPr="00B361D7" w:rsidRDefault="00FC1648" w:rsidP="00AE6591">
      <w:pPr>
        <w:pBdr>
          <w:bottom w:val="single" w:sz="6" w:space="6" w:color="8B1A1A"/>
        </w:pBdr>
        <w:spacing w:before="100" w:after="200"/>
        <w:jc w:val="both"/>
        <w:rPr>
          <w:rFonts w:ascii="Calibri" w:eastAsia="Calibri" w:hAnsi="Calibri" w:cs="Calibri"/>
          <w:sz w:val="22"/>
          <w:szCs w:val="22"/>
          <w:lang w:val="es-ES"/>
        </w:rPr>
      </w:pPr>
      <w:r w:rsidRPr="00B361D7">
        <w:rPr>
          <w:rFonts w:ascii="Calibri" w:eastAsia="Calibri" w:hAnsi="Calibri" w:cs="Calibri"/>
          <w:sz w:val="22"/>
          <w:szCs w:val="22"/>
          <w:lang w:val="es-ES"/>
        </w:rPr>
        <w:t>Su compromiso con la innovación y la sostenibilidad se traduce también en una amplia gama de productos sin gluten, avalada por la colaboración activa con la Federación de Asociaciones de Celíacos Españoles (FACE), y en la apuesta por tecnologías que minimizan el impacto medioambiental de su actividad productiva.</w:t>
      </w:r>
    </w:p>
    <w:p w14:paraId="7AC4C464" w14:textId="77777777" w:rsidR="000251AF" w:rsidRPr="00B361D7" w:rsidRDefault="00CE4890" w:rsidP="000251AF">
      <w:pPr>
        <w:pBdr>
          <w:bottom w:val="single" w:sz="6" w:space="6" w:color="8B1A1A"/>
        </w:pBdr>
        <w:spacing w:before="100" w:after="200"/>
        <w:rPr>
          <w:lang w:val="es-ES"/>
        </w:rPr>
      </w:pPr>
      <w:r w:rsidRPr="00B361D7">
        <w:rPr>
          <w:rStyle w:val="Ninguno"/>
          <w:rFonts w:ascii="Calibri" w:hAnsi="Calibri"/>
          <w:b/>
          <w:bCs/>
          <w:sz w:val="22"/>
          <w:szCs w:val="22"/>
          <w:lang w:val="es-ES"/>
        </w:rPr>
        <w:t>Más información: Mari Carmen Martínez</w:t>
      </w:r>
      <w:r w:rsidRPr="00B361D7">
        <w:rPr>
          <w:rStyle w:val="Ninguno"/>
          <w:rFonts w:ascii="Calibri" w:hAnsi="Calibri"/>
          <w:sz w:val="22"/>
          <w:szCs w:val="22"/>
          <w:lang w:val="es-ES"/>
        </w:rPr>
        <w:t xml:space="preserve">– </w:t>
      </w:r>
      <w:hyperlink r:id="rId7" w:history="1">
        <w:r w:rsidRPr="00B361D7">
          <w:rPr>
            <w:rStyle w:val="Hyperlink0"/>
            <w:sz w:val="22"/>
            <w:szCs w:val="22"/>
            <w:lang w:val="es-ES"/>
          </w:rPr>
          <w:t>emcesa@agrifood.es</w:t>
        </w:r>
      </w:hyperlink>
    </w:p>
    <w:p w14:paraId="50E72985" w14:textId="77777777" w:rsidR="000251AF" w:rsidRPr="00B361D7" w:rsidRDefault="00CE4890" w:rsidP="000251AF">
      <w:pPr>
        <w:pBdr>
          <w:bottom w:val="single" w:sz="6" w:space="6" w:color="8B1A1A"/>
        </w:pBdr>
        <w:spacing w:before="100" w:after="200"/>
        <w:rPr>
          <w:rStyle w:val="Ninguno"/>
          <w:rFonts w:ascii="Calibri" w:hAnsi="Calibri"/>
          <w:color w:val="FF0000"/>
          <w:sz w:val="20"/>
          <w:szCs w:val="20"/>
          <w:u w:color="FF0000"/>
          <w:lang w:val="es-ES"/>
        </w:rPr>
      </w:pPr>
      <w:r w:rsidRPr="00B361D7">
        <w:rPr>
          <w:rStyle w:val="Ninguno"/>
          <w:rFonts w:ascii="Calibri" w:hAnsi="Calibri"/>
          <w:color w:val="FF0000"/>
          <w:sz w:val="20"/>
          <w:szCs w:val="20"/>
          <w:u w:color="FF0000"/>
          <w:lang w:val="es-ES"/>
        </w:rPr>
        <w:t>Sobre Emcesa (Embutidos del Centro S.A.).</w:t>
      </w:r>
    </w:p>
    <w:p w14:paraId="143EE468" w14:textId="003E5C87" w:rsidR="005802A9" w:rsidRPr="00B361D7" w:rsidRDefault="00CE4890" w:rsidP="000251AF">
      <w:pPr>
        <w:pBdr>
          <w:bottom w:val="single" w:sz="6" w:space="6" w:color="8B1A1A"/>
        </w:pBdr>
        <w:spacing w:before="100" w:after="200"/>
        <w:jc w:val="both"/>
        <w:rPr>
          <w:lang w:val="es-ES"/>
        </w:rPr>
      </w:pPr>
      <w:r w:rsidRPr="00B361D7">
        <w:rPr>
          <w:rStyle w:val="Ninguno"/>
          <w:rFonts w:ascii="Calibri" w:hAnsi="Calibri" w:cs="Calibri"/>
          <w:sz w:val="20"/>
          <w:szCs w:val="20"/>
          <w:lang w:val="es-ES"/>
        </w:rPr>
        <w:t>Emcesa (</w:t>
      </w:r>
      <w:hyperlink r:id="rId8" w:history="1">
        <w:r w:rsidRPr="000251AF">
          <w:rPr>
            <w:rStyle w:val="Hyperlink1"/>
            <w:rFonts w:ascii="Calibri" w:hAnsi="Calibri" w:cs="Calibri"/>
            <w:sz w:val="20"/>
            <w:szCs w:val="20"/>
          </w:rPr>
          <w:t>www.emcesa.com</w:t>
        </w:r>
      </w:hyperlink>
      <w:r w:rsidRPr="00B361D7">
        <w:rPr>
          <w:rStyle w:val="Ninguno"/>
          <w:rFonts w:ascii="Calibri" w:hAnsi="Calibri" w:cs="Calibri"/>
          <w:sz w:val="20"/>
          <w:szCs w:val="20"/>
          <w:lang w:val="es-ES"/>
        </w:rPr>
        <w:t>) es una empresa toledana de productos cárnicos, creada en 1986 y dedicada a la elaboración de alimentos de primera calidad utilizando procesos tradicionales al mismo tiempo que innovadores.   Emcesa llega a muchos puntos de venta y hogares con un amplio portafolio de productos, cubriendo sus necesidades de variedad, alimentación</w:t>
      </w:r>
      <w:r w:rsidRPr="000251AF">
        <w:rPr>
          <w:rStyle w:val="Ninguno"/>
          <w:rFonts w:ascii="Calibri" w:hAnsi="Calibri" w:cs="Calibri"/>
          <w:sz w:val="20"/>
          <w:szCs w:val="20"/>
          <w:lang w:val="pt-PT"/>
        </w:rPr>
        <w:t>, nutrici</w:t>
      </w:r>
      <w:r w:rsidRPr="00B361D7">
        <w:rPr>
          <w:rStyle w:val="Ninguno"/>
          <w:rFonts w:ascii="Calibri" w:hAnsi="Calibri" w:cs="Calibri"/>
          <w:sz w:val="20"/>
          <w:szCs w:val="20"/>
          <w:lang w:val="es-ES"/>
        </w:rPr>
        <w:t>ón y bienestar; con un alto compromiso con el medioambiente e incorporando a la empresa alternativas tecnológicas que minimicen el impacto en el entorno y midiendo al mismo tiempo los estándares de calidad sanitaria. Así mismo, se compromete con colectivos con situaciones especiales, destaca la colaboración de forma intensa con la Federación de Asociaciones de Celí</w:t>
      </w:r>
      <w:r w:rsidRPr="000251AF">
        <w:rPr>
          <w:rStyle w:val="Ninguno"/>
          <w:rFonts w:ascii="Calibri" w:hAnsi="Calibri" w:cs="Calibri"/>
          <w:sz w:val="20"/>
          <w:szCs w:val="20"/>
          <w:lang w:val="pt-PT"/>
        </w:rPr>
        <w:t xml:space="preserve">acos </w:t>
      </w:r>
      <w:r w:rsidRPr="00B361D7">
        <w:rPr>
          <w:rStyle w:val="Ninguno"/>
          <w:rFonts w:ascii="Calibri" w:hAnsi="Calibri" w:cs="Calibri"/>
          <w:sz w:val="20"/>
          <w:szCs w:val="20"/>
          <w:lang w:val="es-ES"/>
        </w:rPr>
        <w:t>de España (</w:t>
      </w:r>
      <w:hyperlink r:id="rId9" w:history="1">
        <w:r w:rsidRPr="000251AF">
          <w:rPr>
            <w:rStyle w:val="Hyperlink2"/>
          </w:rPr>
          <w:t>www.celiacos.org</w:t>
        </w:r>
      </w:hyperlink>
      <w:r w:rsidRPr="00B361D7">
        <w:rPr>
          <w:rStyle w:val="Ninguno"/>
          <w:rFonts w:ascii="Calibri" w:hAnsi="Calibri" w:cs="Calibri"/>
          <w:sz w:val="20"/>
          <w:szCs w:val="20"/>
          <w:lang w:val="es-ES"/>
        </w:rPr>
        <w:t>).</w:t>
      </w:r>
    </w:p>
    <w:sectPr w:rsidR="005802A9" w:rsidRPr="00B361D7" w:rsidSect="007648C7">
      <w:headerReference w:type="default" r:id="rId10"/>
      <w:pgSz w:w="11900" w:h="16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6557" w14:textId="77777777" w:rsidR="00617D24" w:rsidRDefault="00617D24" w:rsidP="005802A9">
      <w:r>
        <w:separator/>
      </w:r>
    </w:p>
  </w:endnote>
  <w:endnote w:type="continuationSeparator" w:id="0">
    <w:p w14:paraId="74FA932D" w14:textId="77777777" w:rsidR="00617D24" w:rsidRDefault="00617D24" w:rsidP="00580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CF26" w14:textId="77777777" w:rsidR="00617D24" w:rsidRDefault="00617D24" w:rsidP="005802A9">
      <w:r>
        <w:separator/>
      </w:r>
    </w:p>
  </w:footnote>
  <w:footnote w:type="continuationSeparator" w:id="0">
    <w:p w14:paraId="3A145DA8" w14:textId="77777777" w:rsidR="00617D24" w:rsidRDefault="00617D24" w:rsidP="00580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F9D9" w14:textId="5502B913" w:rsidR="00913301" w:rsidRDefault="00F34B5D" w:rsidP="00F34B5D">
    <w:pPr>
      <w:pStyle w:val="Encabezado"/>
      <w:jc w:val="right"/>
    </w:pPr>
    <w:r>
      <w:rPr>
        <w:noProof/>
      </w:rPr>
      <w:drawing>
        <wp:inline distT="0" distB="0" distL="0" distR="0" wp14:anchorId="23F82146" wp14:editId="1BB76320">
          <wp:extent cx="1786580" cy="777240"/>
          <wp:effectExtent l="0" t="0" r="4445" b="0"/>
          <wp:docPr id="11724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4001" cy="793520"/>
                  </a:xfrm>
                  <a:prstGeom prst="rect">
                    <a:avLst/>
                  </a:prstGeom>
                  <a:noFill/>
                  <a:ln>
                    <a:noFill/>
                  </a:ln>
                </pic:spPr>
              </pic:pic>
            </a:graphicData>
          </a:graphic>
        </wp:inline>
      </w:drawing>
    </w:r>
  </w:p>
  <w:p w14:paraId="0D13685D" w14:textId="344884D7" w:rsidR="005802A9" w:rsidRDefault="00913301" w:rsidP="00913301">
    <w:pPr>
      <w:pStyle w:val="Cabeceraypie"/>
      <w:tabs>
        <w:tab w:val="clear" w:pos="9020"/>
        <w:tab w:val="left" w:pos="122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53D"/>
    <w:multiLevelType w:val="hybridMultilevel"/>
    <w:tmpl w:val="8870C27C"/>
    <w:styleLink w:val="Estiloimportado1"/>
    <w:lvl w:ilvl="0" w:tplc="B7D61B2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D2A61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784BB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1EB8E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DCC18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8E2E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22B9D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D671B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88AD5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159329D"/>
    <w:multiLevelType w:val="hybridMultilevel"/>
    <w:tmpl w:val="D34215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4F6E78"/>
    <w:multiLevelType w:val="hybridMultilevel"/>
    <w:tmpl w:val="87868B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92306E9"/>
    <w:multiLevelType w:val="hybridMultilevel"/>
    <w:tmpl w:val="ABD8FCFE"/>
    <w:lvl w:ilvl="0" w:tplc="2408966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E366E2"/>
    <w:multiLevelType w:val="multilevel"/>
    <w:tmpl w:val="6FD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4721F"/>
    <w:multiLevelType w:val="hybridMultilevel"/>
    <w:tmpl w:val="C13477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E3168D"/>
    <w:multiLevelType w:val="hybridMultilevel"/>
    <w:tmpl w:val="96826B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F95F1F"/>
    <w:multiLevelType w:val="hybridMultilevel"/>
    <w:tmpl w:val="EB861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AF2707"/>
    <w:multiLevelType w:val="hybridMultilevel"/>
    <w:tmpl w:val="FDA8AA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D82EFB"/>
    <w:multiLevelType w:val="hybridMultilevel"/>
    <w:tmpl w:val="2A9291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72B5D37"/>
    <w:multiLevelType w:val="multilevel"/>
    <w:tmpl w:val="AB76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C07A52"/>
    <w:multiLevelType w:val="hybridMultilevel"/>
    <w:tmpl w:val="FA6A67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D24E15"/>
    <w:multiLevelType w:val="hybridMultilevel"/>
    <w:tmpl w:val="8870C27C"/>
    <w:numStyleLink w:val="Estiloimportado1"/>
  </w:abstractNum>
  <w:abstractNum w:abstractNumId="13" w15:restartNumberingAfterBreak="0">
    <w:nsid w:val="53680573"/>
    <w:multiLevelType w:val="hybridMultilevel"/>
    <w:tmpl w:val="711A9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9D0A3C"/>
    <w:multiLevelType w:val="hybridMultilevel"/>
    <w:tmpl w:val="8EAE37A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56C336F5"/>
    <w:multiLevelType w:val="hybridMultilevel"/>
    <w:tmpl w:val="3634D4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9944A39"/>
    <w:multiLevelType w:val="hybridMultilevel"/>
    <w:tmpl w:val="585C26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A76187E"/>
    <w:multiLevelType w:val="hybridMultilevel"/>
    <w:tmpl w:val="BB86A17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D8211D6"/>
    <w:multiLevelType w:val="hybridMultilevel"/>
    <w:tmpl w:val="E222F8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F8759FB"/>
    <w:multiLevelType w:val="hybridMultilevel"/>
    <w:tmpl w:val="6FF0DEEE"/>
    <w:lvl w:ilvl="0" w:tplc="00EEF5E0">
      <w:start w:val="1"/>
      <w:numFmt w:val="bullet"/>
      <w:lvlText w:val="•"/>
      <w:lvlJc w:val="left"/>
      <w:pPr>
        <w:spacing w:after="80"/>
        <w:ind w:left="600" w:hanging="300"/>
      </w:pPr>
    </w:lvl>
    <w:lvl w:ilvl="1" w:tplc="1E52AC32">
      <w:numFmt w:val="decimal"/>
      <w:lvlText w:val=""/>
      <w:lvlJc w:val="left"/>
    </w:lvl>
    <w:lvl w:ilvl="2" w:tplc="8D7446F8">
      <w:numFmt w:val="decimal"/>
      <w:lvlText w:val=""/>
      <w:lvlJc w:val="left"/>
    </w:lvl>
    <w:lvl w:ilvl="3" w:tplc="27C052F2">
      <w:numFmt w:val="decimal"/>
      <w:lvlText w:val=""/>
      <w:lvlJc w:val="left"/>
    </w:lvl>
    <w:lvl w:ilvl="4" w:tplc="9D204B38">
      <w:numFmt w:val="decimal"/>
      <w:lvlText w:val=""/>
      <w:lvlJc w:val="left"/>
    </w:lvl>
    <w:lvl w:ilvl="5" w:tplc="19762692">
      <w:numFmt w:val="decimal"/>
      <w:lvlText w:val=""/>
      <w:lvlJc w:val="left"/>
    </w:lvl>
    <w:lvl w:ilvl="6" w:tplc="2C66A58C">
      <w:numFmt w:val="decimal"/>
      <w:lvlText w:val=""/>
      <w:lvlJc w:val="left"/>
    </w:lvl>
    <w:lvl w:ilvl="7" w:tplc="5A086F76">
      <w:numFmt w:val="decimal"/>
      <w:lvlText w:val=""/>
      <w:lvlJc w:val="left"/>
    </w:lvl>
    <w:lvl w:ilvl="8" w:tplc="7AAEDCBA">
      <w:numFmt w:val="decimal"/>
      <w:lvlText w:val=""/>
      <w:lvlJc w:val="left"/>
    </w:lvl>
  </w:abstractNum>
  <w:abstractNum w:abstractNumId="20" w15:restartNumberingAfterBreak="0">
    <w:nsid w:val="71BA4AAF"/>
    <w:multiLevelType w:val="hybridMultilevel"/>
    <w:tmpl w:val="A7F633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BAF4C59"/>
    <w:multiLevelType w:val="hybridMultilevel"/>
    <w:tmpl w:val="939EC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9204523">
    <w:abstractNumId w:val="0"/>
  </w:num>
  <w:num w:numId="2" w16cid:durableId="1843541418">
    <w:abstractNumId w:val="12"/>
  </w:num>
  <w:num w:numId="3" w16cid:durableId="1389717847">
    <w:abstractNumId w:val="14"/>
  </w:num>
  <w:num w:numId="4" w16cid:durableId="1547595283">
    <w:abstractNumId w:val="7"/>
  </w:num>
  <w:num w:numId="5" w16cid:durableId="948581378">
    <w:abstractNumId w:val="6"/>
  </w:num>
  <w:num w:numId="6" w16cid:durableId="7484031">
    <w:abstractNumId w:val="16"/>
  </w:num>
  <w:num w:numId="7" w16cid:durableId="427431076">
    <w:abstractNumId w:val="8"/>
  </w:num>
  <w:num w:numId="8" w16cid:durableId="1312058706">
    <w:abstractNumId w:val="21"/>
  </w:num>
  <w:num w:numId="9" w16cid:durableId="339939100">
    <w:abstractNumId w:val="3"/>
  </w:num>
  <w:num w:numId="10" w16cid:durableId="1718821376">
    <w:abstractNumId w:val="17"/>
  </w:num>
  <w:num w:numId="11" w16cid:durableId="570122311">
    <w:abstractNumId w:val="2"/>
  </w:num>
  <w:num w:numId="12" w16cid:durableId="943926155">
    <w:abstractNumId w:val="11"/>
  </w:num>
  <w:num w:numId="13" w16cid:durableId="1111778495">
    <w:abstractNumId w:val="13"/>
  </w:num>
  <w:num w:numId="14" w16cid:durableId="1587811174">
    <w:abstractNumId w:val="19"/>
    <w:lvlOverride w:ilvl="0">
      <w:startOverride w:val="1"/>
    </w:lvlOverride>
  </w:num>
  <w:num w:numId="15" w16cid:durableId="681248893">
    <w:abstractNumId w:val="20"/>
  </w:num>
  <w:num w:numId="16" w16cid:durableId="1442336638">
    <w:abstractNumId w:val="4"/>
  </w:num>
  <w:num w:numId="17" w16cid:durableId="2088116219">
    <w:abstractNumId w:val="10"/>
  </w:num>
  <w:num w:numId="18" w16cid:durableId="960961466">
    <w:abstractNumId w:val="15"/>
  </w:num>
  <w:num w:numId="19" w16cid:durableId="1888832721">
    <w:abstractNumId w:val="5"/>
  </w:num>
  <w:num w:numId="20" w16cid:durableId="145754254">
    <w:abstractNumId w:val="9"/>
  </w:num>
  <w:num w:numId="21" w16cid:durableId="1183978333">
    <w:abstractNumId w:val="18"/>
  </w:num>
  <w:num w:numId="22" w16cid:durableId="1742633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A9"/>
    <w:rsid w:val="0001517A"/>
    <w:rsid w:val="000175BB"/>
    <w:rsid w:val="000251AF"/>
    <w:rsid w:val="0002598F"/>
    <w:rsid w:val="00061645"/>
    <w:rsid w:val="00065341"/>
    <w:rsid w:val="00065956"/>
    <w:rsid w:val="00066546"/>
    <w:rsid w:val="000741FB"/>
    <w:rsid w:val="000835E8"/>
    <w:rsid w:val="0009078B"/>
    <w:rsid w:val="00096EE1"/>
    <w:rsid w:val="000B163D"/>
    <w:rsid w:val="000B4809"/>
    <w:rsid w:val="000C2F33"/>
    <w:rsid w:val="000D6E05"/>
    <w:rsid w:val="000F0B5C"/>
    <w:rsid w:val="00100306"/>
    <w:rsid w:val="001042B0"/>
    <w:rsid w:val="001204E3"/>
    <w:rsid w:val="0013609A"/>
    <w:rsid w:val="00151A6D"/>
    <w:rsid w:val="00155E64"/>
    <w:rsid w:val="0017002B"/>
    <w:rsid w:val="00176648"/>
    <w:rsid w:val="0018077D"/>
    <w:rsid w:val="001A2E4B"/>
    <w:rsid w:val="001A7AE1"/>
    <w:rsid w:val="001B6161"/>
    <w:rsid w:val="001C4C91"/>
    <w:rsid w:val="001C533C"/>
    <w:rsid w:val="001E2F52"/>
    <w:rsid w:val="001E4467"/>
    <w:rsid w:val="001E5121"/>
    <w:rsid w:val="001E531A"/>
    <w:rsid w:val="001E562C"/>
    <w:rsid w:val="001F7B0E"/>
    <w:rsid w:val="002022B0"/>
    <w:rsid w:val="0020296D"/>
    <w:rsid w:val="0020560F"/>
    <w:rsid w:val="00217580"/>
    <w:rsid w:val="00217591"/>
    <w:rsid w:val="00237300"/>
    <w:rsid w:val="00242EE7"/>
    <w:rsid w:val="00244781"/>
    <w:rsid w:val="0025631D"/>
    <w:rsid w:val="00265199"/>
    <w:rsid w:val="002703B6"/>
    <w:rsid w:val="00281C34"/>
    <w:rsid w:val="00284723"/>
    <w:rsid w:val="00285EA5"/>
    <w:rsid w:val="00287C65"/>
    <w:rsid w:val="002A39D6"/>
    <w:rsid w:val="002D4BAC"/>
    <w:rsid w:val="002E6C69"/>
    <w:rsid w:val="002F1659"/>
    <w:rsid w:val="002F4A4A"/>
    <w:rsid w:val="00302243"/>
    <w:rsid w:val="00312321"/>
    <w:rsid w:val="0032004E"/>
    <w:rsid w:val="00333A72"/>
    <w:rsid w:val="00354579"/>
    <w:rsid w:val="00354F63"/>
    <w:rsid w:val="003554E2"/>
    <w:rsid w:val="003560E8"/>
    <w:rsid w:val="00361695"/>
    <w:rsid w:val="00363B5D"/>
    <w:rsid w:val="003650DE"/>
    <w:rsid w:val="00366970"/>
    <w:rsid w:val="00373DCE"/>
    <w:rsid w:val="00382F4C"/>
    <w:rsid w:val="003903B5"/>
    <w:rsid w:val="00390F01"/>
    <w:rsid w:val="00393CAD"/>
    <w:rsid w:val="003A20EA"/>
    <w:rsid w:val="003B0E1E"/>
    <w:rsid w:val="003D1213"/>
    <w:rsid w:val="003E3C30"/>
    <w:rsid w:val="003E43A8"/>
    <w:rsid w:val="003E7FC9"/>
    <w:rsid w:val="004114F5"/>
    <w:rsid w:val="00411AB1"/>
    <w:rsid w:val="00451B51"/>
    <w:rsid w:val="004573D3"/>
    <w:rsid w:val="00466560"/>
    <w:rsid w:val="00470481"/>
    <w:rsid w:val="0048001D"/>
    <w:rsid w:val="00495AA4"/>
    <w:rsid w:val="004A0556"/>
    <w:rsid w:val="004B7D34"/>
    <w:rsid w:val="004C0B71"/>
    <w:rsid w:val="004E1A12"/>
    <w:rsid w:val="004E2862"/>
    <w:rsid w:val="004E2DF6"/>
    <w:rsid w:val="004E6B63"/>
    <w:rsid w:val="004E6D7F"/>
    <w:rsid w:val="004F3E47"/>
    <w:rsid w:val="004F7A0F"/>
    <w:rsid w:val="0050072A"/>
    <w:rsid w:val="0050258E"/>
    <w:rsid w:val="00524E28"/>
    <w:rsid w:val="0053421D"/>
    <w:rsid w:val="0053493C"/>
    <w:rsid w:val="00544E3B"/>
    <w:rsid w:val="0054717E"/>
    <w:rsid w:val="00556C88"/>
    <w:rsid w:val="00563043"/>
    <w:rsid w:val="005802A9"/>
    <w:rsid w:val="005A2CBA"/>
    <w:rsid w:val="005A352D"/>
    <w:rsid w:val="005C347C"/>
    <w:rsid w:val="005D70AF"/>
    <w:rsid w:val="005E19EA"/>
    <w:rsid w:val="005F2A72"/>
    <w:rsid w:val="005F7130"/>
    <w:rsid w:val="00617D24"/>
    <w:rsid w:val="00625FB7"/>
    <w:rsid w:val="00637B9D"/>
    <w:rsid w:val="00653193"/>
    <w:rsid w:val="006553FF"/>
    <w:rsid w:val="00664114"/>
    <w:rsid w:val="00666051"/>
    <w:rsid w:val="00671373"/>
    <w:rsid w:val="00692BD6"/>
    <w:rsid w:val="00693DA0"/>
    <w:rsid w:val="006949BE"/>
    <w:rsid w:val="006E1769"/>
    <w:rsid w:val="00700A2C"/>
    <w:rsid w:val="00703371"/>
    <w:rsid w:val="007164E6"/>
    <w:rsid w:val="007170B5"/>
    <w:rsid w:val="007372B5"/>
    <w:rsid w:val="00747CD8"/>
    <w:rsid w:val="007618BE"/>
    <w:rsid w:val="007648C7"/>
    <w:rsid w:val="007832F6"/>
    <w:rsid w:val="007C0D19"/>
    <w:rsid w:val="007C43EF"/>
    <w:rsid w:val="007E38D2"/>
    <w:rsid w:val="007F7A3A"/>
    <w:rsid w:val="00807D90"/>
    <w:rsid w:val="00843FA9"/>
    <w:rsid w:val="00863960"/>
    <w:rsid w:val="00874888"/>
    <w:rsid w:val="00875C5D"/>
    <w:rsid w:val="00876153"/>
    <w:rsid w:val="00880A20"/>
    <w:rsid w:val="00893138"/>
    <w:rsid w:val="008967AE"/>
    <w:rsid w:val="008A44EF"/>
    <w:rsid w:val="008A7420"/>
    <w:rsid w:val="008B1C26"/>
    <w:rsid w:val="008B4B14"/>
    <w:rsid w:val="008C0D97"/>
    <w:rsid w:val="008D2BE9"/>
    <w:rsid w:val="008D591B"/>
    <w:rsid w:val="008D7955"/>
    <w:rsid w:val="008F067E"/>
    <w:rsid w:val="00906442"/>
    <w:rsid w:val="00911DE7"/>
    <w:rsid w:val="00913301"/>
    <w:rsid w:val="00935496"/>
    <w:rsid w:val="00937BF9"/>
    <w:rsid w:val="00940FAB"/>
    <w:rsid w:val="0094445F"/>
    <w:rsid w:val="00945C95"/>
    <w:rsid w:val="00960284"/>
    <w:rsid w:val="009766EC"/>
    <w:rsid w:val="00977F30"/>
    <w:rsid w:val="0098605E"/>
    <w:rsid w:val="009A7D3C"/>
    <w:rsid w:val="009C4CAC"/>
    <w:rsid w:val="009D5059"/>
    <w:rsid w:val="009F288C"/>
    <w:rsid w:val="009F4481"/>
    <w:rsid w:val="009F5D3E"/>
    <w:rsid w:val="00A04FDC"/>
    <w:rsid w:val="00A2252A"/>
    <w:rsid w:val="00A27B84"/>
    <w:rsid w:val="00A31EC3"/>
    <w:rsid w:val="00A35B85"/>
    <w:rsid w:val="00A360E6"/>
    <w:rsid w:val="00A43978"/>
    <w:rsid w:val="00A44246"/>
    <w:rsid w:val="00A44C67"/>
    <w:rsid w:val="00A52F38"/>
    <w:rsid w:val="00A532B5"/>
    <w:rsid w:val="00A60A88"/>
    <w:rsid w:val="00A64BEE"/>
    <w:rsid w:val="00A72FAD"/>
    <w:rsid w:val="00A8174A"/>
    <w:rsid w:val="00A83561"/>
    <w:rsid w:val="00A86109"/>
    <w:rsid w:val="00AA1D72"/>
    <w:rsid w:val="00AA4457"/>
    <w:rsid w:val="00AA5089"/>
    <w:rsid w:val="00AA53B4"/>
    <w:rsid w:val="00AB3821"/>
    <w:rsid w:val="00AE4D79"/>
    <w:rsid w:val="00AE6591"/>
    <w:rsid w:val="00B038EC"/>
    <w:rsid w:val="00B361D7"/>
    <w:rsid w:val="00B5536C"/>
    <w:rsid w:val="00B63C8A"/>
    <w:rsid w:val="00B653F7"/>
    <w:rsid w:val="00B75207"/>
    <w:rsid w:val="00B75460"/>
    <w:rsid w:val="00B806B2"/>
    <w:rsid w:val="00B814D3"/>
    <w:rsid w:val="00B834C5"/>
    <w:rsid w:val="00B879DC"/>
    <w:rsid w:val="00B938E2"/>
    <w:rsid w:val="00BA7DD3"/>
    <w:rsid w:val="00BF0E52"/>
    <w:rsid w:val="00BF202B"/>
    <w:rsid w:val="00BF5227"/>
    <w:rsid w:val="00BF5F93"/>
    <w:rsid w:val="00C12911"/>
    <w:rsid w:val="00C3044E"/>
    <w:rsid w:val="00C60A1C"/>
    <w:rsid w:val="00C63D12"/>
    <w:rsid w:val="00C669E5"/>
    <w:rsid w:val="00C80653"/>
    <w:rsid w:val="00C826DE"/>
    <w:rsid w:val="00C82CE2"/>
    <w:rsid w:val="00CB7409"/>
    <w:rsid w:val="00CD6908"/>
    <w:rsid w:val="00CE4890"/>
    <w:rsid w:val="00CF325C"/>
    <w:rsid w:val="00CF6AC5"/>
    <w:rsid w:val="00D05BBD"/>
    <w:rsid w:val="00D05D9A"/>
    <w:rsid w:val="00D117EE"/>
    <w:rsid w:val="00D11BBC"/>
    <w:rsid w:val="00D555C8"/>
    <w:rsid w:val="00D61614"/>
    <w:rsid w:val="00D66D6F"/>
    <w:rsid w:val="00D90D5D"/>
    <w:rsid w:val="00D92262"/>
    <w:rsid w:val="00DA7979"/>
    <w:rsid w:val="00DC2140"/>
    <w:rsid w:val="00DC7837"/>
    <w:rsid w:val="00DD273C"/>
    <w:rsid w:val="00DE7551"/>
    <w:rsid w:val="00DF507E"/>
    <w:rsid w:val="00DF65A1"/>
    <w:rsid w:val="00E115BA"/>
    <w:rsid w:val="00E435F4"/>
    <w:rsid w:val="00E54D51"/>
    <w:rsid w:val="00E573DE"/>
    <w:rsid w:val="00E80E13"/>
    <w:rsid w:val="00E87B20"/>
    <w:rsid w:val="00E96211"/>
    <w:rsid w:val="00EA0987"/>
    <w:rsid w:val="00EA1A0F"/>
    <w:rsid w:val="00EA20FB"/>
    <w:rsid w:val="00EA551F"/>
    <w:rsid w:val="00EB48D0"/>
    <w:rsid w:val="00EB79C0"/>
    <w:rsid w:val="00ED216D"/>
    <w:rsid w:val="00ED7676"/>
    <w:rsid w:val="00EF5049"/>
    <w:rsid w:val="00F14FB0"/>
    <w:rsid w:val="00F34B5D"/>
    <w:rsid w:val="00F360D1"/>
    <w:rsid w:val="00F41A69"/>
    <w:rsid w:val="00F471AA"/>
    <w:rsid w:val="00F507A3"/>
    <w:rsid w:val="00F52794"/>
    <w:rsid w:val="00F604F4"/>
    <w:rsid w:val="00F83F4F"/>
    <w:rsid w:val="00F86824"/>
    <w:rsid w:val="00F938BB"/>
    <w:rsid w:val="00F97782"/>
    <w:rsid w:val="00FB30EB"/>
    <w:rsid w:val="00FB6D4C"/>
    <w:rsid w:val="00FC0CC2"/>
    <w:rsid w:val="00FC1648"/>
    <w:rsid w:val="00FC17A5"/>
    <w:rsid w:val="00FC410F"/>
    <w:rsid w:val="00FD2F5D"/>
    <w:rsid w:val="00FE034C"/>
    <w:rsid w:val="00FE5707"/>
    <w:rsid w:val="00FF60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8DE34"/>
  <w15:docId w15:val="{63822BB7-3A95-4123-8810-CCDAF4A3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02A9"/>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802A9"/>
    <w:rPr>
      <w:u w:val="single"/>
    </w:rPr>
  </w:style>
  <w:style w:type="table" w:customStyle="1" w:styleId="TableNormal">
    <w:name w:val="Table Normal"/>
    <w:rsid w:val="005802A9"/>
    <w:tblPr>
      <w:tblInd w:w="0" w:type="dxa"/>
      <w:tblCellMar>
        <w:top w:w="0" w:type="dxa"/>
        <w:left w:w="0" w:type="dxa"/>
        <w:bottom w:w="0" w:type="dxa"/>
        <w:right w:w="0" w:type="dxa"/>
      </w:tblCellMar>
    </w:tblPr>
  </w:style>
  <w:style w:type="paragraph" w:customStyle="1" w:styleId="Cabeceraypie">
    <w:name w:val="Cabecera y pie"/>
    <w:rsid w:val="005802A9"/>
    <w:pPr>
      <w:tabs>
        <w:tab w:val="right" w:pos="9020"/>
      </w:tabs>
    </w:pPr>
    <w:rPr>
      <w:rFonts w:ascii="Helvetica Neue" w:hAnsi="Helvetica Neue" w:cs="Arial Unicode MS"/>
      <w:color w:val="000000"/>
      <w:sz w:val="24"/>
      <w:szCs w:val="24"/>
    </w:rPr>
  </w:style>
  <w:style w:type="paragraph" w:customStyle="1" w:styleId="Cuerpo">
    <w:name w:val="Cuerpo"/>
    <w:rsid w:val="005802A9"/>
    <w:pPr>
      <w:spacing w:after="160" w:line="259" w:lineRule="auto"/>
    </w:pPr>
    <w:rPr>
      <w:rFonts w:ascii="Calibri" w:hAnsi="Calibri" w:cs="Arial Unicode MS"/>
      <w:color w:val="000000"/>
      <w:sz w:val="22"/>
      <w:szCs w:val="22"/>
      <w:u w:color="000000"/>
    </w:rPr>
  </w:style>
  <w:style w:type="character" w:customStyle="1" w:styleId="Ninguno">
    <w:name w:val="Ninguno"/>
    <w:rsid w:val="005802A9"/>
  </w:style>
  <w:style w:type="character" w:customStyle="1" w:styleId="NingunoA">
    <w:name w:val="Ninguno A"/>
    <w:basedOn w:val="Ninguno"/>
    <w:rsid w:val="005802A9"/>
  </w:style>
  <w:style w:type="paragraph" w:customStyle="1" w:styleId="CuerpoA">
    <w:name w:val="Cuerpo A"/>
    <w:rsid w:val="005802A9"/>
    <w:pPr>
      <w:spacing w:after="160" w:line="259" w:lineRule="auto"/>
    </w:pPr>
    <w:rPr>
      <w:rFonts w:ascii="Calibri" w:hAnsi="Calibri" w:cs="Arial Unicode MS"/>
      <w:color w:val="000000"/>
      <w:sz w:val="22"/>
      <w:szCs w:val="22"/>
      <w:u w:color="000000"/>
      <w:lang w:val="es-ES_tradnl"/>
    </w:rPr>
  </w:style>
  <w:style w:type="paragraph" w:styleId="Prrafodelista">
    <w:name w:val="List Paragraph"/>
    <w:qFormat/>
    <w:rsid w:val="005802A9"/>
    <w:pPr>
      <w:ind w:left="720"/>
    </w:pPr>
    <w:rPr>
      <w:rFonts w:cs="Arial Unicode MS"/>
      <w:color w:val="000000"/>
      <w:sz w:val="24"/>
      <w:szCs w:val="24"/>
      <w:u w:color="000000"/>
      <w:lang w:val="en-US"/>
    </w:rPr>
  </w:style>
  <w:style w:type="numbering" w:customStyle="1" w:styleId="Estiloimportado1">
    <w:name w:val="Estilo importado 1"/>
    <w:rsid w:val="005802A9"/>
    <w:pPr>
      <w:numPr>
        <w:numId w:val="1"/>
      </w:numPr>
    </w:pPr>
  </w:style>
  <w:style w:type="paragraph" w:customStyle="1" w:styleId="cuerpo0">
    <w:name w:val="cuerpo"/>
    <w:rsid w:val="005802A9"/>
    <w:pPr>
      <w:spacing w:before="100" w:after="100"/>
    </w:pPr>
    <w:rPr>
      <w:rFonts w:cs="Arial Unicode MS"/>
      <w:color w:val="000000"/>
      <w:sz w:val="24"/>
      <w:szCs w:val="24"/>
      <w:u w:color="000000"/>
      <w:lang w:val="es-ES_tradnl"/>
    </w:rPr>
  </w:style>
  <w:style w:type="character" w:customStyle="1" w:styleId="Hyperlink0">
    <w:name w:val="Hyperlink.0"/>
    <w:basedOn w:val="Ninguno"/>
    <w:rsid w:val="005802A9"/>
    <w:rPr>
      <w:rFonts w:ascii="Calibri" w:eastAsia="Calibri" w:hAnsi="Calibri" w:cs="Calibri"/>
      <w:b/>
      <w:bCs/>
      <w:color w:val="0000FF"/>
      <w:u w:val="single" w:color="0000FF"/>
      <w14:textOutline w14:w="0" w14:cap="rnd" w14:cmpd="sng" w14:algn="ctr">
        <w14:noFill/>
        <w14:prstDash w14:val="solid"/>
        <w14:bevel/>
      </w14:textOutline>
    </w:rPr>
  </w:style>
  <w:style w:type="character" w:customStyle="1" w:styleId="Hyperlink1">
    <w:name w:val="Hyperlink.1"/>
    <w:basedOn w:val="Ninguno"/>
    <w:rsid w:val="005802A9"/>
    <w:rPr>
      <w:color w:val="0000FF"/>
      <w:u w:val="single" w:color="0000FF"/>
      <w:lang w:val="es-ES_tradnl"/>
      <w14:textOutline w14:w="0" w14:cap="rnd" w14:cmpd="sng" w14:algn="ctr">
        <w14:noFill/>
        <w14:prstDash w14:val="solid"/>
        <w14:bevel/>
      </w14:textOutline>
    </w:rPr>
  </w:style>
  <w:style w:type="character" w:customStyle="1" w:styleId="Hyperlink2">
    <w:name w:val="Hyperlink.2"/>
    <w:basedOn w:val="Ninguno"/>
    <w:rsid w:val="005802A9"/>
    <w:rPr>
      <w:rFonts w:ascii="Calibri" w:eastAsia="Calibri" w:hAnsi="Calibri" w:cs="Calibri"/>
      <w:color w:val="0000FF"/>
      <w:sz w:val="20"/>
      <w:szCs w:val="20"/>
      <w:u w:val="single" w:color="0000FF"/>
      <w:lang w:val="es-ES_tradnl"/>
      <w14:textOutline w14:w="0" w14:cap="rnd" w14:cmpd="sng" w14:algn="ctr">
        <w14:noFill/>
        <w14:prstDash w14:val="solid"/>
        <w14:bevel/>
      </w14:textOutline>
    </w:rPr>
  </w:style>
  <w:style w:type="paragraph" w:styleId="Textodeglobo">
    <w:name w:val="Balloon Text"/>
    <w:basedOn w:val="Normal"/>
    <w:link w:val="TextodegloboCar"/>
    <w:uiPriority w:val="99"/>
    <w:semiHidden/>
    <w:unhideWhenUsed/>
    <w:rsid w:val="0009078B"/>
    <w:rPr>
      <w:rFonts w:ascii="Tahoma" w:hAnsi="Tahoma" w:cs="Tahoma"/>
      <w:sz w:val="16"/>
      <w:szCs w:val="16"/>
    </w:rPr>
  </w:style>
  <w:style w:type="character" w:customStyle="1" w:styleId="TextodegloboCar">
    <w:name w:val="Texto de globo Car"/>
    <w:basedOn w:val="Fuentedeprrafopredeter"/>
    <w:link w:val="Textodeglobo"/>
    <w:uiPriority w:val="99"/>
    <w:semiHidden/>
    <w:rsid w:val="0009078B"/>
    <w:rPr>
      <w:rFonts w:ascii="Tahoma" w:hAnsi="Tahoma" w:cs="Tahoma"/>
      <w:sz w:val="16"/>
      <w:szCs w:val="16"/>
      <w:lang w:val="en-US" w:eastAsia="en-US"/>
    </w:rPr>
  </w:style>
  <w:style w:type="character" w:styleId="Refdecomentario">
    <w:name w:val="annotation reference"/>
    <w:basedOn w:val="Fuentedeprrafopredeter"/>
    <w:uiPriority w:val="99"/>
    <w:semiHidden/>
    <w:unhideWhenUsed/>
    <w:rsid w:val="0009078B"/>
    <w:rPr>
      <w:sz w:val="16"/>
      <w:szCs w:val="16"/>
    </w:rPr>
  </w:style>
  <w:style w:type="paragraph" w:styleId="Textocomentario">
    <w:name w:val="annotation text"/>
    <w:basedOn w:val="Normal"/>
    <w:link w:val="TextocomentarioCar"/>
    <w:uiPriority w:val="99"/>
    <w:unhideWhenUsed/>
    <w:rsid w:val="0009078B"/>
    <w:rPr>
      <w:sz w:val="20"/>
      <w:szCs w:val="20"/>
    </w:rPr>
  </w:style>
  <w:style w:type="character" w:customStyle="1" w:styleId="TextocomentarioCar">
    <w:name w:val="Texto comentario Car"/>
    <w:basedOn w:val="Fuentedeprrafopredeter"/>
    <w:link w:val="Textocomentario"/>
    <w:uiPriority w:val="99"/>
    <w:rsid w:val="0009078B"/>
    <w:rPr>
      <w:lang w:val="en-US" w:eastAsia="en-US"/>
    </w:rPr>
  </w:style>
  <w:style w:type="paragraph" w:styleId="Asuntodelcomentario">
    <w:name w:val="annotation subject"/>
    <w:basedOn w:val="Textocomentario"/>
    <w:next w:val="Textocomentario"/>
    <w:link w:val="AsuntodelcomentarioCar"/>
    <w:uiPriority w:val="99"/>
    <w:semiHidden/>
    <w:unhideWhenUsed/>
    <w:rsid w:val="0009078B"/>
    <w:rPr>
      <w:b/>
      <w:bCs/>
    </w:rPr>
  </w:style>
  <w:style w:type="character" w:customStyle="1" w:styleId="AsuntodelcomentarioCar">
    <w:name w:val="Asunto del comentario Car"/>
    <w:basedOn w:val="TextocomentarioCar"/>
    <w:link w:val="Asuntodelcomentario"/>
    <w:uiPriority w:val="99"/>
    <w:semiHidden/>
    <w:rsid w:val="0009078B"/>
    <w:rPr>
      <w:b/>
      <w:bCs/>
      <w:lang w:val="en-US" w:eastAsia="en-US"/>
    </w:rPr>
  </w:style>
  <w:style w:type="paragraph" w:styleId="Revisin">
    <w:name w:val="Revision"/>
    <w:hidden/>
    <w:uiPriority w:val="99"/>
    <w:semiHidden/>
    <w:rsid w:val="00700A2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B814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styleId="Fuerte">
    <w:name w:val="Strong"/>
    <w:basedOn w:val="Fuentedeprrafopredeter"/>
    <w:uiPriority w:val="22"/>
    <w:qFormat/>
    <w:rsid w:val="00B814D3"/>
    <w:rPr>
      <w:b/>
      <w:bCs/>
    </w:rPr>
  </w:style>
  <w:style w:type="paragraph" w:customStyle="1" w:styleId="cuerpob">
    <w:name w:val="cuerpob"/>
    <w:basedOn w:val="Normal"/>
    <w:rsid w:val="00B814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customStyle="1" w:styleId="ninguno0">
    <w:name w:val="ninguno"/>
    <w:basedOn w:val="Fuentedeprrafopredeter"/>
    <w:rsid w:val="001B6161"/>
  </w:style>
  <w:style w:type="paragraph" w:styleId="Encabezado">
    <w:name w:val="header"/>
    <w:basedOn w:val="Normal"/>
    <w:link w:val="EncabezadoCar"/>
    <w:uiPriority w:val="99"/>
    <w:unhideWhenUsed/>
    <w:rsid w:val="00913301"/>
    <w:pPr>
      <w:tabs>
        <w:tab w:val="center" w:pos="4252"/>
        <w:tab w:val="right" w:pos="8504"/>
      </w:tabs>
    </w:pPr>
  </w:style>
  <w:style w:type="character" w:customStyle="1" w:styleId="EncabezadoCar">
    <w:name w:val="Encabezado Car"/>
    <w:basedOn w:val="Fuentedeprrafopredeter"/>
    <w:link w:val="Encabezado"/>
    <w:uiPriority w:val="99"/>
    <w:rsid w:val="00913301"/>
    <w:rPr>
      <w:sz w:val="24"/>
      <w:szCs w:val="24"/>
      <w:lang w:val="en-US" w:eastAsia="en-US"/>
    </w:rPr>
  </w:style>
  <w:style w:type="paragraph" w:styleId="Piedepgina">
    <w:name w:val="footer"/>
    <w:basedOn w:val="Normal"/>
    <w:link w:val="PiedepginaCar"/>
    <w:uiPriority w:val="99"/>
    <w:unhideWhenUsed/>
    <w:rsid w:val="00913301"/>
    <w:pPr>
      <w:tabs>
        <w:tab w:val="center" w:pos="4252"/>
        <w:tab w:val="right" w:pos="8504"/>
      </w:tabs>
    </w:pPr>
  </w:style>
  <w:style w:type="character" w:customStyle="1" w:styleId="PiedepginaCar">
    <w:name w:val="Pie de página Car"/>
    <w:basedOn w:val="Fuentedeprrafopredeter"/>
    <w:link w:val="Piedepgina"/>
    <w:uiPriority w:val="99"/>
    <w:rsid w:val="00913301"/>
    <w:rPr>
      <w:sz w:val="24"/>
      <w:szCs w:val="24"/>
      <w:lang w:val="en-US" w:eastAsia="en-US"/>
    </w:rPr>
  </w:style>
  <w:style w:type="paragraph" w:customStyle="1" w:styleId="isselectedend">
    <w:name w:val="isselectedend"/>
    <w:basedOn w:val="Normal"/>
    <w:rsid w:val="0024478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paragraph" w:customStyle="1" w:styleId="font-claude-response-body">
    <w:name w:val="font-claude-response-body"/>
    <w:basedOn w:val="Normal"/>
    <w:rsid w:val="0036169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styleId="nfasis">
    <w:name w:val="Emphasis"/>
    <w:basedOn w:val="Fuentedeprrafopredeter"/>
    <w:uiPriority w:val="20"/>
    <w:qFormat/>
    <w:rsid w:val="00333A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812222">
      <w:bodyDiv w:val="1"/>
      <w:marLeft w:val="0"/>
      <w:marRight w:val="0"/>
      <w:marTop w:val="0"/>
      <w:marBottom w:val="0"/>
      <w:divBdr>
        <w:top w:val="none" w:sz="0" w:space="0" w:color="auto"/>
        <w:left w:val="none" w:sz="0" w:space="0" w:color="auto"/>
        <w:bottom w:val="none" w:sz="0" w:space="0" w:color="auto"/>
        <w:right w:val="none" w:sz="0" w:space="0" w:color="auto"/>
      </w:divBdr>
    </w:div>
    <w:div w:id="654141162">
      <w:bodyDiv w:val="1"/>
      <w:marLeft w:val="0"/>
      <w:marRight w:val="0"/>
      <w:marTop w:val="0"/>
      <w:marBottom w:val="0"/>
      <w:divBdr>
        <w:top w:val="none" w:sz="0" w:space="0" w:color="auto"/>
        <w:left w:val="none" w:sz="0" w:space="0" w:color="auto"/>
        <w:bottom w:val="none" w:sz="0" w:space="0" w:color="auto"/>
        <w:right w:val="none" w:sz="0" w:space="0" w:color="auto"/>
      </w:divBdr>
    </w:div>
    <w:div w:id="1011298954">
      <w:bodyDiv w:val="1"/>
      <w:marLeft w:val="0"/>
      <w:marRight w:val="0"/>
      <w:marTop w:val="0"/>
      <w:marBottom w:val="0"/>
      <w:divBdr>
        <w:top w:val="none" w:sz="0" w:space="0" w:color="auto"/>
        <w:left w:val="none" w:sz="0" w:space="0" w:color="auto"/>
        <w:bottom w:val="none" w:sz="0" w:space="0" w:color="auto"/>
        <w:right w:val="none" w:sz="0" w:space="0" w:color="auto"/>
      </w:divBdr>
      <w:divsChild>
        <w:div w:id="2107383151">
          <w:blockQuote w:val="1"/>
          <w:marLeft w:val="720"/>
          <w:marRight w:val="720"/>
          <w:marTop w:val="100"/>
          <w:marBottom w:val="100"/>
          <w:divBdr>
            <w:top w:val="none" w:sz="0" w:space="0" w:color="auto"/>
            <w:left w:val="none" w:sz="0" w:space="0" w:color="auto"/>
            <w:bottom w:val="none" w:sz="0" w:space="0" w:color="auto"/>
            <w:right w:val="none" w:sz="0" w:space="0" w:color="auto"/>
          </w:divBdr>
        </w:div>
        <w:div w:id="739986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2114010">
      <w:bodyDiv w:val="1"/>
      <w:marLeft w:val="0"/>
      <w:marRight w:val="0"/>
      <w:marTop w:val="0"/>
      <w:marBottom w:val="0"/>
      <w:divBdr>
        <w:top w:val="none" w:sz="0" w:space="0" w:color="auto"/>
        <w:left w:val="none" w:sz="0" w:space="0" w:color="auto"/>
        <w:bottom w:val="none" w:sz="0" w:space="0" w:color="auto"/>
        <w:right w:val="none" w:sz="0" w:space="0" w:color="auto"/>
      </w:divBdr>
      <w:divsChild>
        <w:div w:id="128595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094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070847">
      <w:bodyDiv w:val="1"/>
      <w:marLeft w:val="0"/>
      <w:marRight w:val="0"/>
      <w:marTop w:val="0"/>
      <w:marBottom w:val="0"/>
      <w:divBdr>
        <w:top w:val="none" w:sz="0" w:space="0" w:color="auto"/>
        <w:left w:val="none" w:sz="0" w:space="0" w:color="auto"/>
        <w:bottom w:val="none" w:sz="0" w:space="0" w:color="auto"/>
        <w:right w:val="none" w:sz="0" w:space="0" w:color="auto"/>
      </w:divBdr>
      <w:divsChild>
        <w:div w:id="1774471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5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970864">
      <w:bodyDiv w:val="1"/>
      <w:marLeft w:val="0"/>
      <w:marRight w:val="0"/>
      <w:marTop w:val="0"/>
      <w:marBottom w:val="0"/>
      <w:divBdr>
        <w:top w:val="none" w:sz="0" w:space="0" w:color="auto"/>
        <w:left w:val="none" w:sz="0" w:space="0" w:color="auto"/>
        <w:bottom w:val="none" w:sz="0" w:space="0" w:color="auto"/>
        <w:right w:val="none" w:sz="0" w:space="0" w:color="auto"/>
      </w:divBdr>
    </w:div>
    <w:div w:id="1811745812">
      <w:bodyDiv w:val="1"/>
      <w:marLeft w:val="0"/>
      <w:marRight w:val="0"/>
      <w:marTop w:val="0"/>
      <w:marBottom w:val="0"/>
      <w:divBdr>
        <w:top w:val="none" w:sz="0" w:space="0" w:color="auto"/>
        <w:left w:val="none" w:sz="0" w:space="0" w:color="auto"/>
        <w:bottom w:val="none" w:sz="0" w:space="0" w:color="auto"/>
        <w:right w:val="none" w:sz="0" w:space="0" w:color="auto"/>
      </w:divBdr>
      <w:divsChild>
        <w:div w:id="1385253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708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81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cesa.com" TargetMode="External"/><Relationship Id="rId3" Type="http://schemas.openxmlformats.org/officeDocument/2006/relationships/settings" Target="settings.xml"/><Relationship Id="rId7" Type="http://schemas.openxmlformats.org/officeDocument/2006/relationships/hyperlink" Target="mailto:emcesa@agrifood.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eliaco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905</Words>
  <Characters>4980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carmen martinez mulleras</dc:creator>
  <cp:lastModifiedBy>María del Carmen Martínez</cp:lastModifiedBy>
  <cp:revision>9</cp:revision>
  <dcterms:created xsi:type="dcterms:W3CDTF">2026-07-17T11:01:00Z</dcterms:created>
  <dcterms:modified xsi:type="dcterms:W3CDTF">2026-08-27T07:07:00Z</dcterms:modified>
</cp:coreProperties>
</file>