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073B5" w14:textId="3B064D2A" w:rsidR="00F21230" w:rsidRPr="00B81C8D" w:rsidRDefault="0072436F">
      <w:pPr>
        <w:jc w:val="center"/>
        <w:rPr>
          <w:rFonts w:ascii="Arial" w:eastAsia="Arial" w:hAnsi="Arial" w:cs="Arial"/>
          <w:b/>
          <w:sz w:val="52"/>
          <w:szCs w:val="52"/>
        </w:rPr>
      </w:pPr>
      <w:r w:rsidRPr="00B81C8D">
        <w:rPr>
          <w:rFonts w:ascii="Arial" w:eastAsia="Arial" w:hAnsi="Arial" w:cs="Arial"/>
          <w:b/>
          <w:sz w:val="52"/>
          <w:szCs w:val="52"/>
        </w:rPr>
        <w:t xml:space="preserve">Gullón recibe </w:t>
      </w:r>
      <w:r w:rsidR="00F21230" w:rsidRPr="00B81C8D">
        <w:rPr>
          <w:rFonts w:ascii="Arial" w:eastAsia="Arial" w:hAnsi="Arial" w:cs="Arial"/>
          <w:b/>
          <w:sz w:val="52"/>
          <w:szCs w:val="52"/>
        </w:rPr>
        <w:t>la</w:t>
      </w:r>
      <w:r w:rsidRPr="00B81C8D">
        <w:rPr>
          <w:rFonts w:ascii="Arial" w:eastAsia="Arial" w:hAnsi="Arial" w:cs="Arial"/>
          <w:b/>
          <w:sz w:val="52"/>
          <w:szCs w:val="52"/>
        </w:rPr>
        <w:t xml:space="preserve"> visita de Pascual para </w:t>
      </w:r>
      <w:r w:rsidR="00F21230" w:rsidRPr="00B81C8D">
        <w:rPr>
          <w:rFonts w:ascii="Arial" w:eastAsia="Arial" w:hAnsi="Arial" w:cs="Arial"/>
          <w:b/>
          <w:sz w:val="52"/>
          <w:szCs w:val="52"/>
        </w:rPr>
        <w:t xml:space="preserve">compartir </w:t>
      </w:r>
      <w:r w:rsidR="00C17CB7" w:rsidRPr="00B81C8D">
        <w:rPr>
          <w:rFonts w:ascii="Arial" w:eastAsia="Arial" w:hAnsi="Arial" w:cs="Arial"/>
          <w:b/>
          <w:sz w:val="52"/>
          <w:szCs w:val="52"/>
        </w:rPr>
        <w:t xml:space="preserve">sinergias del modelo de empresa familiar </w:t>
      </w:r>
      <w:r w:rsidR="00CA0F14">
        <w:rPr>
          <w:rFonts w:ascii="Arial" w:eastAsia="Arial" w:hAnsi="Arial" w:cs="Arial"/>
          <w:b/>
          <w:sz w:val="52"/>
          <w:szCs w:val="52"/>
        </w:rPr>
        <w:t>de Castilla y León</w:t>
      </w:r>
    </w:p>
    <w:p w14:paraId="09D67267" w14:textId="68A8F58E" w:rsidR="00DC61FE" w:rsidRDefault="00BB0B9C" w:rsidP="00DC61FE">
      <w:pPr>
        <w:numPr>
          <w:ilvl w:val="0"/>
          <w:numId w:val="1"/>
        </w:num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Ambas compañías refuerzan su compromiso con </w:t>
      </w:r>
      <w:r w:rsidR="00CA0F14">
        <w:rPr>
          <w:rFonts w:ascii="Arial" w:eastAsia="Arial" w:hAnsi="Arial" w:cs="Arial"/>
          <w:b/>
          <w:color w:val="000000"/>
        </w:rPr>
        <w:t>la región</w:t>
      </w:r>
      <w:r>
        <w:rPr>
          <w:rFonts w:ascii="Arial" w:eastAsia="Arial" w:hAnsi="Arial" w:cs="Arial"/>
          <w:b/>
          <w:color w:val="000000"/>
        </w:rPr>
        <w:t xml:space="preserve"> como motor de desarrollo económico, empleo y cohesión social en el entorno rural</w:t>
      </w:r>
      <w:r w:rsidR="00B81C8D">
        <w:rPr>
          <w:rFonts w:ascii="Arial" w:eastAsia="Arial" w:hAnsi="Arial" w:cs="Arial"/>
          <w:b/>
          <w:color w:val="000000"/>
        </w:rPr>
        <w:t>.</w:t>
      </w:r>
    </w:p>
    <w:p w14:paraId="1F6B6361" w14:textId="77777777" w:rsidR="005B3105" w:rsidRDefault="005B3105" w:rsidP="005B3105">
      <w:pPr>
        <w:pBdr>
          <w:top w:val="nil"/>
          <w:left w:val="nil"/>
          <w:bottom w:val="nil"/>
          <w:right w:val="nil"/>
          <w:between w:val="nil"/>
        </w:pBdr>
        <w:spacing w:after="0" w:line="240" w:lineRule="auto"/>
        <w:ind w:left="720"/>
        <w:jc w:val="both"/>
        <w:rPr>
          <w:rFonts w:ascii="Arial" w:eastAsia="Arial" w:hAnsi="Arial" w:cs="Arial"/>
          <w:b/>
          <w:color w:val="000000"/>
        </w:rPr>
      </w:pPr>
    </w:p>
    <w:p w14:paraId="16D71B3A" w14:textId="7827ACC4" w:rsidR="005B3105" w:rsidRDefault="005B3105" w:rsidP="00DC61FE">
      <w:pPr>
        <w:numPr>
          <w:ilvl w:val="0"/>
          <w:numId w:val="1"/>
        </w:num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El encuentro ha permitido poner en común buenas prácticas de gobernanza familiar </w:t>
      </w:r>
      <w:r w:rsidR="00C45D85">
        <w:rPr>
          <w:rFonts w:ascii="Arial" w:eastAsia="Arial" w:hAnsi="Arial" w:cs="Arial"/>
          <w:b/>
          <w:color w:val="000000"/>
        </w:rPr>
        <w:t>y transformación digital</w:t>
      </w:r>
      <w:r w:rsidR="00B81C8D">
        <w:rPr>
          <w:rFonts w:ascii="Arial" w:eastAsia="Arial" w:hAnsi="Arial" w:cs="Arial"/>
          <w:b/>
          <w:color w:val="000000"/>
        </w:rPr>
        <w:t>.</w:t>
      </w:r>
    </w:p>
    <w:p w14:paraId="00E596CA" w14:textId="77777777" w:rsidR="00B81C8D" w:rsidRDefault="00B81C8D" w:rsidP="00B81C8D">
      <w:pPr>
        <w:pStyle w:val="Prrafodelista"/>
        <w:rPr>
          <w:rFonts w:ascii="Arial" w:eastAsia="Arial" w:hAnsi="Arial" w:cs="Arial"/>
          <w:b/>
          <w:color w:val="000000"/>
        </w:rPr>
      </w:pPr>
    </w:p>
    <w:p w14:paraId="3F0259A1" w14:textId="5F3ED276" w:rsidR="00CA0F14" w:rsidRDefault="006123EF" w:rsidP="00B81C8D">
      <w:pPr>
        <w:jc w:val="both"/>
        <w:rPr>
          <w:rFonts w:ascii="Arial" w:eastAsia="Arial" w:hAnsi="Arial" w:cs="Arial"/>
        </w:rPr>
      </w:pPr>
      <w:r>
        <w:rPr>
          <w:rFonts w:ascii="Arial" w:eastAsia="Arial" w:hAnsi="Arial" w:cs="Arial"/>
          <w:b/>
        </w:rPr>
        <w:t xml:space="preserve">Aguilar de Campoo, </w:t>
      </w:r>
      <w:r w:rsidR="00B81C8D">
        <w:rPr>
          <w:rFonts w:ascii="Arial" w:eastAsia="Arial" w:hAnsi="Arial" w:cs="Arial"/>
          <w:b/>
        </w:rPr>
        <w:t>22</w:t>
      </w:r>
      <w:r>
        <w:rPr>
          <w:rFonts w:ascii="Arial" w:eastAsia="Arial" w:hAnsi="Arial" w:cs="Arial"/>
          <w:b/>
        </w:rPr>
        <w:t xml:space="preserve"> de septiembre de 202</w:t>
      </w:r>
      <w:r w:rsidR="00DC61FE">
        <w:rPr>
          <w:rFonts w:ascii="Arial" w:eastAsia="Arial" w:hAnsi="Arial" w:cs="Arial"/>
          <w:b/>
        </w:rPr>
        <w:t>6</w:t>
      </w:r>
      <w:r>
        <w:rPr>
          <w:rFonts w:ascii="Arial" w:eastAsia="Arial" w:hAnsi="Arial" w:cs="Arial"/>
          <w:b/>
        </w:rPr>
        <w:t>.</w:t>
      </w:r>
      <w:r>
        <w:rPr>
          <w:rFonts w:ascii="Arial" w:eastAsia="Arial" w:hAnsi="Arial" w:cs="Arial"/>
        </w:rPr>
        <w:t xml:space="preserve"> </w:t>
      </w:r>
      <w:r w:rsidR="00DC61FE" w:rsidRPr="00DC61FE">
        <w:rPr>
          <w:rFonts w:ascii="Arial" w:eastAsia="Arial" w:hAnsi="Arial" w:cs="Arial"/>
        </w:rPr>
        <w:t>Galletas Gullón</w:t>
      </w:r>
      <w:r w:rsidR="00C1715E">
        <w:rPr>
          <w:rFonts w:ascii="Arial" w:eastAsia="Arial" w:hAnsi="Arial" w:cs="Arial"/>
        </w:rPr>
        <w:t>,</w:t>
      </w:r>
      <w:r w:rsidR="00C1715E" w:rsidRPr="00C1715E">
        <w:rPr>
          <w:rFonts w:ascii="Arial" w:eastAsia="Arial" w:hAnsi="Arial" w:cs="Arial"/>
        </w:rPr>
        <w:t xml:space="preserve"> empresa líder en el sector galletero, </w:t>
      </w:r>
      <w:r w:rsidR="00360B1B">
        <w:rPr>
          <w:rFonts w:ascii="Arial" w:eastAsia="Arial" w:hAnsi="Arial" w:cs="Arial"/>
        </w:rPr>
        <w:t>ha recibido</w:t>
      </w:r>
      <w:r w:rsidR="00C1715E">
        <w:rPr>
          <w:rFonts w:ascii="Arial" w:eastAsia="Arial" w:hAnsi="Arial" w:cs="Arial"/>
        </w:rPr>
        <w:t xml:space="preserve"> a </w:t>
      </w:r>
      <w:r w:rsidR="00B81C8D">
        <w:rPr>
          <w:rFonts w:ascii="Arial" w:eastAsia="Arial" w:hAnsi="Arial" w:cs="Arial"/>
        </w:rPr>
        <w:t>varios miembros de la</w:t>
      </w:r>
      <w:r w:rsidR="00C1715E">
        <w:rPr>
          <w:rFonts w:ascii="Arial" w:eastAsia="Arial" w:hAnsi="Arial" w:cs="Arial"/>
        </w:rPr>
        <w:t xml:space="preserve"> familia Pascual en sus instalaciones de Aguilar de Campoo para compartir sinergias del modelo de empresa familiar castellano leonesa</w:t>
      </w:r>
      <w:r w:rsidR="00AD496A">
        <w:rPr>
          <w:rFonts w:ascii="Arial" w:eastAsia="Arial" w:hAnsi="Arial" w:cs="Arial"/>
        </w:rPr>
        <w:t xml:space="preserve">, sus visiones sobre la gestión del talento </w:t>
      </w:r>
      <w:r w:rsidR="009055F6">
        <w:rPr>
          <w:rFonts w:ascii="Arial" w:eastAsia="Arial" w:hAnsi="Arial" w:cs="Arial"/>
        </w:rPr>
        <w:t>y la i</w:t>
      </w:r>
      <w:r w:rsidR="00AD496A">
        <w:rPr>
          <w:rFonts w:ascii="Arial" w:eastAsia="Arial" w:hAnsi="Arial" w:cs="Arial"/>
        </w:rPr>
        <w:t>nnovación.</w:t>
      </w:r>
    </w:p>
    <w:p w14:paraId="1567FE71" w14:textId="358BC110" w:rsidR="00846FFB" w:rsidRDefault="00CA0F14" w:rsidP="00B81C8D">
      <w:pPr>
        <w:jc w:val="both"/>
        <w:rPr>
          <w:rFonts w:ascii="Arial" w:eastAsia="Arial" w:hAnsi="Arial" w:cs="Arial"/>
        </w:rPr>
      </w:pPr>
      <w:r>
        <w:rPr>
          <w:rFonts w:ascii="Arial" w:eastAsia="Arial" w:hAnsi="Arial" w:cs="Arial"/>
        </w:rPr>
        <w:t xml:space="preserve">En el </w:t>
      </w:r>
      <w:r w:rsidR="00AC1566">
        <w:rPr>
          <w:rFonts w:ascii="Arial" w:eastAsia="Arial" w:hAnsi="Arial" w:cs="Arial"/>
        </w:rPr>
        <w:t>recorrido</w:t>
      </w:r>
      <w:r w:rsidR="009055F6">
        <w:rPr>
          <w:rFonts w:ascii="Arial" w:eastAsia="Arial" w:hAnsi="Arial" w:cs="Arial"/>
        </w:rPr>
        <w:t xml:space="preserve"> por las plantas de producción de la galletera</w:t>
      </w:r>
      <w:r w:rsidR="00B81C8D">
        <w:rPr>
          <w:rFonts w:ascii="Arial" w:eastAsia="Arial" w:hAnsi="Arial" w:cs="Arial"/>
        </w:rPr>
        <w:t xml:space="preserve">, en </w:t>
      </w:r>
      <w:r>
        <w:rPr>
          <w:rFonts w:ascii="Arial" w:eastAsia="Arial" w:hAnsi="Arial" w:cs="Arial"/>
        </w:rPr>
        <w:t>el</w:t>
      </w:r>
      <w:r w:rsidR="00B81C8D">
        <w:rPr>
          <w:rFonts w:ascii="Arial" w:eastAsia="Arial" w:hAnsi="Arial" w:cs="Arial"/>
        </w:rPr>
        <w:t xml:space="preserve"> que han estado acompañados por la presidenta</w:t>
      </w:r>
      <w:r>
        <w:rPr>
          <w:rFonts w:ascii="Arial" w:eastAsia="Arial" w:hAnsi="Arial" w:cs="Arial"/>
        </w:rPr>
        <w:t xml:space="preserve"> de la galletera,</w:t>
      </w:r>
      <w:r w:rsidR="00B81C8D">
        <w:rPr>
          <w:rFonts w:ascii="Arial" w:eastAsia="Arial" w:hAnsi="Arial" w:cs="Arial"/>
        </w:rPr>
        <w:t xml:space="preserve"> Lourdes Gullón; el consejero delegado,</w:t>
      </w:r>
      <w:r w:rsidR="00531E74">
        <w:rPr>
          <w:rFonts w:ascii="Arial" w:eastAsia="Arial" w:hAnsi="Arial" w:cs="Arial"/>
        </w:rPr>
        <w:t xml:space="preserve"> </w:t>
      </w:r>
      <w:r w:rsidR="00B81C8D">
        <w:rPr>
          <w:rFonts w:ascii="Arial" w:eastAsia="Arial" w:hAnsi="Arial" w:cs="Arial"/>
        </w:rPr>
        <w:t>Juan Miguel Martínez Gabaldón;</w:t>
      </w:r>
      <w:r w:rsidR="00F25C7F">
        <w:rPr>
          <w:rFonts w:ascii="Arial" w:eastAsia="Arial" w:hAnsi="Arial" w:cs="Arial"/>
        </w:rPr>
        <w:t xml:space="preserve"> </w:t>
      </w:r>
      <w:r w:rsidR="00B81C8D">
        <w:rPr>
          <w:rFonts w:ascii="Arial" w:eastAsia="Arial" w:hAnsi="Arial" w:cs="Arial"/>
        </w:rPr>
        <w:t>el director Corporativo, David Casañ</w:t>
      </w:r>
      <w:r w:rsidR="00F25C7F">
        <w:rPr>
          <w:rFonts w:ascii="Arial" w:eastAsia="Arial" w:hAnsi="Arial" w:cs="Arial"/>
        </w:rPr>
        <w:t xml:space="preserve">; y el </w:t>
      </w:r>
      <w:r w:rsidR="00F25C7F" w:rsidRPr="00F25C7F">
        <w:rPr>
          <w:rFonts w:ascii="Arial" w:eastAsia="Arial" w:hAnsi="Arial" w:cs="Arial"/>
        </w:rPr>
        <w:t>director de Relaciones Institucionales</w:t>
      </w:r>
      <w:r w:rsidR="00F25C7F">
        <w:rPr>
          <w:rFonts w:ascii="Arial" w:eastAsia="Arial" w:hAnsi="Arial" w:cs="Arial"/>
        </w:rPr>
        <w:t xml:space="preserve">, </w:t>
      </w:r>
      <w:r w:rsidR="00F25C7F" w:rsidRPr="00F25C7F">
        <w:rPr>
          <w:rFonts w:ascii="Arial" w:eastAsia="Arial" w:hAnsi="Arial" w:cs="Arial"/>
        </w:rPr>
        <w:t>Javier Urbón</w:t>
      </w:r>
      <w:r w:rsidR="00B81C8D">
        <w:rPr>
          <w:rFonts w:ascii="Arial" w:eastAsia="Arial" w:hAnsi="Arial" w:cs="Arial"/>
        </w:rPr>
        <w:t xml:space="preserve">; </w:t>
      </w:r>
      <w:r w:rsidR="00AC1566">
        <w:rPr>
          <w:rFonts w:ascii="Arial" w:eastAsia="Arial" w:hAnsi="Arial" w:cs="Arial"/>
        </w:rPr>
        <w:t xml:space="preserve">la </w:t>
      </w:r>
      <w:r w:rsidR="001103CC" w:rsidRPr="001103CC">
        <w:rPr>
          <w:rFonts w:ascii="Arial" w:eastAsia="Arial" w:hAnsi="Arial" w:cs="Arial"/>
        </w:rPr>
        <w:t xml:space="preserve">familia Pascual </w:t>
      </w:r>
      <w:r w:rsidR="00196DBA">
        <w:rPr>
          <w:rFonts w:ascii="Arial" w:eastAsia="Arial" w:hAnsi="Arial" w:cs="Arial"/>
        </w:rPr>
        <w:t xml:space="preserve">ha profundizado en la trayectoria transformadora de Galletas Gullón en sus más de 130 años de historia. </w:t>
      </w:r>
    </w:p>
    <w:p w14:paraId="7D200543" w14:textId="78FD19BB" w:rsidR="00B81C8D" w:rsidRDefault="00B81C8D" w:rsidP="00B81C8D">
      <w:pPr>
        <w:jc w:val="both"/>
        <w:rPr>
          <w:rFonts w:ascii="Arial" w:eastAsia="Arial" w:hAnsi="Arial" w:cs="Arial"/>
        </w:rPr>
      </w:pPr>
      <w:r w:rsidRPr="00B81C8D">
        <w:rPr>
          <w:rFonts w:ascii="Arial" w:eastAsia="Arial" w:hAnsi="Arial" w:cs="Arial"/>
        </w:rPr>
        <w:t>El encuentro ha servido también para analizar el papel que desempeñan la estructura y los valores de la empresa familiar a la hora de construir proyectos sólidos y resilientes, con una visión de largo plazo y una estrecha vinculación con el territorio. Un modelo que, en ambos casos, contribuye a generar actividad económica, empleo y oportunidades en el entorno rural, al tiempo que permite proyectar las compañías a escala internacional.</w:t>
      </w:r>
    </w:p>
    <w:p w14:paraId="5335775E" w14:textId="5A880D3D" w:rsidR="003F3575" w:rsidRDefault="00BF2C86" w:rsidP="003F3575">
      <w:pPr>
        <w:jc w:val="both"/>
        <w:rPr>
          <w:rFonts w:ascii="Arial" w:eastAsia="Arial" w:hAnsi="Arial" w:cs="Arial"/>
          <w:i/>
          <w:iCs/>
        </w:rPr>
      </w:pPr>
      <w:r w:rsidRPr="00BF2C86">
        <w:rPr>
          <w:rFonts w:ascii="Arial" w:eastAsia="Arial" w:hAnsi="Arial" w:cs="Arial"/>
        </w:rPr>
        <w:t>En palabras de</w:t>
      </w:r>
      <w:r>
        <w:rPr>
          <w:rFonts w:ascii="Arial" w:eastAsia="Arial" w:hAnsi="Arial" w:cs="Arial"/>
          <w:b/>
          <w:bCs/>
        </w:rPr>
        <w:t xml:space="preserve"> </w:t>
      </w:r>
      <w:r w:rsidR="00B81C8D">
        <w:rPr>
          <w:rFonts w:ascii="Arial" w:eastAsia="Arial" w:hAnsi="Arial" w:cs="Arial"/>
          <w:b/>
          <w:bCs/>
        </w:rPr>
        <w:t>Lourdes Gullón</w:t>
      </w:r>
      <w:r w:rsidR="003F3575" w:rsidRPr="0015369F">
        <w:rPr>
          <w:rFonts w:ascii="Arial" w:eastAsia="Arial" w:hAnsi="Arial" w:cs="Arial"/>
          <w:b/>
          <w:bCs/>
        </w:rPr>
        <w:t xml:space="preserve">, </w:t>
      </w:r>
      <w:r w:rsidR="00B81C8D">
        <w:rPr>
          <w:rFonts w:ascii="Arial" w:eastAsia="Arial" w:hAnsi="Arial" w:cs="Arial"/>
          <w:b/>
          <w:bCs/>
        </w:rPr>
        <w:t>presidenta</w:t>
      </w:r>
      <w:r w:rsidR="003F3575" w:rsidRPr="0015369F">
        <w:rPr>
          <w:rFonts w:ascii="Arial" w:eastAsia="Arial" w:hAnsi="Arial" w:cs="Arial"/>
          <w:b/>
          <w:bCs/>
        </w:rPr>
        <w:t xml:space="preserve"> de Galletas Gullón</w:t>
      </w:r>
      <w:r w:rsidR="003F3575">
        <w:rPr>
          <w:rFonts w:ascii="Arial" w:eastAsia="Arial" w:hAnsi="Arial" w:cs="Arial"/>
        </w:rPr>
        <w:t xml:space="preserve">, </w:t>
      </w:r>
      <w:r w:rsidR="003F3575" w:rsidRPr="00BF2C86">
        <w:rPr>
          <w:rFonts w:ascii="Arial" w:eastAsia="Arial" w:hAnsi="Arial" w:cs="Arial"/>
          <w:i/>
          <w:iCs/>
        </w:rPr>
        <w:t xml:space="preserve">“es un orgullo recibir </w:t>
      </w:r>
      <w:r w:rsidR="005C7AB7">
        <w:rPr>
          <w:rFonts w:ascii="Arial" w:eastAsia="Arial" w:hAnsi="Arial" w:cs="Arial"/>
          <w:i/>
          <w:iCs/>
        </w:rPr>
        <w:t xml:space="preserve">en nuestra casa </w:t>
      </w:r>
      <w:r w:rsidR="003F3575" w:rsidRPr="00BF2C86">
        <w:rPr>
          <w:rFonts w:ascii="Arial" w:eastAsia="Arial" w:hAnsi="Arial" w:cs="Arial"/>
          <w:i/>
          <w:iCs/>
        </w:rPr>
        <w:t>a</w:t>
      </w:r>
      <w:r w:rsidR="004E7277">
        <w:rPr>
          <w:rFonts w:ascii="Arial" w:eastAsia="Arial" w:hAnsi="Arial" w:cs="Arial"/>
          <w:i/>
          <w:iCs/>
        </w:rPr>
        <w:t xml:space="preserve"> la familia</w:t>
      </w:r>
      <w:r w:rsidR="003F3575" w:rsidRPr="00BF2C86">
        <w:rPr>
          <w:rFonts w:ascii="Arial" w:eastAsia="Arial" w:hAnsi="Arial" w:cs="Arial"/>
          <w:i/>
          <w:iCs/>
        </w:rPr>
        <w:t xml:space="preserve"> Pascual</w:t>
      </w:r>
      <w:r w:rsidR="005C7AB7">
        <w:rPr>
          <w:rFonts w:ascii="Arial" w:eastAsia="Arial" w:hAnsi="Arial" w:cs="Arial"/>
          <w:i/>
          <w:iCs/>
        </w:rPr>
        <w:t>, un auténtico referente de la industria alimentaria</w:t>
      </w:r>
      <w:r w:rsidR="00FE0307">
        <w:rPr>
          <w:rFonts w:ascii="Arial" w:eastAsia="Arial" w:hAnsi="Arial" w:cs="Arial"/>
          <w:i/>
          <w:iCs/>
        </w:rPr>
        <w:t xml:space="preserve">, con una capacidad de innovación y compromiso </w:t>
      </w:r>
      <w:r w:rsidR="002608BF">
        <w:rPr>
          <w:rFonts w:ascii="Arial" w:eastAsia="Arial" w:hAnsi="Arial" w:cs="Arial"/>
          <w:i/>
          <w:iCs/>
        </w:rPr>
        <w:t>con el desarrollo sostenible que admiramos profundamente</w:t>
      </w:r>
      <w:r w:rsidR="005C7AB7">
        <w:rPr>
          <w:rFonts w:ascii="Arial" w:eastAsia="Arial" w:hAnsi="Arial" w:cs="Arial"/>
          <w:i/>
          <w:iCs/>
        </w:rPr>
        <w:t>.</w:t>
      </w:r>
      <w:r w:rsidR="005A5063">
        <w:rPr>
          <w:rFonts w:ascii="Arial" w:eastAsia="Arial" w:hAnsi="Arial" w:cs="Arial"/>
          <w:i/>
          <w:iCs/>
        </w:rPr>
        <w:t xml:space="preserve"> </w:t>
      </w:r>
      <w:r w:rsidR="005C7AB7">
        <w:rPr>
          <w:rFonts w:ascii="Arial" w:eastAsia="Arial" w:hAnsi="Arial" w:cs="Arial"/>
          <w:i/>
          <w:iCs/>
        </w:rPr>
        <w:t>Compartimos</w:t>
      </w:r>
      <w:r w:rsidR="003F3575" w:rsidRPr="00BF2C86">
        <w:rPr>
          <w:rFonts w:ascii="Arial" w:eastAsia="Arial" w:hAnsi="Arial" w:cs="Arial"/>
          <w:i/>
          <w:iCs/>
        </w:rPr>
        <w:t xml:space="preserve"> con ellos </w:t>
      </w:r>
      <w:r w:rsidR="005C7AB7">
        <w:rPr>
          <w:rFonts w:ascii="Arial" w:eastAsia="Arial" w:hAnsi="Arial" w:cs="Arial"/>
          <w:i/>
          <w:iCs/>
        </w:rPr>
        <w:t xml:space="preserve">una misma forma de </w:t>
      </w:r>
      <w:r w:rsidR="00A56A58">
        <w:rPr>
          <w:rFonts w:ascii="Arial" w:eastAsia="Arial" w:hAnsi="Arial" w:cs="Arial"/>
          <w:i/>
          <w:iCs/>
        </w:rPr>
        <w:t>entender la actividad industrial</w:t>
      </w:r>
      <w:r w:rsidR="00061A55">
        <w:rPr>
          <w:rFonts w:ascii="Arial" w:eastAsia="Arial" w:hAnsi="Arial" w:cs="Arial"/>
          <w:i/>
          <w:iCs/>
        </w:rPr>
        <w:t>:</w:t>
      </w:r>
      <w:r w:rsidR="003F3575" w:rsidRPr="00BF2C86">
        <w:rPr>
          <w:rFonts w:ascii="Arial" w:eastAsia="Arial" w:hAnsi="Arial" w:cs="Arial"/>
          <w:i/>
          <w:iCs/>
        </w:rPr>
        <w:t xml:space="preserve"> desde una perspectiva de largo plazo, </w:t>
      </w:r>
      <w:r w:rsidR="005C7AB7">
        <w:rPr>
          <w:rFonts w:ascii="Arial" w:eastAsia="Arial" w:hAnsi="Arial" w:cs="Arial"/>
          <w:i/>
          <w:iCs/>
        </w:rPr>
        <w:t>profundamente</w:t>
      </w:r>
      <w:r w:rsidR="003F3575" w:rsidRPr="00BF2C86">
        <w:rPr>
          <w:rFonts w:ascii="Arial" w:eastAsia="Arial" w:hAnsi="Arial" w:cs="Arial"/>
          <w:i/>
          <w:iCs/>
        </w:rPr>
        <w:t xml:space="preserve"> vinculada al territorio y a</w:t>
      </w:r>
      <w:r w:rsidR="005C7AB7">
        <w:rPr>
          <w:rFonts w:ascii="Arial" w:eastAsia="Arial" w:hAnsi="Arial" w:cs="Arial"/>
          <w:i/>
          <w:iCs/>
        </w:rPr>
        <w:t>l bienestar de</w:t>
      </w:r>
      <w:r w:rsidR="003F3575" w:rsidRPr="00BF2C86">
        <w:rPr>
          <w:rFonts w:ascii="Arial" w:eastAsia="Arial" w:hAnsi="Arial" w:cs="Arial"/>
          <w:i/>
          <w:iCs/>
        </w:rPr>
        <w:t xml:space="preserve"> las personas. </w:t>
      </w:r>
      <w:r w:rsidR="00061A55">
        <w:rPr>
          <w:rFonts w:ascii="Arial" w:eastAsia="Arial" w:hAnsi="Arial" w:cs="Arial"/>
          <w:i/>
          <w:iCs/>
        </w:rPr>
        <w:t xml:space="preserve">Este tipo de </w:t>
      </w:r>
      <w:r w:rsidR="001E62C2">
        <w:rPr>
          <w:rFonts w:ascii="Arial" w:eastAsia="Arial" w:hAnsi="Arial" w:cs="Arial"/>
          <w:i/>
          <w:iCs/>
        </w:rPr>
        <w:t xml:space="preserve">encuentros </w:t>
      </w:r>
      <w:r w:rsidR="003F3575" w:rsidRPr="00BF2C86">
        <w:rPr>
          <w:rFonts w:ascii="Arial" w:eastAsia="Arial" w:hAnsi="Arial" w:cs="Arial"/>
          <w:i/>
          <w:iCs/>
        </w:rPr>
        <w:t xml:space="preserve">nos </w:t>
      </w:r>
      <w:r w:rsidR="002077D9">
        <w:rPr>
          <w:rFonts w:ascii="Arial" w:eastAsia="Arial" w:hAnsi="Arial" w:cs="Arial"/>
          <w:i/>
          <w:iCs/>
        </w:rPr>
        <w:t>enriquecen, permiten</w:t>
      </w:r>
      <w:r w:rsidR="00061A55">
        <w:rPr>
          <w:rFonts w:ascii="Arial" w:eastAsia="Arial" w:hAnsi="Arial" w:cs="Arial"/>
          <w:i/>
          <w:iCs/>
        </w:rPr>
        <w:t xml:space="preserve"> sumar </w:t>
      </w:r>
      <w:r w:rsidR="003F3575" w:rsidRPr="00BF2C86">
        <w:rPr>
          <w:rFonts w:ascii="Arial" w:eastAsia="Arial" w:hAnsi="Arial" w:cs="Arial"/>
          <w:i/>
          <w:iCs/>
        </w:rPr>
        <w:t xml:space="preserve">aprendizajes y poner en común cómo afrontamos retos como la </w:t>
      </w:r>
      <w:r w:rsidR="00C45D85">
        <w:rPr>
          <w:rFonts w:ascii="Arial" w:eastAsia="Arial" w:hAnsi="Arial" w:cs="Arial"/>
          <w:i/>
          <w:iCs/>
        </w:rPr>
        <w:t>transformación digital</w:t>
      </w:r>
      <w:r w:rsidR="003F3575" w:rsidRPr="00BF2C86">
        <w:rPr>
          <w:rFonts w:ascii="Arial" w:eastAsia="Arial" w:hAnsi="Arial" w:cs="Arial"/>
          <w:i/>
          <w:iCs/>
        </w:rPr>
        <w:t>, la competitividad o la continuidad de nuestros proyectos empresariales sin perder de vista nuestras raíces”.</w:t>
      </w:r>
    </w:p>
    <w:p w14:paraId="237E5179" w14:textId="2FED3656" w:rsidR="00A041BE" w:rsidRPr="001103CC" w:rsidRDefault="00A041BE" w:rsidP="00531E74">
      <w:pPr>
        <w:jc w:val="both"/>
        <w:rPr>
          <w:rFonts w:ascii="Arial" w:eastAsia="Arial" w:hAnsi="Arial" w:cs="Arial"/>
        </w:rPr>
      </w:pPr>
      <w:r>
        <w:rPr>
          <w:rFonts w:ascii="Arial" w:eastAsia="Arial" w:hAnsi="Arial" w:cs="Arial"/>
        </w:rPr>
        <w:t xml:space="preserve">En palabras de </w:t>
      </w:r>
      <w:r w:rsidR="00B81C8D">
        <w:rPr>
          <w:rFonts w:ascii="Arial" w:eastAsia="Arial" w:hAnsi="Arial" w:cs="Arial"/>
          <w:b/>
          <w:bCs/>
        </w:rPr>
        <w:t>Tomás Pascual</w:t>
      </w:r>
      <w:r w:rsidRPr="00A25121">
        <w:rPr>
          <w:rFonts w:ascii="Arial" w:eastAsia="Arial" w:hAnsi="Arial" w:cs="Arial"/>
          <w:b/>
          <w:bCs/>
        </w:rPr>
        <w:t xml:space="preserve">, </w:t>
      </w:r>
      <w:r w:rsidR="00B81C8D">
        <w:rPr>
          <w:rFonts w:ascii="Arial" w:eastAsia="Arial" w:hAnsi="Arial" w:cs="Arial"/>
          <w:b/>
          <w:bCs/>
        </w:rPr>
        <w:t xml:space="preserve">presidente </w:t>
      </w:r>
      <w:r w:rsidRPr="00A25121">
        <w:rPr>
          <w:rFonts w:ascii="Arial" w:eastAsia="Arial" w:hAnsi="Arial" w:cs="Arial"/>
          <w:b/>
          <w:bCs/>
        </w:rPr>
        <w:t>de Pascual</w:t>
      </w:r>
      <w:r>
        <w:rPr>
          <w:rFonts w:ascii="Arial" w:eastAsia="Arial" w:hAnsi="Arial" w:cs="Arial"/>
        </w:rPr>
        <w:t xml:space="preserve">, </w:t>
      </w:r>
      <w:r w:rsidR="00531E74" w:rsidRPr="00531E74">
        <w:rPr>
          <w:rFonts w:ascii="Arial" w:eastAsia="Arial" w:hAnsi="Arial" w:cs="Arial"/>
        </w:rPr>
        <w:t>“</w:t>
      </w:r>
      <w:r w:rsidR="00531E74" w:rsidRPr="00951414">
        <w:rPr>
          <w:rFonts w:ascii="Arial" w:eastAsia="Arial" w:hAnsi="Arial" w:cs="Arial"/>
          <w:i/>
          <w:iCs/>
        </w:rPr>
        <w:t xml:space="preserve">Gullón es un gran ejemplo de cómo la visión a largo plazo, la capacidad de innovación y el compromiso con una forma propia de hacer empresa responsable, pueden convertir un proyecto nacido en Aguilar de Campoo en un referente internacional. Para nosotros, esta visita ha sido una excelente oportunidad para conocer de cerca su experiencia, intercambiar impresiones </w:t>
      </w:r>
      <w:r w:rsidR="00531E74" w:rsidRPr="00951414">
        <w:rPr>
          <w:rFonts w:ascii="Arial" w:eastAsia="Arial" w:hAnsi="Arial" w:cs="Arial"/>
          <w:i/>
          <w:iCs/>
        </w:rPr>
        <w:lastRenderedPageBreak/>
        <w:t>y compartir aprendizajes con una familia empresaria que ha sabido combinar crecimiento, arraigo y visión de futuro a lo largo de generaciones</w:t>
      </w:r>
      <w:r w:rsidR="00531E74">
        <w:rPr>
          <w:rFonts w:ascii="Arial" w:eastAsia="Arial" w:hAnsi="Arial" w:cs="Arial"/>
        </w:rPr>
        <w:t>”.</w:t>
      </w:r>
    </w:p>
    <w:p w14:paraId="21B35D5F" w14:textId="104F72E9" w:rsidR="00B81C8D" w:rsidRDefault="001103CC" w:rsidP="001103CC">
      <w:pPr>
        <w:jc w:val="both"/>
        <w:rPr>
          <w:rFonts w:ascii="Arial" w:eastAsia="Arial" w:hAnsi="Arial" w:cs="Arial"/>
        </w:rPr>
      </w:pPr>
      <w:r w:rsidRPr="001103CC">
        <w:rPr>
          <w:rFonts w:ascii="Arial" w:eastAsia="Arial" w:hAnsi="Arial" w:cs="Arial"/>
        </w:rPr>
        <w:t>La relación con el territorio constituye uno de los principales elementos que comparten ambas compañías. Desde Aguilar de Campoo, Gullón ha desarrollado un proyecto industrial que combina su arraigo en Castilla y León con una creciente presencia internacional, actualmente con productos presentes en más de 125 países</w:t>
      </w:r>
      <w:r w:rsidR="00F34BD8">
        <w:rPr>
          <w:rFonts w:ascii="Arial" w:eastAsia="Arial" w:hAnsi="Arial" w:cs="Arial"/>
        </w:rPr>
        <w:t>, alcanzando una facturación de 750 millones de euros en 2025</w:t>
      </w:r>
      <w:r w:rsidRPr="001103CC">
        <w:rPr>
          <w:rFonts w:ascii="Arial" w:eastAsia="Arial" w:hAnsi="Arial" w:cs="Arial"/>
        </w:rPr>
        <w:t xml:space="preserve">. </w:t>
      </w:r>
    </w:p>
    <w:p w14:paraId="32F10938" w14:textId="5B35062C" w:rsidR="001103CC" w:rsidRDefault="001103CC" w:rsidP="001103CC">
      <w:pPr>
        <w:jc w:val="both"/>
        <w:rPr>
          <w:rFonts w:ascii="Arial" w:eastAsia="Arial" w:hAnsi="Arial" w:cs="Arial"/>
        </w:rPr>
      </w:pPr>
      <w:r w:rsidRPr="001103CC">
        <w:rPr>
          <w:rFonts w:ascii="Arial" w:eastAsia="Arial" w:hAnsi="Arial" w:cs="Arial"/>
        </w:rPr>
        <w:t>Esta evolución ha ido acompañada de una apuesta continuada por la inversión</w:t>
      </w:r>
      <w:r w:rsidR="00CA0F14">
        <w:rPr>
          <w:rFonts w:ascii="Arial" w:eastAsia="Arial" w:hAnsi="Arial" w:cs="Arial"/>
        </w:rPr>
        <w:t xml:space="preserve"> mediante</w:t>
      </w:r>
      <w:r w:rsidRPr="001103CC">
        <w:rPr>
          <w:rFonts w:ascii="Arial" w:eastAsia="Arial" w:hAnsi="Arial" w:cs="Arial"/>
        </w:rPr>
        <w:t xml:space="preserve"> la</w:t>
      </w:r>
      <w:r w:rsidR="00B81C8D">
        <w:rPr>
          <w:rFonts w:ascii="Arial" w:eastAsia="Arial" w:hAnsi="Arial" w:cs="Arial"/>
        </w:rPr>
        <w:t xml:space="preserve"> reinversión de los beneficios, la</w:t>
      </w:r>
      <w:r w:rsidRPr="001103CC">
        <w:rPr>
          <w:rFonts w:ascii="Arial" w:eastAsia="Arial" w:hAnsi="Arial" w:cs="Arial"/>
        </w:rPr>
        <w:t xml:space="preserve"> innovación y la generación de empleo, con más de 2.300 puestos de trabajo directos.</w:t>
      </w:r>
    </w:p>
    <w:p w14:paraId="51D7BE10" w14:textId="672C4A40" w:rsidR="00CA0F14" w:rsidRPr="00CA0F14" w:rsidRDefault="00CA0F14" w:rsidP="00CA0F14">
      <w:pPr>
        <w:jc w:val="both"/>
        <w:rPr>
          <w:rFonts w:ascii="Arial" w:eastAsia="Arial" w:hAnsi="Arial" w:cs="Arial"/>
        </w:rPr>
      </w:pPr>
      <w:r>
        <w:rPr>
          <w:rFonts w:ascii="Arial" w:eastAsia="Arial" w:hAnsi="Arial" w:cs="Arial"/>
        </w:rPr>
        <w:t>A</w:t>
      </w:r>
      <w:r w:rsidRPr="00CA0F14">
        <w:rPr>
          <w:rFonts w:ascii="Arial" w:eastAsia="Arial" w:hAnsi="Arial" w:cs="Arial"/>
        </w:rPr>
        <w:t xml:space="preserve">spectos </w:t>
      </w:r>
      <w:r>
        <w:rPr>
          <w:rFonts w:ascii="Arial" w:eastAsia="Arial" w:hAnsi="Arial" w:cs="Arial"/>
        </w:rPr>
        <w:t xml:space="preserve">que </w:t>
      </w:r>
      <w:r w:rsidRPr="00CA0F14">
        <w:rPr>
          <w:rFonts w:ascii="Arial" w:eastAsia="Arial" w:hAnsi="Arial" w:cs="Arial"/>
        </w:rPr>
        <w:t>han formado parte de las conversaciones mantenidas durante la visita, que también ha permitido abordar algunos de los principales retos a los que se enfrentan actualmente las empresas familiares, como el impulso de la innovación, la sostenibilidad, la mejora de la competitividad o los procesos de relevo y continuidad generacional.</w:t>
      </w:r>
    </w:p>
    <w:p w14:paraId="2A68BD5D" w14:textId="13572B9E" w:rsidR="00360B1B" w:rsidRDefault="00CA0F14" w:rsidP="00CA0F14">
      <w:pPr>
        <w:jc w:val="both"/>
        <w:rPr>
          <w:rFonts w:ascii="Arial" w:eastAsia="Arial" w:hAnsi="Arial" w:cs="Arial"/>
        </w:rPr>
      </w:pPr>
      <w:r>
        <w:rPr>
          <w:rFonts w:ascii="Arial" w:eastAsia="Arial" w:hAnsi="Arial" w:cs="Arial"/>
        </w:rPr>
        <w:t>Un encuentro que</w:t>
      </w:r>
      <w:r w:rsidRPr="00CA0F14">
        <w:rPr>
          <w:rFonts w:ascii="Arial" w:eastAsia="Arial" w:hAnsi="Arial" w:cs="Arial"/>
        </w:rPr>
        <w:t xml:space="preserve"> se enmarca en la voluntad de ambas familias empresarias de mantener espacios de encuentro y diálogo que favorezcan el intercambio de conocimiento y experiencias y contribuyan a seguir fortaleciendo el tejido empresarial de Castilla y León.</w:t>
      </w:r>
    </w:p>
    <w:p w14:paraId="0555BBF7" w14:textId="77777777" w:rsidR="00937D7C" w:rsidRDefault="00937D7C" w:rsidP="00937D7C">
      <w:pPr>
        <w:widowControl w:val="0"/>
        <w:autoSpaceDE w:val="0"/>
        <w:autoSpaceDN w:val="0"/>
        <w:spacing w:after="0" w:line="240" w:lineRule="auto"/>
        <w:ind w:left="102"/>
        <w:jc w:val="both"/>
        <w:rPr>
          <w:rFonts w:ascii="Arial" w:eastAsia="Arial" w:hAnsi="Arial" w:cs="Arial"/>
          <w:b/>
          <w:sz w:val="18"/>
        </w:rPr>
      </w:pPr>
    </w:p>
    <w:p w14:paraId="4518A010" w14:textId="77777777" w:rsidR="00937D7C" w:rsidRPr="00EE6DA7" w:rsidRDefault="00937D7C" w:rsidP="00937D7C">
      <w:pPr>
        <w:widowControl w:val="0"/>
        <w:autoSpaceDE w:val="0"/>
        <w:autoSpaceDN w:val="0"/>
        <w:spacing w:after="0" w:line="240" w:lineRule="auto"/>
        <w:ind w:left="102"/>
        <w:jc w:val="both"/>
        <w:rPr>
          <w:rFonts w:ascii="Arial" w:eastAsia="Arial" w:hAnsi="Arial" w:cs="Arial"/>
          <w:b/>
          <w:spacing w:val="-2"/>
          <w:sz w:val="18"/>
        </w:rPr>
      </w:pPr>
      <w:r w:rsidRPr="00EE6DA7">
        <w:rPr>
          <w:rFonts w:ascii="Arial" w:eastAsia="Arial" w:hAnsi="Arial" w:cs="Arial"/>
          <w:b/>
          <w:sz w:val="18"/>
        </w:rPr>
        <w:t>Sobre</w:t>
      </w:r>
      <w:r w:rsidRPr="00EE6DA7">
        <w:rPr>
          <w:rFonts w:ascii="Arial" w:eastAsia="Arial" w:hAnsi="Arial" w:cs="Arial"/>
          <w:b/>
          <w:spacing w:val="-3"/>
          <w:sz w:val="18"/>
        </w:rPr>
        <w:t xml:space="preserve"> </w:t>
      </w:r>
      <w:r w:rsidRPr="00EE6DA7">
        <w:rPr>
          <w:rFonts w:ascii="Arial" w:eastAsia="Arial" w:hAnsi="Arial" w:cs="Arial"/>
          <w:b/>
          <w:sz w:val="18"/>
        </w:rPr>
        <w:t>Galletas</w:t>
      </w:r>
      <w:r w:rsidRPr="00EE6DA7">
        <w:rPr>
          <w:rFonts w:ascii="Arial" w:eastAsia="Arial" w:hAnsi="Arial" w:cs="Arial"/>
          <w:b/>
          <w:spacing w:val="-3"/>
          <w:sz w:val="18"/>
        </w:rPr>
        <w:t xml:space="preserve"> </w:t>
      </w:r>
      <w:r w:rsidRPr="00EE6DA7">
        <w:rPr>
          <w:rFonts w:ascii="Arial" w:eastAsia="Arial" w:hAnsi="Arial" w:cs="Arial"/>
          <w:b/>
          <w:spacing w:val="-2"/>
          <w:sz w:val="18"/>
        </w:rPr>
        <w:t>Gullón</w:t>
      </w:r>
    </w:p>
    <w:p w14:paraId="5CC15B87" w14:textId="77777777" w:rsidR="00937D7C" w:rsidRPr="00EE6DA7" w:rsidRDefault="00937D7C" w:rsidP="00937D7C">
      <w:pPr>
        <w:autoSpaceDN w:val="0"/>
        <w:spacing w:after="0" w:line="240" w:lineRule="auto"/>
        <w:jc w:val="both"/>
        <w:textAlignment w:val="baseline"/>
        <w:rPr>
          <w:rFonts w:ascii="Arial" w:eastAsia="Times New Roman" w:hAnsi="Arial" w:cs="Arial"/>
          <w:sz w:val="24"/>
          <w:szCs w:val="18"/>
        </w:rPr>
      </w:pPr>
    </w:p>
    <w:p w14:paraId="00E14275"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Galletas Gullón es uno de los principales fabricantes de galletas de Europa. Fundada en 1892 es la única empresa galletera familiar centenaria que se mantiene en el sector, presidida por Lourdes Gullón y dirigida por Juan Miguel Martínez Gabaldón. Su constante esfuerzo innovador le ha llevado a situarse como la primera empresa del sector en España y liderar la categoría de ‘galleta-salud’.  </w:t>
      </w:r>
    </w:p>
    <w:p w14:paraId="5CBF3202"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  </w:t>
      </w:r>
    </w:p>
    <w:p w14:paraId="2DEE56B6"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14:paraId="2B815D35"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  </w:t>
      </w:r>
    </w:p>
    <w:p w14:paraId="1CE192F9"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La facturación de Gullón en 2025 superó los 750 millones de euros y, actualmente, genera más de 2.300 puestos de trabajo directos.    </w:t>
      </w:r>
    </w:p>
    <w:p w14:paraId="14D01055"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 </w:t>
      </w:r>
    </w:p>
    <w:p w14:paraId="0D0F575C" w14:textId="77777777" w:rsidR="00937D7C" w:rsidRPr="00EE6DA7" w:rsidRDefault="00937D7C" w:rsidP="00937D7C">
      <w:pPr>
        <w:widowControl w:val="0"/>
        <w:autoSpaceDE w:val="0"/>
        <w:autoSpaceDN w:val="0"/>
        <w:spacing w:after="0" w:line="240" w:lineRule="auto"/>
        <w:ind w:left="102"/>
        <w:jc w:val="both"/>
        <w:rPr>
          <w:rFonts w:ascii="Arial" w:eastAsia="Times New Roman" w:hAnsi="Arial" w:cs="Arial"/>
          <w:sz w:val="18"/>
          <w:szCs w:val="18"/>
        </w:rPr>
      </w:pPr>
      <w:r w:rsidRPr="00EE6DA7">
        <w:rPr>
          <w:rFonts w:ascii="Arial" w:eastAsia="Times New Roman" w:hAnsi="Arial" w:cs="Arial"/>
          <w:sz w:val="18"/>
          <w:szCs w:val="18"/>
        </w:rPr>
        <w:t xml:space="preserve">Galletas Gullón enfoca su negocio desde el propósito y la responsabilidad en base a su Plan </w:t>
      </w:r>
      <w:proofErr w:type="gramStart"/>
      <w:r w:rsidRPr="00EE6DA7">
        <w:rPr>
          <w:rFonts w:ascii="Arial" w:eastAsia="Times New Roman" w:hAnsi="Arial" w:cs="Arial"/>
          <w:sz w:val="18"/>
          <w:szCs w:val="18"/>
        </w:rPr>
        <w:t>Director</w:t>
      </w:r>
      <w:proofErr w:type="gramEnd"/>
      <w:r w:rsidRPr="00EE6DA7">
        <w:rPr>
          <w:rFonts w:ascii="Arial" w:eastAsia="Times New Roman" w:hAnsi="Arial" w:cs="Arial"/>
          <w:sz w:val="18"/>
          <w:szCs w:val="18"/>
        </w:rPr>
        <w:t xml:space="preserve"> de Negocio Responsable contribuyendo al cumplimiento de 11 de los 17 Objetivos de Desarrollo Sostenible y por ello, forma parte de la Red Española del Pacto Mundial de las Naciones Unidas y de Forética, la organización empresarial referente en sostenibilidad en España.</w:t>
      </w:r>
    </w:p>
    <w:p w14:paraId="20972D08" w14:textId="77777777" w:rsidR="00937D7C" w:rsidRDefault="00937D7C" w:rsidP="00937D7C">
      <w:pPr>
        <w:widowControl w:val="0"/>
        <w:autoSpaceDE w:val="0"/>
        <w:autoSpaceDN w:val="0"/>
        <w:spacing w:after="0" w:line="240" w:lineRule="auto"/>
        <w:ind w:left="102"/>
        <w:jc w:val="both"/>
        <w:rPr>
          <w:rFonts w:ascii="Arial" w:eastAsia="Arial" w:hAnsi="Arial" w:cs="Arial"/>
          <w:b/>
        </w:rPr>
      </w:pPr>
    </w:p>
    <w:p w14:paraId="64BF5ECC" w14:textId="7AA99391" w:rsidR="009A28C1" w:rsidRDefault="009A28C1" w:rsidP="00937D7C">
      <w:pPr>
        <w:widowControl w:val="0"/>
        <w:autoSpaceDE w:val="0"/>
        <w:autoSpaceDN w:val="0"/>
        <w:spacing w:after="0" w:line="240" w:lineRule="auto"/>
        <w:ind w:left="102"/>
        <w:jc w:val="both"/>
        <w:rPr>
          <w:rFonts w:ascii="Arial" w:eastAsia="Arial" w:hAnsi="Arial" w:cs="Arial"/>
          <w:b/>
          <w:sz w:val="18"/>
        </w:rPr>
      </w:pPr>
      <w:r w:rsidRPr="009A28C1">
        <w:rPr>
          <w:rFonts w:ascii="Arial" w:eastAsia="Arial" w:hAnsi="Arial" w:cs="Arial"/>
          <w:b/>
          <w:sz w:val="18"/>
        </w:rPr>
        <w:t>Sobre Pascual</w:t>
      </w:r>
    </w:p>
    <w:p w14:paraId="60DD97EC" w14:textId="77777777" w:rsidR="00531E74" w:rsidRPr="009A28C1" w:rsidRDefault="00531E74" w:rsidP="00937D7C">
      <w:pPr>
        <w:widowControl w:val="0"/>
        <w:autoSpaceDE w:val="0"/>
        <w:autoSpaceDN w:val="0"/>
        <w:spacing w:after="0" w:line="240" w:lineRule="auto"/>
        <w:ind w:left="102"/>
        <w:jc w:val="both"/>
        <w:rPr>
          <w:rFonts w:ascii="Arial" w:eastAsia="Arial" w:hAnsi="Arial" w:cs="Arial"/>
          <w:b/>
          <w:sz w:val="18"/>
        </w:rPr>
      </w:pPr>
    </w:p>
    <w:p w14:paraId="202AB751" w14:textId="0F48D28B" w:rsidR="009A28C1" w:rsidRPr="00531E74" w:rsidRDefault="00531E74" w:rsidP="009A28C1">
      <w:pPr>
        <w:widowControl w:val="0"/>
        <w:autoSpaceDE w:val="0"/>
        <w:autoSpaceDN w:val="0"/>
        <w:spacing w:after="0" w:line="240" w:lineRule="auto"/>
        <w:ind w:left="102"/>
        <w:jc w:val="both"/>
        <w:rPr>
          <w:rFonts w:ascii="Arial" w:eastAsia="Arial" w:hAnsi="Arial" w:cs="Arial"/>
          <w:bCs/>
          <w:sz w:val="18"/>
        </w:rPr>
      </w:pPr>
      <w:r w:rsidRPr="00531E74">
        <w:rPr>
          <w:rFonts w:ascii="Arial" w:eastAsia="Arial" w:hAnsi="Arial" w:cs="Arial"/>
          <w:bCs/>
          <w:sz w:val="18"/>
        </w:rPr>
        <w:t xml:space="preserve">Pascual, empresa familiar referente en el sector de la alimentación y las bebidas, inició su andadura en 1969 en Aranda de Duero, Burgos, para implantarse en poco tiempo en toda España y exportar hoy a más de 50 países. Con una gama de más de 200 productos, 6 plantas, 27 delegaciones comerciales y más de 2.100 empleados; su principal actividad es la preparación, envasado, distribución y venta, entre otros, de lácteos y derivados con la marca Pascual, agua natural mineral Bezoya, bebidas vegetales </w:t>
      </w:r>
      <w:proofErr w:type="spellStart"/>
      <w:r w:rsidRPr="00531E74">
        <w:rPr>
          <w:rFonts w:ascii="Arial" w:eastAsia="Arial" w:hAnsi="Arial" w:cs="Arial"/>
          <w:bCs/>
          <w:sz w:val="18"/>
        </w:rPr>
        <w:t>Vivesoy</w:t>
      </w:r>
      <w:proofErr w:type="spellEnd"/>
      <w:r w:rsidRPr="00531E74">
        <w:rPr>
          <w:rFonts w:ascii="Arial" w:eastAsia="Arial" w:hAnsi="Arial" w:cs="Arial"/>
          <w:bCs/>
          <w:sz w:val="18"/>
        </w:rPr>
        <w:t xml:space="preserve">, </w:t>
      </w:r>
      <w:proofErr w:type="spellStart"/>
      <w:r w:rsidRPr="00531E74">
        <w:rPr>
          <w:rFonts w:ascii="Arial" w:eastAsia="Arial" w:hAnsi="Arial" w:cs="Arial"/>
          <w:bCs/>
          <w:sz w:val="18"/>
        </w:rPr>
        <w:t>Bifrutas</w:t>
      </w:r>
      <w:proofErr w:type="spellEnd"/>
      <w:r w:rsidRPr="00531E74">
        <w:rPr>
          <w:rFonts w:ascii="Arial" w:eastAsia="Arial" w:hAnsi="Arial" w:cs="Arial"/>
          <w:bCs/>
          <w:sz w:val="18"/>
        </w:rPr>
        <w:t xml:space="preserve">, zumos </w:t>
      </w:r>
      <w:proofErr w:type="spellStart"/>
      <w:r w:rsidRPr="00531E74">
        <w:rPr>
          <w:rFonts w:ascii="Arial" w:eastAsia="Arial" w:hAnsi="Arial" w:cs="Arial"/>
          <w:bCs/>
          <w:sz w:val="18"/>
        </w:rPr>
        <w:t>Essential</w:t>
      </w:r>
      <w:proofErr w:type="spellEnd"/>
      <w:r w:rsidRPr="00531E74">
        <w:rPr>
          <w:rFonts w:ascii="Arial" w:eastAsia="Arial" w:hAnsi="Arial" w:cs="Arial"/>
          <w:bCs/>
          <w:sz w:val="18"/>
        </w:rPr>
        <w:t xml:space="preserve">, así como sus tres marcas de café: </w:t>
      </w:r>
      <w:proofErr w:type="spellStart"/>
      <w:r w:rsidRPr="00531E74">
        <w:rPr>
          <w:rFonts w:ascii="Arial" w:eastAsia="Arial" w:hAnsi="Arial" w:cs="Arial"/>
          <w:bCs/>
          <w:sz w:val="18"/>
        </w:rPr>
        <w:t>Mocay</w:t>
      </w:r>
      <w:proofErr w:type="spellEnd"/>
      <w:r w:rsidRPr="00531E74">
        <w:rPr>
          <w:rFonts w:ascii="Arial" w:eastAsia="Arial" w:hAnsi="Arial" w:cs="Arial"/>
          <w:bCs/>
          <w:sz w:val="18"/>
        </w:rPr>
        <w:t xml:space="preserve">, Jurado y Saula. Además, llega a todos los rincones del país a través de su distribuidora, </w:t>
      </w:r>
      <w:proofErr w:type="spellStart"/>
      <w:r w:rsidRPr="00531E74">
        <w:rPr>
          <w:rFonts w:ascii="Arial" w:eastAsia="Arial" w:hAnsi="Arial" w:cs="Arial"/>
          <w:bCs/>
          <w:sz w:val="18"/>
        </w:rPr>
        <w:t>Qualianza</w:t>
      </w:r>
      <w:proofErr w:type="spellEnd"/>
      <w:r w:rsidRPr="00531E74">
        <w:rPr>
          <w:rFonts w:ascii="Arial" w:eastAsia="Arial" w:hAnsi="Arial" w:cs="Arial"/>
          <w:bCs/>
          <w:sz w:val="18"/>
        </w:rPr>
        <w:t>.</w:t>
      </w:r>
    </w:p>
    <w:p w14:paraId="76504014" w14:textId="77777777" w:rsidR="009A28C1" w:rsidRDefault="009A28C1" w:rsidP="009A28C1">
      <w:pPr>
        <w:widowControl w:val="0"/>
        <w:autoSpaceDE w:val="0"/>
        <w:autoSpaceDN w:val="0"/>
        <w:spacing w:after="0" w:line="240" w:lineRule="auto"/>
        <w:ind w:left="102"/>
        <w:jc w:val="both"/>
        <w:rPr>
          <w:rFonts w:ascii="Arial" w:eastAsia="Arial" w:hAnsi="Arial" w:cs="Arial"/>
          <w:b/>
          <w:sz w:val="18"/>
        </w:rPr>
      </w:pPr>
    </w:p>
    <w:p w14:paraId="62A73FC1" w14:textId="77777777" w:rsidR="00937D7C" w:rsidRPr="00EE6DA7" w:rsidRDefault="00937D7C" w:rsidP="00937D7C">
      <w:pPr>
        <w:autoSpaceDN w:val="0"/>
        <w:spacing w:after="0" w:line="240" w:lineRule="auto"/>
        <w:jc w:val="center"/>
        <w:textAlignment w:val="baseline"/>
        <w:rPr>
          <w:rFonts w:eastAsia="Times New Roman"/>
          <w:sz w:val="20"/>
          <w:szCs w:val="20"/>
        </w:rPr>
      </w:pPr>
    </w:p>
    <w:p w14:paraId="1F5B10CF" w14:textId="77777777" w:rsidR="002077D9" w:rsidRDefault="002077D9" w:rsidP="00937D7C">
      <w:pPr>
        <w:autoSpaceDN w:val="0"/>
        <w:spacing w:after="0" w:line="240" w:lineRule="auto"/>
        <w:jc w:val="center"/>
        <w:textAlignment w:val="baseline"/>
        <w:rPr>
          <w:rFonts w:eastAsia="Times New Roman"/>
          <w:sz w:val="20"/>
          <w:szCs w:val="20"/>
        </w:rPr>
      </w:pPr>
    </w:p>
    <w:p w14:paraId="4545C3A0" w14:textId="584D0F91" w:rsidR="00937D7C" w:rsidRPr="00A53EE9" w:rsidRDefault="00937D7C" w:rsidP="00937D7C">
      <w:pPr>
        <w:autoSpaceDN w:val="0"/>
        <w:spacing w:after="0" w:line="240" w:lineRule="auto"/>
        <w:jc w:val="center"/>
        <w:textAlignment w:val="baseline"/>
        <w:rPr>
          <w:rFonts w:ascii="Segoe UI" w:eastAsia="Times New Roman" w:hAnsi="Segoe UI" w:cs="Segoe UI"/>
          <w:sz w:val="14"/>
          <w:szCs w:val="14"/>
        </w:rPr>
      </w:pPr>
      <w:r w:rsidRPr="00EE6DA7">
        <w:rPr>
          <w:rFonts w:eastAsia="Times New Roman"/>
          <w:sz w:val="20"/>
          <w:szCs w:val="20"/>
        </w:rPr>
        <w:lastRenderedPageBreak/>
        <w:t> </w:t>
      </w:r>
      <w:r w:rsidRPr="00A53EE9">
        <w:rPr>
          <w:rFonts w:ascii="Arial" w:eastAsia="Times New Roman" w:hAnsi="Arial" w:cs="Arial"/>
          <w:b/>
          <w:bCs/>
          <w:sz w:val="16"/>
          <w:szCs w:val="16"/>
        </w:rPr>
        <w:t>Para más información contacte con:</w:t>
      </w:r>
      <w:r w:rsidRPr="00A53EE9">
        <w:rPr>
          <w:rFonts w:ascii="Times New Roman" w:eastAsia="Arial" w:hAnsi="Times New Roman" w:cs="Times New Roman"/>
          <w:sz w:val="16"/>
          <w:szCs w:val="16"/>
        </w:rPr>
        <w:t> </w:t>
      </w:r>
    </w:p>
    <w:p w14:paraId="206EBC46" w14:textId="77777777" w:rsidR="00937D7C" w:rsidRPr="00A53EE9" w:rsidRDefault="00937D7C" w:rsidP="00937D7C">
      <w:pPr>
        <w:widowControl w:val="0"/>
        <w:autoSpaceDE w:val="0"/>
        <w:autoSpaceDN w:val="0"/>
        <w:spacing w:after="0" w:line="240" w:lineRule="auto"/>
        <w:ind w:left="357"/>
        <w:jc w:val="center"/>
        <w:rPr>
          <w:rFonts w:ascii="Arial" w:eastAsia="Times New Roman" w:hAnsi="Arial" w:cs="Arial"/>
          <w:sz w:val="16"/>
          <w:szCs w:val="16"/>
          <w:lang w:val="pt-PT"/>
        </w:rPr>
      </w:pPr>
      <w:r w:rsidRPr="00A53EE9">
        <w:rPr>
          <w:rFonts w:ascii="Arial" w:eastAsia="Times New Roman" w:hAnsi="Arial" w:cs="Arial"/>
          <w:sz w:val="16"/>
          <w:szCs w:val="16"/>
          <w:lang w:val="pt-PT"/>
        </w:rPr>
        <w:t xml:space="preserve">Beatriz Dorado: 602 259 092 | </w:t>
      </w:r>
      <w:hyperlink r:id="rId11" w:history="1">
        <w:r w:rsidRPr="00A53EE9">
          <w:rPr>
            <w:rFonts w:ascii="Arial" w:eastAsia="Times New Roman" w:hAnsi="Arial" w:cs="Arial"/>
            <w:color w:val="0563C1"/>
            <w:sz w:val="16"/>
            <w:szCs w:val="16"/>
            <w:u w:val="single"/>
            <w:lang w:val="pt-PT"/>
          </w:rPr>
          <w:t>b.dorado@romanrm.com</w:t>
        </w:r>
      </w:hyperlink>
    </w:p>
    <w:p w14:paraId="53399987" w14:textId="77777777" w:rsidR="00937D7C" w:rsidRPr="00A53EE9" w:rsidRDefault="00937D7C" w:rsidP="00937D7C">
      <w:pPr>
        <w:widowControl w:val="0"/>
        <w:autoSpaceDE w:val="0"/>
        <w:autoSpaceDN w:val="0"/>
        <w:spacing w:after="0" w:line="240" w:lineRule="auto"/>
        <w:ind w:left="357"/>
        <w:jc w:val="center"/>
        <w:rPr>
          <w:rFonts w:ascii="Arial" w:eastAsia="Times New Roman" w:hAnsi="Arial" w:cs="Arial"/>
          <w:sz w:val="16"/>
          <w:szCs w:val="16"/>
          <w:lang w:val="pt-PT"/>
        </w:rPr>
      </w:pPr>
      <w:r w:rsidRPr="00A53EE9">
        <w:rPr>
          <w:rFonts w:ascii="Arial" w:eastAsia="Times New Roman" w:hAnsi="Arial" w:cs="Arial"/>
          <w:sz w:val="16"/>
          <w:szCs w:val="16"/>
        </w:rPr>
        <w:t>Ignacio Marín 696 09 79 41</w:t>
      </w:r>
      <w:r w:rsidRPr="00A53EE9">
        <w:rPr>
          <w:rFonts w:ascii="Arial" w:eastAsia="Times New Roman" w:hAnsi="Arial" w:cs="Arial"/>
          <w:sz w:val="16"/>
          <w:szCs w:val="16"/>
          <w:lang w:val="pt-PT"/>
        </w:rPr>
        <w:t xml:space="preserve"> | </w:t>
      </w:r>
      <w:hyperlink r:id="rId12" w:history="1">
        <w:r w:rsidRPr="00A53EE9">
          <w:rPr>
            <w:rFonts w:ascii="Arial" w:eastAsia="Times New Roman" w:hAnsi="Arial" w:cs="Arial"/>
            <w:color w:val="0563C1"/>
            <w:sz w:val="16"/>
            <w:szCs w:val="16"/>
            <w:u w:val="single"/>
            <w:lang w:val="pt-PT"/>
          </w:rPr>
          <w:t>i.marin@romanrm.com</w:t>
        </w:r>
      </w:hyperlink>
    </w:p>
    <w:p w14:paraId="63C3B08C" w14:textId="77777777" w:rsidR="00937D7C" w:rsidRPr="00A53EE9" w:rsidRDefault="00937D7C" w:rsidP="00937D7C">
      <w:pPr>
        <w:widowControl w:val="0"/>
        <w:autoSpaceDE w:val="0"/>
        <w:autoSpaceDN w:val="0"/>
        <w:spacing w:after="0" w:line="240" w:lineRule="auto"/>
        <w:ind w:left="357"/>
        <w:jc w:val="center"/>
        <w:rPr>
          <w:rFonts w:cs="Arial"/>
          <w:kern w:val="3"/>
          <w:sz w:val="18"/>
          <w:szCs w:val="18"/>
          <w:lang w:val="pt-PT"/>
        </w:rPr>
      </w:pPr>
      <w:r w:rsidRPr="00A53EE9">
        <w:rPr>
          <w:rFonts w:ascii="Arial" w:eastAsia="Times New Roman" w:hAnsi="Arial" w:cs="Arial"/>
          <w:sz w:val="16"/>
          <w:szCs w:val="16"/>
          <w:lang w:val="pt-PT"/>
        </w:rPr>
        <w:t xml:space="preserve">Marta Corrales 692 64 72 15 | </w:t>
      </w:r>
      <w:hyperlink r:id="rId13" w:history="1">
        <w:r w:rsidRPr="00A53EE9">
          <w:rPr>
            <w:rFonts w:ascii="Arial" w:eastAsia="Times New Roman" w:hAnsi="Arial" w:cs="Arial"/>
            <w:color w:val="0563C1"/>
            <w:sz w:val="16"/>
            <w:szCs w:val="16"/>
            <w:u w:val="single"/>
            <w:lang w:val="pt-PT"/>
          </w:rPr>
          <w:t>m.corrales@romanrm.com</w:t>
        </w:r>
      </w:hyperlink>
    </w:p>
    <w:sectPr w:rsidR="00937D7C" w:rsidRPr="00A53EE9">
      <w:headerReference w:type="default" r:id="rId14"/>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96F1C" w14:textId="77777777" w:rsidR="001457B5" w:rsidRDefault="001457B5">
      <w:pPr>
        <w:spacing w:after="0" w:line="240" w:lineRule="auto"/>
      </w:pPr>
      <w:r>
        <w:separator/>
      </w:r>
    </w:p>
  </w:endnote>
  <w:endnote w:type="continuationSeparator" w:id="0">
    <w:p w14:paraId="3BE4D765" w14:textId="77777777" w:rsidR="001457B5" w:rsidRDefault="00145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30095" w14:textId="77777777" w:rsidR="001457B5" w:rsidRDefault="001457B5">
      <w:pPr>
        <w:spacing w:after="0" w:line="240" w:lineRule="auto"/>
      </w:pPr>
      <w:r>
        <w:separator/>
      </w:r>
    </w:p>
  </w:footnote>
  <w:footnote w:type="continuationSeparator" w:id="0">
    <w:p w14:paraId="06AD8FB0" w14:textId="77777777" w:rsidR="001457B5" w:rsidRDefault="00145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89FD" w14:textId="19E5A165" w:rsidR="00D7101C" w:rsidRDefault="006123EF">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7728" behindDoc="0" locked="0" layoutInCell="1" hidden="0" allowOverlap="1" wp14:anchorId="15634B87" wp14:editId="43C03A8E">
          <wp:simplePos x="0" y="0"/>
          <wp:positionH relativeFrom="margin">
            <wp:align>center</wp:align>
          </wp:positionH>
          <wp:positionV relativeFrom="paragraph">
            <wp:posOffset>-100965</wp:posOffset>
          </wp:positionV>
          <wp:extent cx="992551" cy="885825"/>
          <wp:effectExtent l="0" t="0" r="0" b="0"/>
          <wp:wrapSquare wrapText="bothSides" distT="0" distB="0" distL="114300" distR="114300"/>
          <wp:docPr id="14"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Logotipo&#10;&#10;Descripción generada automáticamente"/>
                  <pic:cNvPicPr preferRelativeResize="0"/>
                </pic:nvPicPr>
                <pic:blipFill>
                  <a:blip r:embed="rId1"/>
                  <a:srcRect/>
                  <a:stretch>
                    <a:fillRect/>
                  </a:stretch>
                </pic:blipFill>
                <pic:spPr>
                  <a:xfrm>
                    <a:off x="0" y="0"/>
                    <a:ext cx="992551" cy="885825"/>
                  </a:xfrm>
                  <a:prstGeom prst="rect">
                    <a:avLst/>
                  </a:prstGeom>
                  <a:ln/>
                </pic:spPr>
              </pic:pic>
            </a:graphicData>
          </a:graphic>
        </wp:anchor>
      </w:drawing>
    </w:r>
  </w:p>
  <w:p w14:paraId="69B67198" w14:textId="77777777" w:rsidR="00D7101C" w:rsidRDefault="00D7101C">
    <w:pPr>
      <w:pBdr>
        <w:top w:val="nil"/>
        <w:left w:val="nil"/>
        <w:bottom w:val="nil"/>
        <w:right w:val="nil"/>
        <w:between w:val="nil"/>
      </w:pBdr>
      <w:tabs>
        <w:tab w:val="center" w:pos="4252"/>
        <w:tab w:val="right" w:pos="8504"/>
      </w:tabs>
      <w:spacing w:after="0" w:line="240" w:lineRule="auto"/>
      <w:rPr>
        <w:color w:val="000000"/>
      </w:rPr>
    </w:pPr>
  </w:p>
  <w:p w14:paraId="455DDB69" w14:textId="77777777" w:rsidR="00D7101C" w:rsidRDefault="00D7101C">
    <w:pPr>
      <w:pBdr>
        <w:top w:val="nil"/>
        <w:left w:val="nil"/>
        <w:bottom w:val="nil"/>
        <w:right w:val="nil"/>
        <w:between w:val="nil"/>
      </w:pBdr>
      <w:tabs>
        <w:tab w:val="center" w:pos="4252"/>
        <w:tab w:val="right" w:pos="8504"/>
      </w:tabs>
      <w:spacing w:after="0" w:line="240" w:lineRule="auto"/>
      <w:rPr>
        <w:color w:val="000000"/>
      </w:rPr>
    </w:pPr>
  </w:p>
  <w:p w14:paraId="2FB0650B" w14:textId="77777777" w:rsidR="00042056" w:rsidRDefault="00042056">
    <w:pPr>
      <w:pBdr>
        <w:top w:val="nil"/>
        <w:left w:val="nil"/>
        <w:bottom w:val="nil"/>
        <w:right w:val="nil"/>
        <w:between w:val="nil"/>
      </w:pBdr>
      <w:tabs>
        <w:tab w:val="center" w:pos="4252"/>
        <w:tab w:val="right" w:pos="8504"/>
      </w:tabs>
      <w:spacing w:after="0" w:line="240" w:lineRule="auto"/>
      <w:rPr>
        <w:color w:val="000000"/>
      </w:rPr>
    </w:pPr>
  </w:p>
  <w:p w14:paraId="3CB718B2" w14:textId="77777777" w:rsidR="00D7101C" w:rsidRDefault="00D7101C">
    <w:pPr>
      <w:pBdr>
        <w:top w:val="nil"/>
        <w:left w:val="nil"/>
        <w:bottom w:val="nil"/>
        <w:right w:val="nil"/>
        <w:between w:val="nil"/>
      </w:pBdr>
      <w:tabs>
        <w:tab w:val="center" w:pos="4252"/>
        <w:tab w:val="right" w:pos="8504"/>
      </w:tabs>
      <w:spacing w:after="0" w:line="240" w:lineRule="auto"/>
      <w:rPr>
        <w:color w:val="000000"/>
      </w:rPr>
    </w:pPr>
  </w:p>
  <w:p w14:paraId="573B3E6D" w14:textId="77777777" w:rsidR="00D7101C" w:rsidRDefault="00D7101C">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02F"/>
    <w:multiLevelType w:val="multilevel"/>
    <w:tmpl w:val="520287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92162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01C"/>
    <w:rsid w:val="00020BF1"/>
    <w:rsid w:val="00042056"/>
    <w:rsid w:val="00061A55"/>
    <w:rsid w:val="000A4DC8"/>
    <w:rsid w:val="000B0A6D"/>
    <w:rsid w:val="000B7985"/>
    <w:rsid w:val="001103CC"/>
    <w:rsid w:val="001361B3"/>
    <w:rsid w:val="001457B5"/>
    <w:rsid w:val="0015270F"/>
    <w:rsid w:val="0015369F"/>
    <w:rsid w:val="00163454"/>
    <w:rsid w:val="0018633B"/>
    <w:rsid w:val="00196DBA"/>
    <w:rsid w:val="001E62C2"/>
    <w:rsid w:val="001F7FAB"/>
    <w:rsid w:val="002077D9"/>
    <w:rsid w:val="002170E2"/>
    <w:rsid w:val="0024707D"/>
    <w:rsid w:val="00254CFB"/>
    <w:rsid w:val="002608BF"/>
    <w:rsid w:val="00262504"/>
    <w:rsid w:val="002B4A64"/>
    <w:rsid w:val="002D4FBB"/>
    <w:rsid w:val="002D59E3"/>
    <w:rsid w:val="002F3283"/>
    <w:rsid w:val="00302AB9"/>
    <w:rsid w:val="003556A1"/>
    <w:rsid w:val="00360B1B"/>
    <w:rsid w:val="00363FDF"/>
    <w:rsid w:val="00365F92"/>
    <w:rsid w:val="003C195B"/>
    <w:rsid w:val="003D2AD8"/>
    <w:rsid w:val="003E77F5"/>
    <w:rsid w:val="003F3575"/>
    <w:rsid w:val="00407D81"/>
    <w:rsid w:val="00423642"/>
    <w:rsid w:val="00492E44"/>
    <w:rsid w:val="004A7BC8"/>
    <w:rsid w:val="004E6349"/>
    <w:rsid w:val="004E7277"/>
    <w:rsid w:val="004F500A"/>
    <w:rsid w:val="00502C2E"/>
    <w:rsid w:val="00504E88"/>
    <w:rsid w:val="00531E74"/>
    <w:rsid w:val="00547AFA"/>
    <w:rsid w:val="0057614D"/>
    <w:rsid w:val="005A5063"/>
    <w:rsid w:val="005B3105"/>
    <w:rsid w:val="005B6E0B"/>
    <w:rsid w:val="005C3D1B"/>
    <w:rsid w:val="005C7AB7"/>
    <w:rsid w:val="006123EF"/>
    <w:rsid w:val="00651016"/>
    <w:rsid w:val="00681194"/>
    <w:rsid w:val="006A071F"/>
    <w:rsid w:val="00711C53"/>
    <w:rsid w:val="0072436F"/>
    <w:rsid w:val="007817D2"/>
    <w:rsid w:val="007830D6"/>
    <w:rsid w:val="00792D8A"/>
    <w:rsid w:val="007C1F0B"/>
    <w:rsid w:val="007D0391"/>
    <w:rsid w:val="007F5D6C"/>
    <w:rsid w:val="00805076"/>
    <w:rsid w:val="0081210B"/>
    <w:rsid w:val="00824C00"/>
    <w:rsid w:val="00836E12"/>
    <w:rsid w:val="00846FFB"/>
    <w:rsid w:val="008501AD"/>
    <w:rsid w:val="00850544"/>
    <w:rsid w:val="00866FDD"/>
    <w:rsid w:val="009055F6"/>
    <w:rsid w:val="00937D7C"/>
    <w:rsid w:val="00951414"/>
    <w:rsid w:val="009A28C1"/>
    <w:rsid w:val="00A01D4B"/>
    <w:rsid w:val="00A041BE"/>
    <w:rsid w:val="00A25121"/>
    <w:rsid w:val="00A30791"/>
    <w:rsid w:val="00A46257"/>
    <w:rsid w:val="00A50C66"/>
    <w:rsid w:val="00A53EE9"/>
    <w:rsid w:val="00A56A58"/>
    <w:rsid w:val="00A82793"/>
    <w:rsid w:val="00AB22E0"/>
    <w:rsid w:val="00AC1566"/>
    <w:rsid w:val="00AC582E"/>
    <w:rsid w:val="00AD496A"/>
    <w:rsid w:val="00B15ADA"/>
    <w:rsid w:val="00B37304"/>
    <w:rsid w:val="00B81C8D"/>
    <w:rsid w:val="00BB0B9C"/>
    <w:rsid w:val="00BB6D36"/>
    <w:rsid w:val="00BF2C86"/>
    <w:rsid w:val="00C07D16"/>
    <w:rsid w:val="00C1715E"/>
    <w:rsid w:val="00C17CB7"/>
    <w:rsid w:val="00C45D85"/>
    <w:rsid w:val="00C569A7"/>
    <w:rsid w:val="00C818CB"/>
    <w:rsid w:val="00C94CCF"/>
    <w:rsid w:val="00CA0F14"/>
    <w:rsid w:val="00CB4797"/>
    <w:rsid w:val="00CB5FC0"/>
    <w:rsid w:val="00CD7E43"/>
    <w:rsid w:val="00CE3670"/>
    <w:rsid w:val="00D12CC9"/>
    <w:rsid w:val="00D33AAC"/>
    <w:rsid w:val="00D6089A"/>
    <w:rsid w:val="00D7101C"/>
    <w:rsid w:val="00DB2701"/>
    <w:rsid w:val="00DC61FE"/>
    <w:rsid w:val="00DE735A"/>
    <w:rsid w:val="00DF6A00"/>
    <w:rsid w:val="00E04AD5"/>
    <w:rsid w:val="00E20D3D"/>
    <w:rsid w:val="00E25E5C"/>
    <w:rsid w:val="00E36EEC"/>
    <w:rsid w:val="00E42DD8"/>
    <w:rsid w:val="00E72F64"/>
    <w:rsid w:val="00EC5AE7"/>
    <w:rsid w:val="00EF5B13"/>
    <w:rsid w:val="00F21230"/>
    <w:rsid w:val="00F25C7F"/>
    <w:rsid w:val="00F34BD8"/>
    <w:rsid w:val="00FE0307"/>
    <w:rsid w:val="09F95D32"/>
    <w:rsid w:val="33230055"/>
    <w:rsid w:val="36C5F537"/>
    <w:rsid w:val="658A75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605C2"/>
  <w15:docId w15:val="{986CEA5E-89FD-4C88-90EE-533B5992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F0B"/>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ipervnculo">
    <w:name w:val="Hyperlink"/>
    <w:basedOn w:val="Fuentedeprrafopredeter"/>
    <w:uiPriority w:val="99"/>
    <w:unhideWhenUsed/>
    <w:rsid w:val="00FB617A"/>
    <w:rPr>
      <w:color w:val="0563C1" w:themeColor="hyperlink"/>
      <w:u w:val="single"/>
    </w:rPr>
  </w:style>
  <w:style w:type="paragraph" w:styleId="Encabezado">
    <w:name w:val="header"/>
    <w:basedOn w:val="Normal"/>
    <w:link w:val="EncabezadoCar"/>
    <w:uiPriority w:val="99"/>
    <w:unhideWhenUsed/>
    <w:rsid w:val="00FB61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B617A"/>
  </w:style>
  <w:style w:type="paragraph" w:styleId="Piedepgina">
    <w:name w:val="footer"/>
    <w:basedOn w:val="Normal"/>
    <w:link w:val="PiedepginaCar"/>
    <w:uiPriority w:val="99"/>
    <w:unhideWhenUsed/>
    <w:rsid w:val="00FB61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B617A"/>
  </w:style>
  <w:style w:type="paragraph" w:styleId="Prrafodelista">
    <w:name w:val="List Paragraph"/>
    <w:basedOn w:val="Normal"/>
    <w:uiPriority w:val="34"/>
    <w:qFormat/>
    <w:rsid w:val="00316203"/>
    <w:pPr>
      <w:spacing w:after="120" w:line="276" w:lineRule="auto"/>
      <w:ind w:left="720"/>
      <w:contextualSpacing/>
      <w:jc w:val="both"/>
    </w:pPr>
    <w:rPr>
      <w:rFonts w:eastAsia="Times New Roman" w:cs="Times New Roman"/>
      <w:szCs w:val="24"/>
    </w:rPr>
  </w:style>
  <w:style w:type="character" w:styleId="Textoennegrita">
    <w:name w:val="Strong"/>
    <w:basedOn w:val="Fuentedeprrafopredeter"/>
    <w:uiPriority w:val="22"/>
    <w:qFormat/>
    <w:rsid w:val="00706AEC"/>
    <w:rPr>
      <w:b/>
      <w:bCs/>
    </w:rPr>
  </w:style>
  <w:style w:type="character" w:styleId="nfasis">
    <w:name w:val="Emphasis"/>
    <w:basedOn w:val="Fuentedeprrafopredeter"/>
    <w:uiPriority w:val="20"/>
    <w:qFormat/>
    <w:rsid w:val="00706AEC"/>
    <w:rPr>
      <w:i/>
      <w:iCs/>
    </w:rPr>
  </w:style>
  <w:style w:type="paragraph" w:customStyle="1" w:styleId="Default">
    <w:name w:val="Default"/>
    <w:rsid w:val="00571F83"/>
    <w:pPr>
      <w:autoSpaceDE w:val="0"/>
      <w:autoSpaceDN w:val="0"/>
      <w:adjustRightInd w:val="0"/>
      <w:spacing w:after="0" w:line="240" w:lineRule="auto"/>
    </w:pPr>
    <w:rPr>
      <w:rFonts w:ascii="Times New Roman" w:hAnsi="Times New Roman" w:cs="Times New Roman"/>
      <w:color w:val="000000"/>
      <w:sz w:val="24"/>
      <w:szCs w:val="24"/>
    </w:rPr>
  </w:style>
  <w:style w:type="character" w:styleId="Refdecomentario">
    <w:name w:val="annotation reference"/>
    <w:basedOn w:val="Fuentedeprrafopredeter"/>
    <w:uiPriority w:val="99"/>
    <w:semiHidden/>
    <w:unhideWhenUsed/>
    <w:rsid w:val="0003396C"/>
    <w:rPr>
      <w:sz w:val="16"/>
      <w:szCs w:val="16"/>
    </w:rPr>
  </w:style>
  <w:style w:type="paragraph" w:styleId="Textocomentario">
    <w:name w:val="annotation text"/>
    <w:basedOn w:val="Normal"/>
    <w:link w:val="TextocomentarioCar"/>
    <w:uiPriority w:val="99"/>
    <w:unhideWhenUsed/>
    <w:rsid w:val="0003396C"/>
    <w:pPr>
      <w:spacing w:line="240" w:lineRule="auto"/>
    </w:pPr>
    <w:rPr>
      <w:sz w:val="20"/>
      <w:szCs w:val="20"/>
    </w:rPr>
  </w:style>
  <w:style w:type="character" w:customStyle="1" w:styleId="TextocomentarioCar">
    <w:name w:val="Texto comentario Car"/>
    <w:basedOn w:val="Fuentedeprrafopredeter"/>
    <w:link w:val="Textocomentario"/>
    <w:uiPriority w:val="99"/>
    <w:rsid w:val="0003396C"/>
    <w:rPr>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Mencinsinresolver">
    <w:name w:val="Unresolved Mention"/>
    <w:basedOn w:val="Fuentedeprrafopredeter"/>
    <w:uiPriority w:val="99"/>
    <w:semiHidden/>
    <w:unhideWhenUsed/>
    <w:rsid w:val="004E6349"/>
    <w:rPr>
      <w:color w:val="605E5C"/>
      <w:shd w:val="clear" w:color="auto" w:fill="E1DFDD"/>
    </w:rPr>
  </w:style>
  <w:style w:type="paragraph" w:styleId="NormalWeb">
    <w:name w:val="Normal (Web)"/>
    <w:basedOn w:val="Normal"/>
    <w:uiPriority w:val="99"/>
    <w:semiHidden/>
    <w:unhideWhenUsed/>
    <w:rsid w:val="00531E7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4792">
      <w:bodyDiv w:val="1"/>
      <w:marLeft w:val="0"/>
      <w:marRight w:val="0"/>
      <w:marTop w:val="0"/>
      <w:marBottom w:val="0"/>
      <w:divBdr>
        <w:top w:val="none" w:sz="0" w:space="0" w:color="auto"/>
        <w:left w:val="none" w:sz="0" w:space="0" w:color="auto"/>
        <w:bottom w:val="none" w:sz="0" w:space="0" w:color="auto"/>
        <w:right w:val="none" w:sz="0" w:space="0" w:color="auto"/>
      </w:divBdr>
    </w:div>
    <w:div w:id="448361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corrales@romanrm.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marin@romanr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dorado@romanrm.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thy6vi2o6fLhwca/pZHUuRiAhw==">CgMxLjAyCGguZ2pkZ3hzOAByITFhSFZPTWFjV1lvOE5VeWFTd3hhRTV0QWg2cUt3T01zdQ==</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8CFA44-5B0D-4091-957F-01C79FD58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266810-6C5B-47B3-B9D3-50B23F6867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BCF061C-30EC-4AE2-8204-15B70E8811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5329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López</dc:creator>
  <cp:lastModifiedBy>Ignacio Marín</cp:lastModifiedBy>
  <cp:revision>2</cp:revision>
  <cp:lastPrinted>2024-09-12T08:26:00Z</cp:lastPrinted>
  <dcterms:created xsi:type="dcterms:W3CDTF">2026-09-17T14:00:00Z</dcterms:created>
  <dcterms:modified xsi:type="dcterms:W3CDTF">2026-09-17T14:00:00Z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0x010100F4835534E01B6345906D551A899F1903</vt:lpwstr>
  </property>
  <property fmtid="{D5CDD505-2E9C-101B-9397-08002B2CF9AE}" pid="3" name="Order">
    <vt:r8>672400</vt:r8>
  </property>
</Properties>
</file>