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01C80" w14:textId="77777777" w:rsidR="008A0BD9" w:rsidRPr="00F94FB7" w:rsidRDefault="00171919">
      <w:pPr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F94FB7">
        <w:rPr>
          <w:rFonts w:ascii="Arial" w:eastAsia="Arial" w:hAnsi="Arial" w:cs="Arial"/>
          <w:b/>
          <w:bCs/>
          <w:sz w:val="36"/>
          <w:szCs w:val="36"/>
        </w:rPr>
        <w:t>El Alimerka de la Avda. de México de Mieres reabre totalmente renovado y más accesible</w:t>
      </w:r>
    </w:p>
    <w:p w14:paraId="55F251DC" w14:textId="77777777" w:rsidR="008A0BD9" w:rsidRPr="00F94FB7" w:rsidRDefault="00171919">
      <w:pPr>
        <w:spacing w:before="240" w:after="240"/>
        <w:jc w:val="center"/>
        <w:rPr>
          <w:rFonts w:ascii="Arial" w:eastAsia="Arial" w:hAnsi="Arial" w:cs="Arial"/>
          <w:b/>
          <w:bCs/>
        </w:rPr>
      </w:pPr>
      <w:r w:rsidRPr="00F94FB7">
        <w:rPr>
          <w:rFonts w:ascii="Arial" w:eastAsia="Arial" w:hAnsi="Arial" w:cs="Arial"/>
          <w:b/>
          <w:bCs/>
        </w:rPr>
        <w:t>La reforma amplía la sala de ventas en más de 100 metros cuadrados y moderniza los espacios para ofrecer una experiencia de compra más cómoda y satisfactoria</w:t>
      </w:r>
    </w:p>
    <w:p w14:paraId="4C3B4C53" w14:textId="0CF5ADAB" w:rsidR="008A0BD9" w:rsidRPr="00F94FB7" w:rsidRDefault="00171919">
      <w:pPr>
        <w:spacing w:before="240" w:after="240"/>
        <w:jc w:val="both"/>
        <w:rPr>
          <w:rFonts w:ascii="Arial" w:eastAsia="Arial" w:hAnsi="Arial" w:cs="Arial"/>
          <w:color w:val="222222"/>
          <w:sz w:val="22"/>
          <w:szCs w:val="22"/>
        </w:rPr>
      </w:pPr>
      <w:r w:rsidRPr="00F94FB7">
        <w:rPr>
          <w:rFonts w:ascii="Arial" w:eastAsia="Arial" w:hAnsi="Arial" w:cs="Arial"/>
          <w:b/>
          <w:bCs/>
          <w:sz w:val="22"/>
          <w:szCs w:val="22"/>
        </w:rPr>
        <w:t>Mieres,</w:t>
      </w:r>
      <w:r w:rsidRPr="00F94FB7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24 de </w:t>
      </w:r>
      <w:r w:rsidRPr="00F94FB7">
        <w:rPr>
          <w:rFonts w:ascii="Arial" w:eastAsia="Arial" w:hAnsi="Arial" w:cs="Arial"/>
          <w:b/>
          <w:bCs/>
          <w:sz w:val="22"/>
          <w:szCs w:val="22"/>
        </w:rPr>
        <w:t>septiembre de 2026.</w:t>
      </w:r>
      <w:r w:rsidRPr="00F94FB7">
        <w:rPr>
          <w:rFonts w:ascii="Arial" w:eastAsia="Arial" w:hAnsi="Arial" w:cs="Arial"/>
          <w:sz w:val="22"/>
          <w:szCs w:val="22"/>
        </w:rPr>
        <w:t xml:space="preserve"> 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Alimerka ha reabierto hoy su supermercado de la Avenida de México, 24, en Mieres, tras permanecer cerrado durante los últimos tres meses para acometer una remodelación integral y ampliación del establecimiento. La actuación se enmarca en el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Plan de Modernización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 que la compañía está desarrollando para actualizar progresivamente su red de tiendas y convertir sus establecimientos en espacios más cómodos, accesibles, eficientes y sostenibles. La reforma ha permitido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ampliar la sala de ventas en algo más de 100 metros cuadrados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hasta alcanzar los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752,42 m²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y redistribuir y renovar diferentes espacios de la tienda para facilitar la circulación y hacer más cómoda la experiencia de compra. Entre las principales actuaciones destacan la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ampliación y mejora de los accesos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haciéndolos totalmente accesibles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>, así como la renovación de los suelos y la actualización de la imagen de diferentes secciones.</w:t>
      </w:r>
    </w:p>
    <w:p w14:paraId="19EBD91B" w14:textId="77777777" w:rsidR="008A0BD9" w:rsidRPr="00F94FB7" w:rsidRDefault="00171919">
      <w:pPr>
        <w:spacing w:before="240" w:after="240"/>
        <w:jc w:val="both"/>
        <w:rPr>
          <w:rFonts w:ascii="Arial" w:eastAsia="Arial" w:hAnsi="Arial" w:cs="Arial"/>
          <w:color w:val="222222"/>
          <w:sz w:val="22"/>
          <w:szCs w:val="22"/>
        </w:rPr>
      </w:pP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La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frutería, panadería, perfumería y bodega estrenan nueva imagen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convirtiéndose en espacios más actuales y pensados para facilitar la exposición y elección de los productos, en coherencia con el nuevo concepto de tienda que Alimerka está implantando dentro de su Plan de Modernización. A nivel de surtido, la principal novedad es la incorporación de la sección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“Lo tienes hecho”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la propuesta de platos preparados listos para comer de Alimerka, que amplía las opciones para quienes buscan soluciones prácticas y variadas para el día a día. Asimismo, la tienda mantiene su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formato completo de secciones tradicionales atendidas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 en pescadería, carnicería y charcutería. </w:t>
      </w:r>
    </w:p>
    <w:p w14:paraId="07F4A931" w14:textId="77777777" w:rsidR="008A0BD9" w:rsidRPr="00F94FB7" w:rsidRDefault="00171919">
      <w:pPr>
        <w:spacing w:before="240" w:after="240"/>
        <w:jc w:val="both"/>
        <w:rPr>
          <w:rFonts w:ascii="Arial" w:eastAsia="Arial" w:hAnsi="Arial" w:cs="Arial"/>
          <w:color w:val="222222"/>
          <w:sz w:val="22"/>
          <w:szCs w:val="22"/>
        </w:rPr>
      </w:pP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En línea con el compromiso de Alimerka con la eficiencia energética y el medioambiente, se ha instalado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iluminación LED de bajo consumo y sistemas de refrigeración con muebles autónomos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que contribuyen a optimizar el consumo energético. La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digitalización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 también está presente a través de la implantación de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etiquetas electrónicas para todos los productos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, que permiten ofrecer una información más ágil y actualizada para los clientes y facilitan la operativa interna, al tiempo que reducen el consumo de papel. </w:t>
      </w:r>
    </w:p>
    <w:p w14:paraId="500B821C" w14:textId="77777777" w:rsidR="008A0BD9" w:rsidRPr="00F94FB7" w:rsidRDefault="00171919">
      <w:pPr>
        <w:spacing w:before="240" w:after="240"/>
        <w:jc w:val="both"/>
        <w:rPr>
          <w:rFonts w:ascii="Arial" w:eastAsia="Arial" w:hAnsi="Arial" w:cs="Arial"/>
          <w:color w:val="222222"/>
          <w:sz w:val="22"/>
          <w:szCs w:val="22"/>
        </w:rPr>
      </w:pPr>
      <w:r w:rsidRPr="00F94FB7">
        <w:rPr>
          <w:rFonts w:ascii="Arial" w:eastAsia="Arial" w:hAnsi="Arial" w:cs="Arial"/>
          <w:color w:val="222222"/>
          <w:sz w:val="22"/>
          <w:szCs w:val="22"/>
        </w:rPr>
        <w:t xml:space="preserve">Con la reapertura de este establecimiento, Alimerka continúa avanzando en la actualización de su red de supermercados y en la implantación de un modelo de tienda que combina </w:t>
      </w:r>
      <w:r w:rsidRPr="00F94FB7">
        <w:rPr>
          <w:rFonts w:ascii="Arial" w:eastAsia="Arial" w:hAnsi="Arial" w:cs="Arial"/>
          <w:b/>
          <w:bCs/>
          <w:color w:val="222222"/>
          <w:sz w:val="22"/>
          <w:szCs w:val="22"/>
        </w:rPr>
        <w:t>proximidad, atención personalizada, innovación, accesibilidad y eficiencia</w:t>
      </w:r>
      <w:r w:rsidRPr="00F94FB7">
        <w:rPr>
          <w:rFonts w:ascii="Arial" w:eastAsia="Arial" w:hAnsi="Arial" w:cs="Arial"/>
          <w:color w:val="222222"/>
          <w:sz w:val="22"/>
          <w:szCs w:val="22"/>
        </w:rPr>
        <w:t>, con el objetivo de ofrecer espacios cada vez más adaptados a las necesidades de sus clientes.</w:t>
      </w:r>
    </w:p>
    <w:p w14:paraId="648B46AF" w14:textId="77777777" w:rsidR="008A0BD9" w:rsidRPr="00F94FB7" w:rsidRDefault="00171919">
      <w:pPr>
        <w:spacing w:before="240" w:after="24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F94FB7">
        <w:rPr>
          <w:rFonts w:ascii="Arial" w:eastAsia="Arial" w:hAnsi="Arial" w:cs="Arial"/>
          <w:b/>
          <w:bCs/>
          <w:sz w:val="22"/>
          <w:szCs w:val="22"/>
        </w:rPr>
        <w:t>Promociones especiales</w:t>
      </w:r>
    </w:p>
    <w:p w14:paraId="4E239199" w14:textId="77777777" w:rsidR="008A0BD9" w:rsidRPr="00F94FB7" w:rsidRDefault="00171919">
      <w:pPr>
        <w:jc w:val="both"/>
        <w:rPr>
          <w:rFonts w:ascii="Arial" w:eastAsia="Arial" w:hAnsi="Arial" w:cs="Arial"/>
          <w:sz w:val="22"/>
          <w:szCs w:val="22"/>
        </w:rPr>
      </w:pPr>
      <w:r w:rsidRPr="00F94FB7">
        <w:rPr>
          <w:rFonts w:ascii="Arial" w:eastAsia="Arial" w:hAnsi="Arial" w:cs="Arial"/>
          <w:sz w:val="22"/>
          <w:szCs w:val="22"/>
        </w:rPr>
        <w:t>Con motivo de la reapertura, Alimerka ofrece a sus clientes una serie de ofertas especiales en una amplia variedad de productos. Además, durante la jornada de inauguración los clientes podrán llevarse diferentes regalos por su compra.</w:t>
      </w:r>
    </w:p>
    <w:p w14:paraId="4595753F" w14:textId="77777777" w:rsidR="008A0BD9" w:rsidRPr="00F94FB7" w:rsidRDefault="008A0BD9">
      <w:pPr>
        <w:jc w:val="both"/>
        <w:rPr>
          <w:rFonts w:ascii="Arial" w:eastAsia="Arial" w:hAnsi="Arial" w:cs="Arial"/>
          <w:sz w:val="22"/>
          <w:szCs w:val="22"/>
        </w:rPr>
      </w:pPr>
    </w:p>
    <w:p w14:paraId="4E86F258" w14:textId="77777777" w:rsidR="00B81BA8" w:rsidRDefault="00B81BA8">
      <w:pPr>
        <w:ind w:right="109"/>
        <w:jc w:val="both"/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298387A1" w14:textId="77777777" w:rsidR="00B81BA8" w:rsidRDefault="00B81BA8">
      <w:pPr>
        <w:ind w:right="109"/>
        <w:jc w:val="both"/>
        <w:rPr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3D990FEE" w14:textId="2A0C00B2" w:rsidR="008A0BD9" w:rsidRPr="00F94FB7" w:rsidRDefault="00171919">
      <w:pPr>
        <w:ind w:right="109"/>
        <w:jc w:val="both"/>
        <w:rPr>
          <w:rFonts w:ascii="Arial" w:eastAsia="Arial" w:hAnsi="Arial" w:cs="Arial"/>
          <w:b/>
          <w:bCs/>
          <w:i/>
          <w:iCs/>
          <w:sz w:val="22"/>
          <w:szCs w:val="22"/>
        </w:rPr>
      </w:pPr>
      <w:r w:rsidRPr="00F94FB7">
        <w:rPr>
          <w:rFonts w:ascii="Arial" w:eastAsia="Arial" w:hAnsi="Arial" w:cs="Arial"/>
          <w:b/>
          <w:bCs/>
          <w:i/>
          <w:iCs/>
          <w:sz w:val="22"/>
          <w:szCs w:val="22"/>
        </w:rPr>
        <w:lastRenderedPageBreak/>
        <w:t>Sobre ALIMERKA</w:t>
      </w:r>
    </w:p>
    <w:p w14:paraId="3404ECF6" w14:textId="77777777" w:rsidR="008A0BD9" w:rsidRPr="00F94FB7" w:rsidRDefault="0017191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  <w:r w:rsidRPr="00F94FB7">
        <w:rPr>
          <w:rFonts w:ascii="Arial" w:eastAsia="Arial" w:hAnsi="Arial" w:cs="Arial"/>
          <w:i/>
          <w:iCs/>
          <w:sz w:val="22"/>
          <w:szCs w:val="22"/>
        </w:rPr>
        <w:t>Alimerka es una empresa asturiana distribuidora de productos de gran consumo. En la actualidad cuenta con más de 6.800 empleados y 171 supermercados en Asturias, León, Valladolid, Burgos, Zamora y Lugo (A Mariña). Su misión es garantizar a los consumidores una oferta única de productos de máxima calidad y origen controlado, gracias a una producción propia líder, un equipo comprometido y una cadena de suministro justa que protege al sector primario local. </w:t>
      </w:r>
    </w:p>
    <w:p w14:paraId="3C03687E" w14:textId="77777777" w:rsidR="008A0BD9" w:rsidRPr="00F94FB7" w:rsidRDefault="008A0BD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69CC7C6B" w14:textId="77777777" w:rsidR="008A0BD9" w:rsidRPr="00F94FB7" w:rsidRDefault="008A0BD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64CDFC1F" w14:textId="77777777" w:rsidR="008A0BD9" w:rsidRPr="00F94FB7" w:rsidRDefault="008A0BD9">
      <w:pPr>
        <w:jc w:val="both"/>
        <w:rPr>
          <w:rFonts w:ascii="Arial" w:eastAsia="Arial" w:hAnsi="Arial" w:cs="Arial"/>
          <w:i/>
          <w:iCs/>
          <w:sz w:val="22"/>
          <w:szCs w:val="22"/>
        </w:rPr>
      </w:pPr>
    </w:p>
    <w:sectPr w:rsidR="008A0BD9" w:rsidRPr="00F94F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6C39F" w14:textId="77777777" w:rsidR="00997BCA" w:rsidRDefault="00997BCA">
      <w:r>
        <w:separator/>
      </w:r>
    </w:p>
  </w:endnote>
  <w:endnote w:type="continuationSeparator" w:id="0">
    <w:p w14:paraId="720073FF" w14:textId="77777777" w:rsidR="00997BCA" w:rsidRDefault="00997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E4EB65DD-FA64-451C-8F69-1E69F52D90E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5398885C-B7DB-47B3-95AA-841F7192A5B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8FEC8FE-2204-4163-82C6-6E0B70B1FEF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43738" w14:textId="77777777" w:rsidR="008A0BD9" w:rsidRDefault="008A0B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C57B2" w14:textId="77777777" w:rsidR="00B81BA8" w:rsidRDefault="00B81B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16"/>
        <w:szCs w:val="16"/>
      </w:rPr>
    </w:pPr>
  </w:p>
  <w:p w14:paraId="3F3647BF" w14:textId="77777777" w:rsidR="00B81BA8" w:rsidRDefault="00B81BA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16"/>
        <w:szCs w:val="16"/>
      </w:rPr>
    </w:pPr>
  </w:p>
  <w:p w14:paraId="7391F731" w14:textId="54DD0C86" w:rsidR="008A0BD9" w:rsidRDefault="00171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>Para más información:</w:t>
    </w:r>
  </w:p>
  <w:p w14:paraId="41C50691" w14:textId="77777777" w:rsidR="008A0BD9" w:rsidRDefault="00171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Marta López Tejerina. Responsable de Comunicación Corporativa. Tfno: 639039838</w:t>
    </w:r>
  </w:p>
  <w:p w14:paraId="3E99B494" w14:textId="77777777" w:rsidR="008A0BD9" w:rsidRDefault="00171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t>Marta Margolles Castejón. Comunicación Profesional. Tfno.: 630722410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2BDD5" w14:textId="77777777" w:rsidR="008A0BD9" w:rsidRDefault="008A0B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16DA9" w14:textId="77777777" w:rsidR="00997BCA" w:rsidRDefault="00997BCA">
      <w:r>
        <w:separator/>
      </w:r>
    </w:p>
  </w:footnote>
  <w:footnote w:type="continuationSeparator" w:id="0">
    <w:p w14:paraId="0E6BE0A6" w14:textId="77777777" w:rsidR="00997BCA" w:rsidRDefault="00997B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4EA3" w14:textId="77777777" w:rsidR="008A0BD9" w:rsidRDefault="008A0B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38D2A" w14:textId="77777777" w:rsidR="008A0BD9" w:rsidRDefault="00171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478"/>
      </w:tabs>
      <w:jc w:val="center"/>
      <w:rPr>
        <w:color w:val="000000"/>
      </w:rPr>
    </w:pPr>
    <w:r>
      <w:rPr>
        <w:rFonts w:ascii="Calibri" w:eastAsia="Calibri" w:hAnsi="Calibri" w:cs="Calibri"/>
        <w:noProof/>
        <w:color w:val="0000FF"/>
        <w:sz w:val="22"/>
        <w:szCs w:val="22"/>
      </w:rPr>
      <w:drawing>
        <wp:inline distT="0" distB="0" distL="0" distR="0" wp14:anchorId="4C303A89" wp14:editId="7142830B">
          <wp:extent cx="1304925" cy="440055"/>
          <wp:effectExtent l="0" t="0" r="0" b="0"/>
          <wp:docPr id="3" name="image1.png" descr="Logotipo&#10;&#10;Descripción generada automá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Logotipo&#10;&#10;Descripción generada automáticamente"/>
                  <pic:cNvPicPr preferRelativeResize="0"/>
                </pic:nvPicPr>
                <pic:blipFill>
                  <a:blip r:embed="rId1"/>
                  <a:srcRect t="26524" b="25979"/>
                  <a:stretch>
                    <a:fillRect/>
                  </a:stretch>
                </pic:blipFill>
                <pic:spPr>
                  <a:xfrm>
                    <a:off x="0" y="0"/>
                    <a:ext cx="1304925" cy="4400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CCADB" w14:textId="77777777" w:rsidR="008A0BD9" w:rsidRDefault="008A0BD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D9"/>
    <w:rsid w:val="00156BAD"/>
    <w:rsid w:val="00171919"/>
    <w:rsid w:val="00243DAD"/>
    <w:rsid w:val="00257CE6"/>
    <w:rsid w:val="00570184"/>
    <w:rsid w:val="00811EB7"/>
    <w:rsid w:val="008479A8"/>
    <w:rsid w:val="008A0BD9"/>
    <w:rsid w:val="00997BCA"/>
    <w:rsid w:val="00B72FF4"/>
    <w:rsid w:val="00B81BA8"/>
    <w:rsid w:val="00C86876"/>
    <w:rsid w:val="00CB1385"/>
    <w:rsid w:val="00F94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5C313"/>
  <w15:docId w15:val="{63BA3B77-F62C-4CC9-A986-9A63693FF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40C7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40C75"/>
  </w:style>
  <w:style w:type="paragraph" w:styleId="Piedepgina">
    <w:name w:val="footer"/>
    <w:basedOn w:val="Normal"/>
    <w:link w:val="PiedepginaCar"/>
    <w:uiPriority w:val="99"/>
    <w:unhideWhenUsed/>
    <w:rsid w:val="00C40C7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40C75"/>
  </w:style>
  <w:style w:type="paragraph" w:styleId="Prrafodelista">
    <w:name w:val="List Paragraph"/>
    <w:basedOn w:val="Normal"/>
    <w:uiPriority w:val="34"/>
    <w:qFormat/>
    <w:rsid w:val="00AB2F4F"/>
    <w:pPr>
      <w:ind w:left="720"/>
      <w:contextualSpacing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dQUgIkU16/Zn0Z/I3Sg8jPP60Xg==">CgMxLjA4AHIhMVR2T0tLdk91S2NHUnY2QXBmY1NwVGxPRkdZd0VBNHVl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530</Words>
  <Characters>2921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Aurea</dc:creator>
  <cp:lastModifiedBy>Marta Margolles Castejón</cp:lastModifiedBy>
  <cp:revision>2</cp:revision>
  <dcterms:created xsi:type="dcterms:W3CDTF">2026-09-24T08:36:00Z</dcterms:created>
  <dcterms:modified xsi:type="dcterms:W3CDTF">2026-09-24T08:36:00Z</dcterms:modified>
</cp:coreProperties>
</file>