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F1AAB" w14:textId="522742DC" w:rsidR="000251AF" w:rsidRDefault="007C4366" w:rsidP="007C4366">
      <w:pPr>
        <w:pStyle w:val="Cuerpo"/>
        <w:tabs>
          <w:tab w:val="left" w:pos="7692"/>
        </w:tabs>
        <w:jc w:val="center"/>
        <w:rPr>
          <w:b/>
          <w:bCs/>
          <w:color w:val="FF0000"/>
          <w:sz w:val="44"/>
          <w:szCs w:val="44"/>
          <w:u w:color="FF0000"/>
        </w:rPr>
      </w:pPr>
      <w:r w:rsidRPr="007C4366">
        <w:rPr>
          <w:b/>
          <w:bCs/>
          <w:color w:val="FF0000"/>
          <w:sz w:val="44"/>
          <w:szCs w:val="44"/>
          <w:u w:color="FF0000"/>
        </w:rPr>
        <w:t xml:space="preserve">En </w:t>
      </w:r>
      <w:r w:rsidR="007916B2">
        <w:rPr>
          <w:b/>
          <w:bCs/>
          <w:color w:val="FF0000"/>
          <w:sz w:val="44"/>
          <w:szCs w:val="44"/>
          <w:u w:color="FF0000"/>
        </w:rPr>
        <w:t>septiembre</w:t>
      </w:r>
      <w:r w:rsidRPr="007C4366">
        <w:rPr>
          <w:b/>
          <w:bCs/>
          <w:color w:val="FF0000"/>
          <w:sz w:val="44"/>
          <w:szCs w:val="44"/>
          <w:u w:color="FF0000"/>
        </w:rPr>
        <w:t xml:space="preserve"> ya huele a Navidad en </w:t>
      </w:r>
      <w:r>
        <w:rPr>
          <w:b/>
          <w:bCs/>
          <w:color w:val="FF0000"/>
          <w:sz w:val="44"/>
          <w:szCs w:val="44"/>
          <w:u w:color="FF0000"/>
        </w:rPr>
        <w:t>Emcesa</w:t>
      </w:r>
    </w:p>
    <w:p w14:paraId="459FEC38" w14:textId="7F825835" w:rsidR="00E80E13" w:rsidRPr="0083274C" w:rsidRDefault="0062572D" w:rsidP="0094445F">
      <w:pPr>
        <w:pStyle w:val="Prrafodelista"/>
        <w:numPr>
          <w:ilvl w:val="0"/>
          <w:numId w:val="23"/>
        </w:numPr>
        <w:jc w:val="both"/>
        <w:rPr>
          <w:rFonts w:ascii="Calibri" w:hAnsi="Calibri" w:cs="Calibri"/>
          <w:b/>
          <w:bCs/>
          <w:sz w:val="22"/>
          <w:szCs w:val="22"/>
          <w:lang w:val="es-ES"/>
        </w:rPr>
      </w:pPr>
      <w:r>
        <w:rPr>
          <w:rFonts w:ascii="Calibri" w:hAnsi="Calibri" w:cs="Calibri"/>
          <w:b/>
          <w:bCs/>
          <w:sz w:val="22"/>
          <w:szCs w:val="22"/>
          <w:lang w:val="es-ES"/>
        </w:rPr>
        <w:t>Faltan</w:t>
      </w:r>
      <w:r w:rsidR="00920803" w:rsidRPr="00920803">
        <w:rPr>
          <w:rFonts w:ascii="Calibri" w:hAnsi="Calibri" w:cs="Calibri"/>
          <w:b/>
          <w:bCs/>
          <w:sz w:val="22"/>
          <w:szCs w:val="22"/>
          <w:lang w:val="es-ES"/>
        </w:rPr>
        <w:t xml:space="preserve"> cuatro meses para </w:t>
      </w:r>
      <w:r>
        <w:rPr>
          <w:rFonts w:ascii="Calibri" w:hAnsi="Calibri" w:cs="Calibri"/>
          <w:b/>
          <w:bCs/>
          <w:sz w:val="22"/>
          <w:szCs w:val="22"/>
          <w:lang w:val="es-ES"/>
        </w:rPr>
        <w:t>la Navidad</w:t>
      </w:r>
      <w:r w:rsidR="00920803" w:rsidRPr="00920803">
        <w:rPr>
          <w:rFonts w:ascii="Calibri" w:hAnsi="Calibri" w:cs="Calibri"/>
          <w:b/>
          <w:bCs/>
          <w:sz w:val="22"/>
          <w:szCs w:val="22"/>
          <w:lang w:val="es-ES"/>
        </w:rPr>
        <w:t xml:space="preserve"> y en la planta de Casarrubios del Monte (Toledo) </w:t>
      </w:r>
      <w:r w:rsidR="0083274C">
        <w:rPr>
          <w:rFonts w:ascii="Calibri" w:hAnsi="Calibri" w:cs="Calibri"/>
          <w:b/>
          <w:bCs/>
          <w:sz w:val="22"/>
          <w:szCs w:val="22"/>
          <w:lang w:val="es-ES"/>
        </w:rPr>
        <w:t xml:space="preserve">está ya en marcha </w:t>
      </w:r>
      <w:r w:rsidR="00920803" w:rsidRPr="00920803">
        <w:rPr>
          <w:rFonts w:ascii="Calibri" w:hAnsi="Calibri" w:cs="Calibri"/>
          <w:b/>
          <w:bCs/>
          <w:sz w:val="22"/>
          <w:szCs w:val="22"/>
          <w:lang w:val="es-ES"/>
        </w:rPr>
        <w:t>la campaña más importante del año: ajuste de recetas, pruebas de horneado y previsiones de producción para la gama de rellenos navideños</w:t>
      </w:r>
    </w:p>
    <w:p w14:paraId="2EF1CC3B" w14:textId="341203DA" w:rsidR="00920803" w:rsidRPr="00920803" w:rsidRDefault="00920803" w:rsidP="00920803">
      <w:pPr>
        <w:pStyle w:val="NormalWeb"/>
        <w:numPr>
          <w:ilvl w:val="0"/>
          <w:numId w:val="22"/>
        </w:numPr>
        <w:jc w:val="both"/>
        <w:rPr>
          <w:rFonts w:ascii="Calibri" w:hAnsi="Calibri" w:cs="Calibri"/>
          <w:b/>
          <w:bCs/>
          <w:sz w:val="22"/>
          <w:szCs w:val="22"/>
        </w:rPr>
      </w:pPr>
      <w:r w:rsidRPr="00920803">
        <w:rPr>
          <w:rFonts w:ascii="Calibri" w:hAnsi="Calibri" w:cs="Calibri"/>
          <w:b/>
          <w:bCs/>
          <w:sz w:val="22"/>
          <w:szCs w:val="22"/>
        </w:rPr>
        <w:t>Boletus, trigueros, ciruelas, mango, jamón ibérico. Ingredientes reales, que Emcesa combina con Angus, secreto</w:t>
      </w:r>
      <w:r w:rsidR="008E0D7A">
        <w:rPr>
          <w:rFonts w:ascii="Calibri" w:hAnsi="Calibri" w:cs="Calibri"/>
          <w:b/>
          <w:bCs/>
          <w:sz w:val="22"/>
          <w:szCs w:val="22"/>
        </w:rPr>
        <w:t>s</w:t>
      </w:r>
      <w:r w:rsidRPr="00920803">
        <w:rPr>
          <w:rFonts w:ascii="Calibri" w:hAnsi="Calibri" w:cs="Calibri"/>
          <w:b/>
          <w:bCs/>
          <w:sz w:val="22"/>
          <w:szCs w:val="22"/>
        </w:rPr>
        <w:t xml:space="preserve"> ibérico</w:t>
      </w:r>
      <w:r w:rsidR="008E0D7A">
        <w:rPr>
          <w:rFonts w:ascii="Calibri" w:hAnsi="Calibri" w:cs="Calibri"/>
          <w:b/>
          <w:bCs/>
          <w:sz w:val="22"/>
          <w:szCs w:val="22"/>
        </w:rPr>
        <w:t>s</w:t>
      </w:r>
      <w:r w:rsidRPr="00920803">
        <w:rPr>
          <w:rFonts w:ascii="Calibri" w:hAnsi="Calibri" w:cs="Calibri"/>
          <w:b/>
          <w:bCs/>
          <w:sz w:val="22"/>
          <w:szCs w:val="22"/>
        </w:rPr>
        <w:t xml:space="preserve"> y solomillo</w:t>
      </w:r>
      <w:r w:rsidR="008E0D7A">
        <w:rPr>
          <w:rFonts w:ascii="Calibri" w:hAnsi="Calibri" w:cs="Calibri"/>
          <w:b/>
          <w:bCs/>
          <w:sz w:val="22"/>
          <w:szCs w:val="22"/>
        </w:rPr>
        <w:t>s</w:t>
      </w:r>
      <w:r w:rsidRPr="00920803">
        <w:rPr>
          <w:rFonts w:ascii="Calibri" w:hAnsi="Calibri" w:cs="Calibri"/>
          <w:b/>
          <w:bCs/>
          <w:sz w:val="22"/>
          <w:szCs w:val="22"/>
        </w:rPr>
        <w:t xml:space="preserve"> para que el plato principal de las </w:t>
      </w:r>
      <w:r w:rsidR="0083274C">
        <w:rPr>
          <w:rFonts w:ascii="Calibri" w:hAnsi="Calibri" w:cs="Calibri"/>
          <w:b/>
          <w:bCs/>
          <w:sz w:val="22"/>
          <w:szCs w:val="22"/>
        </w:rPr>
        <w:t>F</w:t>
      </w:r>
      <w:r w:rsidRPr="00920803">
        <w:rPr>
          <w:rFonts w:ascii="Calibri" w:hAnsi="Calibri" w:cs="Calibri"/>
          <w:b/>
          <w:bCs/>
          <w:sz w:val="22"/>
          <w:szCs w:val="22"/>
        </w:rPr>
        <w:t>iestas</w:t>
      </w:r>
      <w:r w:rsidR="0083274C">
        <w:rPr>
          <w:rFonts w:ascii="Calibri" w:hAnsi="Calibri" w:cs="Calibri"/>
          <w:b/>
          <w:bCs/>
          <w:sz w:val="22"/>
          <w:szCs w:val="22"/>
        </w:rPr>
        <w:t xml:space="preserve"> de Navidad</w:t>
      </w:r>
      <w:r w:rsidRPr="00920803">
        <w:rPr>
          <w:rFonts w:ascii="Calibri" w:hAnsi="Calibri" w:cs="Calibri"/>
          <w:b/>
          <w:bCs/>
          <w:sz w:val="22"/>
          <w:szCs w:val="22"/>
        </w:rPr>
        <w:t xml:space="preserve"> </w:t>
      </w:r>
      <w:r w:rsidR="0083274C">
        <w:rPr>
          <w:rFonts w:ascii="Calibri" w:hAnsi="Calibri" w:cs="Calibri"/>
          <w:b/>
          <w:bCs/>
          <w:sz w:val="22"/>
          <w:szCs w:val="22"/>
        </w:rPr>
        <w:t xml:space="preserve">quede resuelto </w:t>
      </w:r>
      <w:r w:rsidRPr="00920803">
        <w:rPr>
          <w:rFonts w:ascii="Calibri" w:hAnsi="Calibri" w:cs="Calibri"/>
          <w:b/>
          <w:bCs/>
          <w:sz w:val="22"/>
          <w:szCs w:val="22"/>
        </w:rPr>
        <w:t xml:space="preserve">en </w:t>
      </w:r>
      <w:r w:rsidR="0083274C">
        <w:rPr>
          <w:rFonts w:ascii="Calibri" w:hAnsi="Calibri" w:cs="Calibri"/>
          <w:b/>
          <w:bCs/>
          <w:sz w:val="22"/>
          <w:szCs w:val="22"/>
        </w:rPr>
        <w:t xml:space="preserve">solo </w:t>
      </w:r>
      <w:r w:rsidRPr="00920803">
        <w:rPr>
          <w:rFonts w:ascii="Calibri" w:hAnsi="Calibri" w:cs="Calibri"/>
          <w:b/>
          <w:bCs/>
          <w:sz w:val="22"/>
          <w:szCs w:val="22"/>
        </w:rPr>
        <w:t>tres pasos: hornear, cortar y servir</w:t>
      </w:r>
    </w:p>
    <w:p w14:paraId="1DCDDE6E" w14:textId="6628F9B9" w:rsidR="00361695" w:rsidRPr="00920803" w:rsidRDefault="00361695" w:rsidP="005D7560">
      <w:pPr>
        <w:pStyle w:val="Prrafodelista"/>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imes New Roman" w:hAnsi="Calibri" w:cs="Calibri"/>
          <w:b/>
          <w:bCs/>
          <w:sz w:val="2"/>
          <w:szCs w:val="2"/>
          <w:bdr w:val="none" w:sz="0" w:space="0" w:color="auto"/>
          <w:lang w:val="es-ES"/>
        </w:rPr>
      </w:pPr>
    </w:p>
    <w:p w14:paraId="69489630" w14:textId="77777777" w:rsidR="00333A72" w:rsidRDefault="00333A72" w:rsidP="00217580">
      <w:pPr>
        <w:jc w:val="both"/>
        <w:rPr>
          <w:rStyle w:val="Ninguno"/>
          <w:rFonts w:ascii="Calibri" w:hAnsi="Calibri" w:cs="Calibri"/>
          <w:b/>
          <w:bCs/>
          <w:sz w:val="22"/>
          <w:szCs w:val="22"/>
          <w:lang w:val="es-ES_tradnl"/>
        </w:rPr>
      </w:pPr>
    </w:p>
    <w:p w14:paraId="6CE82AB2" w14:textId="3B43A0AD" w:rsidR="007C4366" w:rsidRPr="007C4366" w:rsidRDefault="00CE4890" w:rsidP="007C4366">
      <w:pPr>
        <w:spacing w:after="300"/>
        <w:jc w:val="both"/>
        <w:rPr>
          <w:rFonts w:ascii="Calibri" w:eastAsia="Calibri" w:hAnsi="Calibri" w:cs="Calibri"/>
          <w:sz w:val="22"/>
          <w:szCs w:val="22"/>
          <w:lang w:val="es-ES"/>
        </w:rPr>
      </w:pPr>
      <w:r w:rsidRPr="0020560F">
        <w:rPr>
          <w:rStyle w:val="Ninguno"/>
          <w:rFonts w:ascii="Calibri" w:hAnsi="Calibri" w:cs="Calibri"/>
          <w:b/>
          <w:bCs/>
          <w:sz w:val="22"/>
          <w:szCs w:val="22"/>
          <w:lang w:val="es-ES_tradnl"/>
        </w:rPr>
        <w:t xml:space="preserve">Toledo, a </w:t>
      </w:r>
      <w:r w:rsidR="00CC4ADE">
        <w:rPr>
          <w:rStyle w:val="Ninguno"/>
          <w:rFonts w:ascii="Calibri" w:hAnsi="Calibri" w:cs="Calibri"/>
          <w:b/>
          <w:bCs/>
          <w:sz w:val="22"/>
          <w:szCs w:val="22"/>
          <w:lang w:val="es-ES_tradnl"/>
        </w:rPr>
        <w:t>4</w:t>
      </w:r>
      <w:r w:rsidR="001F7B0E" w:rsidRPr="0020560F">
        <w:rPr>
          <w:rStyle w:val="Ninguno"/>
          <w:rFonts w:ascii="Calibri" w:hAnsi="Calibri" w:cs="Calibri"/>
          <w:b/>
          <w:bCs/>
          <w:sz w:val="22"/>
          <w:szCs w:val="22"/>
          <w:lang w:val="es-ES_tradnl"/>
        </w:rPr>
        <w:t xml:space="preserve"> </w:t>
      </w:r>
      <w:r w:rsidRPr="0020560F">
        <w:rPr>
          <w:rStyle w:val="Ninguno"/>
          <w:rFonts w:ascii="Calibri" w:hAnsi="Calibri" w:cs="Calibri"/>
          <w:b/>
          <w:bCs/>
          <w:sz w:val="22"/>
          <w:szCs w:val="22"/>
          <w:lang w:val="es-ES_tradnl"/>
        </w:rPr>
        <w:t xml:space="preserve">de </w:t>
      </w:r>
      <w:r w:rsidR="00CC4ADE">
        <w:rPr>
          <w:rStyle w:val="Ninguno"/>
          <w:rFonts w:ascii="Calibri" w:hAnsi="Calibri" w:cs="Calibri"/>
          <w:b/>
          <w:bCs/>
          <w:sz w:val="22"/>
          <w:szCs w:val="22"/>
          <w:lang w:val="es-ES_tradnl"/>
        </w:rPr>
        <w:t>septiembre</w:t>
      </w:r>
      <w:r w:rsidRPr="0020560F">
        <w:rPr>
          <w:rStyle w:val="Ninguno"/>
          <w:rFonts w:ascii="Calibri" w:hAnsi="Calibri" w:cs="Calibri"/>
          <w:b/>
          <w:bCs/>
          <w:sz w:val="22"/>
          <w:szCs w:val="22"/>
          <w:lang w:val="es-ES_tradnl"/>
        </w:rPr>
        <w:t xml:space="preserve"> de 202</w:t>
      </w:r>
      <w:r w:rsidR="00244781" w:rsidRPr="0020560F">
        <w:rPr>
          <w:rStyle w:val="Ninguno"/>
          <w:rFonts w:ascii="Calibri" w:hAnsi="Calibri" w:cs="Calibri"/>
          <w:b/>
          <w:bCs/>
          <w:sz w:val="22"/>
          <w:szCs w:val="22"/>
          <w:lang w:val="es-ES_tradnl"/>
        </w:rPr>
        <w:t>6</w:t>
      </w:r>
      <w:r w:rsidRPr="0020560F">
        <w:rPr>
          <w:rStyle w:val="Ninguno"/>
          <w:rFonts w:ascii="Calibri" w:hAnsi="Calibri" w:cs="Calibri"/>
          <w:b/>
          <w:bCs/>
          <w:sz w:val="22"/>
          <w:szCs w:val="22"/>
          <w:lang w:val="es-ES_tradnl"/>
        </w:rPr>
        <w:t xml:space="preserve">.- </w:t>
      </w:r>
      <w:r w:rsidR="007C4366" w:rsidRPr="007C4366">
        <w:rPr>
          <w:rFonts w:ascii="Calibri" w:eastAsia="Calibri" w:hAnsi="Calibri" w:cs="Calibri"/>
          <w:sz w:val="22"/>
          <w:szCs w:val="22"/>
          <w:lang w:val="es-ES"/>
        </w:rPr>
        <w:t>Mientras media España sigue pensando</w:t>
      </w:r>
      <w:r w:rsidR="0083274C">
        <w:rPr>
          <w:rFonts w:ascii="Calibri" w:eastAsia="Calibri" w:hAnsi="Calibri" w:cs="Calibri"/>
          <w:sz w:val="22"/>
          <w:szCs w:val="22"/>
          <w:lang w:val="es-ES"/>
        </w:rPr>
        <w:t xml:space="preserve"> aún</w:t>
      </w:r>
      <w:r w:rsidR="007C4366" w:rsidRPr="007C4366">
        <w:rPr>
          <w:rFonts w:ascii="Calibri" w:eastAsia="Calibri" w:hAnsi="Calibri" w:cs="Calibri"/>
          <w:sz w:val="22"/>
          <w:szCs w:val="22"/>
          <w:lang w:val="es-ES"/>
        </w:rPr>
        <w:t xml:space="preserve"> en sombrillas y tomate aliñado, en la planta que </w:t>
      </w:r>
      <w:r w:rsidR="007C4366" w:rsidRPr="007C4366">
        <w:rPr>
          <w:rFonts w:ascii="Calibri" w:eastAsia="Calibri" w:hAnsi="Calibri" w:cs="Calibri"/>
          <w:b/>
          <w:bCs/>
          <w:sz w:val="22"/>
          <w:szCs w:val="22"/>
          <w:lang w:val="es-ES"/>
        </w:rPr>
        <w:t>Emcesa</w:t>
      </w:r>
      <w:r w:rsidR="007C4366" w:rsidRPr="007C4366">
        <w:rPr>
          <w:rFonts w:ascii="Calibri" w:eastAsia="Calibri" w:hAnsi="Calibri" w:cs="Calibri"/>
          <w:sz w:val="22"/>
          <w:szCs w:val="22"/>
          <w:lang w:val="es-ES"/>
        </w:rPr>
        <w:t xml:space="preserve"> tiene en Casarrubios del Monte (Toledo) ya se </w:t>
      </w:r>
      <w:r w:rsidR="005C6865">
        <w:rPr>
          <w:rFonts w:ascii="Calibri" w:eastAsia="Calibri" w:hAnsi="Calibri" w:cs="Calibri"/>
          <w:sz w:val="22"/>
          <w:szCs w:val="22"/>
          <w:lang w:val="es-ES"/>
        </w:rPr>
        <w:t>habla</w:t>
      </w:r>
      <w:r w:rsidR="007C4366" w:rsidRPr="007C4366">
        <w:rPr>
          <w:rFonts w:ascii="Calibri" w:eastAsia="Calibri" w:hAnsi="Calibri" w:cs="Calibri"/>
          <w:sz w:val="22"/>
          <w:szCs w:val="22"/>
          <w:lang w:val="es-ES"/>
        </w:rPr>
        <w:t xml:space="preserve"> </w:t>
      </w:r>
      <w:r w:rsidR="008E0D7A">
        <w:rPr>
          <w:rFonts w:ascii="Calibri" w:eastAsia="Calibri" w:hAnsi="Calibri" w:cs="Calibri"/>
          <w:sz w:val="22"/>
          <w:szCs w:val="22"/>
          <w:lang w:val="es-ES"/>
        </w:rPr>
        <w:t xml:space="preserve">de </w:t>
      </w:r>
      <w:r w:rsidR="007C4366" w:rsidRPr="007C4366">
        <w:rPr>
          <w:rFonts w:ascii="Calibri" w:eastAsia="Calibri" w:hAnsi="Calibri" w:cs="Calibri"/>
          <w:sz w:val="22"/>
          <w:szCs w:val="22"/>
          <w:lang w:val="es-ES"/>
        </w:rPr>
        <w:t>otra</w:t>
      </w:r>
      <w:r w:rsidR="0083274C">
        <w:rPr>
          <w:rFonts w:ascii="Calibri" w:eastAsia="Calibri" w:hAnsi="Calibri" w:cs="Calibri"/>
          <w:sz w:val="22"/>
          <w:szCs w:val="22"/>
          <w:lang w:val="es-ES"/>
        </w:rPr>
        <w:t>s</w:t>
      </w:r>
      <w:r w:rsidR="007C4366" w:rsidRPr="007C4366">
        <w:rPr>
          <w:rFonts w:ascii="Calibri" w:eastAsia="Calibri" w:hAnsi="Calibri" w:cs="Calibri"/>
          <w:sz w:val="22"/>
          <w:szCs w:val="22"/>
          <w:lang w:val="es-ES"/>
        </w:rPr>
        <w:t xml:space="preserve"> cosa</w:t>
      </w:r>
      <w:r w:rsidR="0083274C">
        <w:rPr>
          <w:rFonts w:ascii="Calibri" w:eastAsia="Calibri" w:hAnsi="Calibri" w:cs="Calibri"/>
          <w:sz w:val="22"/>
          <w:szCs w:val="22"/>
          <w:lang w:val="es-ES"/>
        </w:rPr>
        <w:t>s</w:t>
      </w:r>
      <w:r w:rsidR="007C4366" w:rsidRPr="007C4366">
        <w:rPr>
          <w:rFonts w:ascii="Calibri" w:eastAsia="Calibri" w:hAnsi="Calibri" w:cs="Calibri"/>
          <w:sz w:val="22"/>
          <w:szCs w:val="22"/>
          <w:lang w:val="es-ES"/>
        </w:rPr>
        <w:t xml:space="preserve">: </w:t>
      </w:r>
      <w:r w:rsidR="007C4366" w:rsidRPr="008E0D7A">
        <w:rPr>
          <w:rFonts w:ascii="Calibri" w:eastAsia="Calibri" w:hAnsi="Calibri" w:cs="Calibri"/>
          <w:b/>
          <w:sz w:val="22"/>
          <w:szCs w:val="22"/>
          <w:lang w:val="es-ES"/>
        </w:rPr>
        <w:t>de</w:t>
      </w:r>
      <w:r w:rsidR="007C4366" w:rsidRPr="007C4366">
        <w:rPr>
          <w:rFonts w:ascii="Calibri" w:eastAsia="Calibri" w:hAnsi="Calibri" w:cs="Calibri"/>
          <w:sz w:val="22"/>
          <w:szCs w:val="22"/>
          <w:lang w:val="es-ES"/>
        </w:rPr>
        <w:t xml:space="preserve"> </w:t>
      </w:r>
      <w:r w:rsidR="007C4366" w:rsidRPr="007C4366">
        <w:rPr>
          <w:rFonts w:ascii="Calibri" w:eastAsia="Calibri" w:hAnsi="Calibri" w:cs="Calibri"/>
          <w:b/>
          <w:bCs/>
          <w:sz w:val="22"/>
          <w:szCs w:val="22"/>
          <w:lang w:val="es-ES"/>
        </w:rPr>
        <w:t xml:space="preserve">trigueros, de boletus, de </w:t>
      </w:r>
      <w:r w:rsidR="0062572D">
        <w:rPr>
          <w:rFonts w:ascii="Calibri" w:eastAsia="Calibri" w:hAnsi="Calibri" w:cs="Calibri"/>
          <w:b/>
          <w:bCs/>
          <w:sz w:val="22"/>
          <w:szCs w:val="22"/>
          <w:lang w:val="es-ES"/>
        </w:rPr>
        <w:t xml:space="preserve">pistachos, de </w:t>
      </w:r>
      <w:r w:rsidR="007C4366" w:rsidRPr="007C4366">
        <w:rPr>
          <w:rFonts w:ascii="Calibri" w:eastAsia="Calibri" w:hAnsi="Calibri" w:cs="Calibri"/>
          <w:b/>
          <w:bCs/>
          <w:sz w:val="22"/>
          <w:szCs w:val="22"/>
          <w:lang w:val="es-ES"/>
        </w:rPr>
        <w:t>ciruelas y de horno</w:t>
      </w:r>
      <w:r w:rsidR="007C4366" w:rsidRPr="007C4366">
        <w:rPr>
          <w:rFonts w:ascii="Calibri" w:eastAsia="Calibri" w:hAnsi="Calibri" w:cs="Calibri"/>
          <w:sz w:val="22"/>
          <w:szCs w:val="22"/>
          <w:lang w:val="es-ES"/>
        </w:rPr>
        <w:t>. La Navidad, en la industria cárnica</w:t>
      </w:r>
      <w:r w:rsidR="0083274C">
        <w:rPr>
          <w:rFonts w:ascii="Calibri" w:eastAsia="Calibri" w:hAnsi="Calibri" w:cs="Calibri"/>
          <w:sz w:val="22"/>
          <w:szCs w:val="22"/>
          <w:lang w:val="es-ES"/>
        </w:rPr>
        <w:t>,</w:t>
      </w:r>
      <w:r w:rsidR="007C4366" w:rsidRPr="007C4366">
        <w:rPr>
          <w:rFonts w:ascii="Calibri" w:eastAsia="Calibri" w:hAnsi="Calibri" w:cs="Calibri"/>
          <w:sz w:val="22"/>
          <w:szCs w:val="22"/>
          <w:lang w:val="es-ES"/>
        </w:rPr>
        <w:t xml:space="preserve"> </w:t>
      </w:r>
      <w:r w:rsidR="007C4366" w:rsidRPr="007C4366">
        <w:rPr>
          <w:rFonts w:ascii="Calibri" w:eastAsia="Calibri" w:hAnsi="Calibri" w:cs="Calibri"/>
          <w:b/>
          <w:bCs/>
          <w:sz w:val="22"/>
          <w:szCs w:val="22"/>
          <w:lang w:val="es-ES"/>
        </w:rPr>
        <w:t>no</w:t>
      </w:r>
      <w:r w:rsidR="0083274C">
        <w:rPr>
          <w:rFonts w:ascii="Calibri" w:eastAsia="Calibri" w:hAnsi="Calibri" w:cs="Calibri"/>
          <w:b/>
          <w:bCs/>
          <w:sz w:val="22"/>
          <w:szCs w:val="22"/>
          <w:lang w:val="es-ES"/>
        </w:rPr>
        <w:t xml:space="preserve"> comienza </w:t>
      </w:r>
      <w:r w:rsidR="008E0D7A">
        <w:rPr>
          <w:rFonts w:ascii="Calibri" w:eastAsia="Calibri" w:hAnsi="Calibri" w:cs="Calibri"/>
          <w:b/>
          <w:bCs/>
          <w:sz w:val="22"/>
          <w:szCs w:val="22"/>
          <w:lang w:val="es-ES"/>
        </w:rPr>
        <w:t xml:space="preserve">en </w:t>
      </w:r>
      <w:r w:rsidR="007C4366" w:rsidRPr="007C4366">
        <w:rPr>
          <w:rFonts w:ascii="Calibri" w:eastAsia="Calibri" w:hAnsi="Calibri" w:cs="Calibri"/>
          <w:b/>
          <w:bCs/>
          <w:sz w:val="22"/>
          <w:szCs w:val="22"/>
          <w:lang w:val="es-ES"/>
        </w:rPr>
        <w:t>diciembre</w:t>
      </w:r>
      <w:r w:rsidR="0083274C">
        <w:rPr>
          <w:rFonts w:ascii="Calibri" w:eastAsia="Calibri" w:hAnsi="Calibri" w:cs="Calibri"/>
          <w:b/>
          <w:bCs/>
          <w:sz w:val="22"/>
          <w:szCs w:val="22"/>
          <w:lang w:val="es-ES"/>
        </w:rPr>
        <w:t xml:space="preserve">, sino </w:t>
      </w:r>
      <w:r w:rsidR="007C4366" w:rsidRPr="007C4366">
        <w:rPr>
          <w:rFonts w:ascii="Calibri" w:eastAsia="Calibri" w:hAnsi="Calibri" w:cs="Calibri"/>
          <w:b/>
          <w:bCs/>
          <w:sz w:val="22"/>
          <w:szCs w:val="22"/>
          <w:lang w:val="es-ES"/>
        </w:rPr>
        <w:t>ahora.</w:t>
      </w:r>
    </w:p>
    <w:p w14:paraId="21BAE3C7" w14:textId="7F0A2999" w:rsidR="007C4366" w:rsidRPr="007C4366" w:rsidRDefault="007C4366" w:rsidP="007C4366">
      <w:pPr>
        <w:spacing w:after="300"/>
        <w:jc w:val="both"/>
        <w:rPr>
          <w:rFonts w:ascii="Calibri" w:eastAsia="Calibri" w:hAnsi="Calibri" w:cs="Calibri"/>
          <w:sz w:val="22"/>
          <w:szCs w:val="22"/>
          <w:lang w:val="es-ES"/>
        </w:rPr>
      </w:pPr>
      <w:r w:rsidRPr="007C4366">
        <w:rPr>
          <w:rFonts w:ascii="Calibri" w:eastAsia="Calibri" w:hAnsi="Calibri" w:cs="Calibri"/>
          <w:sz w:val="22"/>
          <w:szCs w:val="22"/>
          <w:lang w:val="es-ES"/>
        </w:rPr>
        <w:t xml:space="preserve">La compañía toledana ha puesto en marcha </w:t>
      </w:r>
      <w:r w:rsidR="0083274C">
        <w:rPr>
          <w:rFonts w:ascii="Calibri" w:eastAsia="Calibri" w:hAnsi="Calibri" w:cs="Calibri"/>
          <w:sz w:val="22"/>
          <w:szCs w:val="22"/>
          <w:lang w:val="es-ES"/>
        </w:rPr>
        <w:t xml:space="preserve">ya </w:t>
      </w:r>
      <w:r w:rsidRPr="007C4366">
        <w:rPr>
          <w:rFonts w:ascii="Calibri" w:eastAsia="Calibri" w:hAnsi="Calibri" w:cs="Calibri"/>
          <w:sz w:val="22"/>
          <w:szCs w:val="22"/>
          <w:lang w:val="es-ES"/>
        </w:rPr>
        <w:t xml:space="preserve">los trabajos de su </w:t>
      </w:r>
      <w:r w:rsidRPr="007C4366">
        <w:rPr>
          <w:rFonts w:ascii="Calibri" w:eastAsia="Calibri" w:hAnsi="Calibri" w:cs="Calibri"/>
          <w:b/>
          <w:bCs/>
          <w:sz w:val="22"/>
          <w:szCs w:val="22"/>
          <w:lang w:val="es-ES"/>
        </w:rPr>
        <w:t>campaña de rellenos navideños</w:t>
      </w:r>
      <w:r w:rsidRPr="007C4366">
        <w:rPr>
          <w:rFonts w:ascii="Calibri" w:eastAsia="Calibri" w:hAnsi="Calibri" w:cs="Calibri"/>
          <w:sz w:val="22"/>
          <w:szCs w:val="22"/>
          <w:lang w:val="es-ES"/>
        </w:rPr>
        <w:t xml:space="preserve">, </w:t>
      </w:r>
      <w:r w:rsidR="00543EC4">
        <w:rPr>
          <w:rFonts w:ascii="Calibri" w:eastAsia="Calibri" w:hAnsi="Calibri" w:cs="Calibri"/>
          <w:sz w:val="22"/>
          <w:szCs w:val="22"/>
          <w:lang w:val="es-ES"/>
        </w:rPr>
        <w:t>una de las</w:t>
      </w:r>
      <w:r w:rsidRPr="007C4366">
        <w:rPr>
          <w:rFonts w:ascii="Calibri" w:eastAsia="Calibri" w:hAnsi="Calibri" w:cs="Calibri"/>
          <w:sz w:val="22"/>
          <w:szCs w:val="22"/>
          <w:lang w:val="es-ES"/>
        </w:rPr>
        <w:t xml:space="preserve"> categoría</w:t>
      </w:r>
      <w:r w:rsidR="00543EC4">
        <w:rPr>
          <w:rFonts w:ascii="Calibri" w:eastAsia="Calibri" w:hAnsi="Calibri" w:cs="Calibri"/>
          <w:sz w:val="22"/>
          <w:szCs w:val="22"/>
          <w:lang w:val="es-ES"/>
        </w:rPr>
        <w:t>s</w:t>
      </w:r>
      <w:r w:rsidRPr="007C4366">
        <w:rPr>
          <w:rFonts w:ascii="Calibri" w:eastAsia="Calibri" w:hAnsi="Calibri" w:cs="Calibri"/>
          <w:sz w:val="22"/>
          <w:szCs w:val="22"/>
          <w:lang w:val="es-ES"/>
        </w:rPr>
        <w:t xml:space="preserve"> más exigente</w:t>
      </w:r>
      <w:r w:rsidR="00543EC4">
        <w:rPr>
          <w:rFonts w:ascii="Calibri" w:eastAsia="Calibri" w:hAnsi="Calibri" w:cs="Calibri"/>
          <w:sz w:val="22"/>
          <w:szCs w:val="22"/>
          <w:lang w:val="es-ES"/>
        </w:rPr>
        <w:t>s</w:t>
      </w:r>
      <w:r w:rsidRPr="007C4366">
        <w:rPr>
          <w:rFonts w:ascii="Calibri" w:eastAsia="Calibri" w:hAnsi="Calibri" w:cs="Calibri"/>
          <w:sz w:val="22"/>
          <w:szCs w:val="22"/>
          <w:lang w:val="es-ES"/>
        </w:rPr>
        <w:t xml:space="preserve"> de su calendario y también la más esperada por el lineal. Una campaña que se cocina a fuego lento durante meses —</w:t>
      </w:r>
      <w:r w:rsidRPr="007C4366">
        <w:rPr>
          <w:rFonts w:ascii="Calibri" w:eastAsia="Calibri" w:hAnsi="Calibri" w:cs="Calibri"/>
          <w:b/>
          <w:bCs/>
          <w:sz w:val="22"/>
          <w:szCs w:val="22"/>
          <w:lang w:val="es-ES"/>
        </w:rPr>
        <w:t>selección de cortes, ajuste de recetas, pruebas de horneado, previsiones de producción y planificación logística con la distribución</w:t>
      </w:r>
      <w:r w:rsidRPr="007C4366">
        <w:rPr>
          <w:rFonts w:ascii="Calibri" w:eastAsia="Calibri" w:hAnsi="Calibri" w:cs="Calibri"/>
          <w:sz w:val="22"/>
          <w:szCs w:val="22"/>
          <w:lang w:val="es-ES"/>
        </w:rPr>
        <w:t xml:space="preserve">— para que el 24 de diciembre todo salga en tres </w:t>
      </w:r>
      <w:r w:rsidR="008E0D7A">
        <w:rPr>
          <w:rFonts w:ascii="Calibri" w:eastAsia="Calibri" w:hAnsi="Calibri" w:cs="Calibri"/>
          <w:sz w:val="22"/>
          <w:szCs w:val="22"/>
          <w:lang w:val="es-ES"/>
        </w:rPr>
        <w:t xml:space="preserve">sencillos </w:t>
      </w:r>
      <w:r w:rsidRPr="007C4366">
        <w:rPr>
          <w:rFonts w:ascii="Calibri" w:eastAsia="Calibri" w:hAnsi="Calibri" w:cs="Calibri"/>
          <w:sz w:val="22"/>
          <w:szCs w:val="22"/>
          <w:lang w:val="es-ES"/>
        </w:rPr>
        <w:t xml:space="preserve">pasos: </w:t>
      </w:r>
      <w:r w:rsidRPr="007C4366">
        <w:rPr>
          <w:rFonts w:ascii="Calibri" w:eastAsia="Calibri" w:hAnsi="Calibri" w:cs="Calibri"/>
          <w:b/>
          <w:bCs/>
          <w:sz w:val="22"/>
          <w:szCs w:val="22"/>
          <w:lang w:val="es-ES"/>
        </w:rPr>
        <w:t>hornear, cortar y servir</w:t>
      </w:r>
      <w:r w:rsidRPr="007C4366">
        <w:rPr>
          <w:rFonts w:ascii="Calibri" w:eastAsia="Calibri" w:hAnsi="Calibri" w:cs="Calibri"/>
          <w:sz w:val="22"/>
          <w:szCs w:val="22"/>
          <w:lang w:val="es-ES"/>
        </w:rPr>
        <w:t>.</w:t>
      </w:r>
    </w:p>
    <w:p w14:paraId="19C11F8A" w14:textId="77777777" w:rsidR="007C4366" w:rsidRPr="007C4366" w:rsidRDefault="007C4366" w:rsidP="007C4366">
      <w:pPr>
        <w:spacing w:after="300"/>
        <w:jc w:val="both"/>
        <w:rPr>
          <w:rFonts w:ascii="Calibri" w:eastAsia="Calibri" w:hAnsi="Calibri" w:cs="Calibri"/>
          <w:sz w:val="22"/>
          <w:szCs w:val="22"/>
          <w:lang w:val="es-ES"/>
        </w:rPr>
      </w:pPr>
      <w:r w:rsidRPr="007C4366">
        <w:rPr>
          <w:rFonts w:ascii="Calibri" w:eastAsia="Calibri" w:hAnsi="Calibri" w:cs="Calibri"/>
          <w:b/>
          <w:bCs/>
          <w:sz w:val="22"/>
          <w:szCs w:val="22"/>
          <w:lang w:val="es-ES"/>
        </w:rPr>
        <w:t>Los clásicos que no fallan</w:t>
      </w:r>
    </w:p>
    <w:p w14:paraId="416EFB26" w14:textId="77777777" w:rsidR="0083274C" w:rsidRDefault="007C4366" w:rsidP="007C4366">
      <w:pPr>
        <w:spacing w:after="300"/>
        <w:jc w:val="both"/>
        <w:rPr>
          <w:rFonts w:ascii="Calibri" w:eastAsia="Calibri" w:hAnsi="Calibri" w:cs="Calibri"/>
          <w:sz w:val="22"/>
          <w:szCs w:val="22"/>
          <w:lang w:val="es-ES"/>
        </w:rPr>
      </w:pPr>
      <w:r w:rsidRPr="007C4366">
        <w:rPr>
          <w:rFonts w:ascii="Calibri" w:eastAsia="Calibri" w:hAnsi="Calibri" w:cs="Calibri"/>
          <w:sz w:val="22"/>
          <w:szCs w:val="22"/>
          <w:lang w:val="es-ES"/>
        </w:rPr>
        <w:t xml:space="preserve">El corazón de </w:t>
      </w:r>
      <w:r w:rsidR="0083274C">
        <w:rPr>
          <w:rFonts w:ascii="Calibri" w:eastAsia="Calibri" w:hAnsi="Calibri" w:cs="Calibri"/>
          <w:sz w:val="22"/>
          <w:szCs w:val="22"/>
          <w:lang w:val="es-ES"/>
        </w:rPr>
        <w:t>la nueva</w:t>
      </w:r>
      <w:r w:rsidRPr="007C4366">
        <w:rPr>
          <w:rFonts w:ascii="Calibri" w:eastAsia="Calibri" w:hAnsi="Calibri" w:cs="Calibri"/>
          <w:sz w:val="22"/>
          <w:szCs w:val="22"/>
          <w:lang w:val="es-ES"/>
        </w:rPr>
        <w:t xml:space="preserve"> gama </w:t>
      </w:r>
      <w:r w:rsidR="0083274C">
        <w:rPr>
          <w:rFonts w:ascii="Calibri" w:eastAsia="Calibri" w:hAnsi="Calibri" w:cs="Calibri"/>
          <w:sz w:val="22"/>
          <w:szCs w:val="22"/>
          <w:lang w:val="es-ES"/>
        </w:rPr>
        <w:t xml:space="preserve">cuenta con </w:t>
      </w:r>
      <w:r w:rsidRPr="007C4366">
        <w:rPr>
          <w:rFonts w:ascii="Calibri" w:eastAsia="Calibri" w:hAnsi="Calibri" w:cs="Calibri"/>
          <w:sz w:val="22"/>
          <w:szCs w:val="22"/>
          <w:lang w:val="es-ES"/>
        </w:rPr>
        <w:t xml:space="preserve">las referencias que llevan años repitiendo en las mesas españolas. El </w:t>
      </w:r>
      <w:r w:rsidRPr="007C4366">
        <w:rPr>
          <w:rFonts w:ascii="Calibri" w:eastAsia="Calibri" w:hAnsi="Calibri" w:cs="Calibri"/>
          <w:b/>
          <w:bCs/>
          <w:sz w:val="22"/>
          <w:szCs w:val="22"/>
          <w:lang w:val="es-ES"/>
        </w:rPr>
        <w:t>Angus relleno de trigueros y setas</w:t>
      </w:r>
      <w:r w:rsidRPr="007C4366">
        <w:rPr>
          <w:rFonts w:ascii="Calibri" w:eastAsia="Calibri" w:hAnsi="Calibri" w:cs="Calibri"/>
          <w:sz w:val="22"/>
          <w:szCs w:val="22"/>
          <w:lang w:val="es-ES"/>
        </w:rPr>
        <w:t xml:space="preserve">, elaborado con filete de vacuno Angus marinado y relleno de carne picada de la propia raza, espárragos trigueros y setas, se ha consolidado como la </w:t>
      </w:r>
      <w:r w:rsidRPr="007C4366">
        <w:rPr>
          <w:rFonts w:ascii="Calibri" w:eastAsia="Calibri" w:hAnsi="Calibri" w:cs="Calibri"/>
          <w:b/>
          <w:bCs/>
          <w:sz w:val="22"/>
          <w:szCs w:val="22"/>
          <w:lang w:val="es-ES"/>
        </w:rPr>
        <w:t>propuesta de vacuno de referencia de la casa</w:t>
      </w:r>
      <w:r w:rsidRPr="007C4366">
        <w:rPr>
          <w:rFonts w:ascii="Calibri" w:eastAsia="Calibri" w:hAnsi="Calibri" w:cs="Calibri"/>
          <w:sz w:val="22"/>
          <w:szCs w:val="22"/>
          <w:lang w:val="es-ES"/>
        </w:rPr>
        <w:t xml:space="preserve">. </w:t>
      </w:r>
    </w:p>
    <w:p w14:paraId="20E3A73C" w14:textId="254709F2" w:rsidR="007C4366" w:rsidRPr="007C4366" w:rsidRDefault="007C4366" w:rsidP="007C4366">
      <w:pPr>
        <w:spacing w:after="300"/>
        <w:jc w:val="both"/>
        <w:rPr>
          <w:rFonts w:ascii="Calibri" w:eastAsia="Calibri" w:hAnsi="Calibri" w:cs="Calibri"/>
          <w:sz w:val="22"/>
          <w:szCs w:val="22"/>
          <w:lang w:val="es-ES"/>
        </w:rPr>
      </w:pPr>
      <w:r w:rsidRPr="007C4366">
        <w:rPr>
          <w:rFonts w:ascii="Calibri" w:eastAsia="Calibri" w:hAnsi="Calibri" w:cs="Calibri"/>
          <w:sz w:val="22"/>
          <w:szCs w:val="22"/>
          <w:lang w:val="es-ES"/>
        </w:rPr>
        <w:t xml:space="preserve">El </w:t>
      </w:r>
      <w:r w:rsidRPr="007C4366">
        <w:rPr>
          <w:rFonts w:ascii="Calibri" w:eastAsia="Calibri" w:hAnsi="Calibri" w:cs="Calibri"/>
          <w:b/>
          <w:bCs/>
          <w:sz w:val="22"/>
          <w:szCs w:val="22"/>
          <w:lang w:val="es-ES"/>
        </w:rPr>
        <w:t>secreto de cerdo ibérico relleno de mango y frutos secos</w:t>
      </w:r>
      <w:r w:rsidRPr="007C4366">
        <w:rPr>
          <w:rFonts w:ascii="Calibri" w:eastAsia="Calibri" w:hAnsi="Calibri" w:cs="Calibri"/>
          <w:sz w:val="22"/>
          <w:szCs w:val="22"/>
          <w:lang w:val="es-ES"/>
        </w:rPr>
        <w:t xml:space="preserve"> juega la carta del contraste dulce-salado sobre uno de los cortes más jugosos del ibérico. </w:t>
      </w:r>
      <w:r w:rsidR="0083274C">
        <w:rPr>
          <w:rFonts w:ascii="Calibri" w:eastAsia="Calibri" w:hAnsi="Calibri" w:cs="Calibri"/>
          <w:sz w:val="22"/>
          <w:szCs w:val="22"/>
          <w:lang w:val="es-ES"/>
        </w:rPr>
        <w:t>Mientras que</w:t>
      </w:r>
      <w:r w:rsidRPr="007C4366">
        <w:rPr>
          <w:rFonts w:ascii="Calibri" w:eastAsia="Calibri" w:hAnsi="Calibri" w:cs="Calibri"/>
          <w:sz w:val="22"/>
          <w:szCs w:val="22"/>
          <w:lang w:val="es-ES"/>
        </w:rPr>
        <w:t xml:space="preserve"> los </w:t>
      </w:r>
      <w:r w:rsidRPr="007C4366">
        <w:rPr>
          <w:rFonts w:ascii="Calibri" w:eastAsia="Calibri" w:hAnsi="Calibri" w:cs="Calibri"/>
          <w:b/>
          <w:bCs/>
          <w:sz w:val="22"/>
          <w:szCs w:val="22"/>
          <w:lang w:val="es-ES"/>
        </w:rPr>
        <w:t>solomillos de cerdo</w:t>
      </w:r>
      <w:r w:rsidRPr="007C4366">
        <w:rPr>
          <w:rFonts w:ascii="Calibri" w:eastAsia="Calibri" w:hAnsi="Calibri" w:cs="Calibri"/>
          <w:sz w:val="22"/>
          <w:szCs w:val="22"/>
          <w:lang w:val="es-ES"/>
        </w:rPr>
        <w:t>, en sus dos versiones —</w:t>
      </w:r>
      <w:r w:rsidRPr="007C4366">
        <w:rPr>
          <w:rFonts w:ascii="Calibri" w:eastAsia="Calibri" w:hAnsi="Calibri" w:cs="Calibri"/>
          <w:b/>
          <w:bCs/>
          <w:sz w:val="22"/>
          <w:szCs w:val="22"/>
          <w:lang w:val="es-ES"/>
        </w:rPr>
        <w:t>relleno de boletus y jamón ibérico</w:t>
      </w:r>
      <w:r w:rsidRPr="007C4366">
        <w:rPr>
          <w:rFonts w:ascii="Calibri" w:eastAsia="Calibri" w:hAnsi="Calibri" w:cs="Calibri"/>
          <w:sz w:val="22"/>
          <w:szCs w:val="22"/>
          <w:lang w:val="es-ES"/>
        </w:rPr>
        <w:t xml:space="preserve"> y </w:t>
      </w:r>
      <w:r w:rsidRPr="007C4366">
        <w:rPr>
          <w:rFonts w:ascii="Calibri" w:eastAsia="Calibri" w:hAnsi="Calibri" w:cs="Calibri"/>
          <w:b/>
          <w:bCs/>
          <w:sz w:val="22"/>
          <w:szCs w:val="22"/>
          <w:lang w:val="es-ES"/>
        </w:rPr>
        <w:t>relleno de queso y bacon</w:t>
      </w:r>
      <w:r w:rsidRPr="007C4366">
        <w:rPr>
          <w:rFonts w:ascii="Calibri" w:eastAsia="Calibri" w:hAnsi="Calibri" w:cs="Calibri"/>
          <w:sz w:val="22"/>
          <w:szCs w:val="22"/>
          <w:lang w:val="es-ES"/>
        </w:rPr>
        <w:t>—, sigue</w:t>
      </w:r>
      <w:r w:rsidR="0083274C">
        <w:rPr>
          <w:rFonts w:ascii="Calibri" w:eastAsia="Calibri" w:hAnsi="Calibri" w:cs="Calibri"/>
          <w:sz w:val="22"/>
          <w:szCs w:val="22"/>
          <w:lang w:val="es-ES"/>
        </w:rPr>
        <w:t>n</w:t>
      </w:r>
      <w:r w:rsidRPr="007C4366">
        <w:rPr>
          <w:rFonts w:ascii="Calibri" w:eastAsia="Calibri" w:hAnsi="Calibri" w:cs="Calibri"/>
          <w:sz w:val="22"/>
          <w:szCs w:val="22"/>
          <w:lang w:val="es-ES"/>
        </w:rPr>
        <w:t xml:space="preserve"> siendo la apuesta segura para quien busca un plato principal que luzca sin complicaciones.</w:t>
      </w:r>
    </w:p>
    <w:p w14:paraId="589361D1" w14:textId="6D1C3FFE" w:rsidR="007C4366" w:rsidRPr="007C4366" w:rsidRDefault="007C4366" w:rsidP="007C4366">
      <w:pPr>
        <w:spacing w:after="300"/>
        <w:jc w:val="both"/>
        <w:rPr>
          <w:rFonts w:ascii="Calibri" w:eastAsia="Calibri" w:hAnsi="Calibri" w:cs="Calibri"/>
          <w:sz w:val="22"/>
          <w:szCs w:val="22"/>
          <w:lang w:val="es-ES"/>
        </w:rPr>
      </w:pPr>
      <w:r w:rsidRPr="007C4366">
        <w:rPr>
          <w:rFonts w:ascii="Calibri" w:eastAsia="Calibri" w:hAnsi="Calibri" w:cs="Calibri"/>
          <w:sz w:val="22"/>
          <w:szCs w:val="22"/>
          <w:lang w:val="es-ES"/>
        </w:rPr>
        <w:t xml:space="preserve">Completan el catálogo la </w:t>
      </w:r>
      <w:r w:rsidRPr="007C4366">
        <w:rPr>
          <w:rFonts w:ascii="Calibri" w:eastAsia="Calibri" w:hAnsi="Calibri" w:cs="Calibri"/>
          <w:b/>
          <w:bCs/>
          <w:sz w:val="22"/>
          <w:szCs w:val="22"/>
          <w:lang w:val="es-ES"/>
        </w:rPr>
        <w:t>aguja rellena de frutos secos, ciruelas y bacon</w:t>
      </w:r>
      <w:r w:rsidRPr="007C4366">
        <w:rPr>
          <w:rFonts w:ascii="Calibri" w:eastAsia="Calibri" w:hAnsi="Calibri" w:cs="Calibri"/>
          <w:sz w:val="22"/>
          <w:szCs w:val="22"/>
          <w:lang w:val="es-ES"/>
        </w:rPr>
        <w:t xml:space="preserve">, la </w:t>
      </w:r>
      <w:r w:rsidRPr="007C4366">
        <w:rPr>
          <w:rFonts w:ascii="Calibri" w:eastAsia="Calibri" w:hAnsi="Calibri" w:cs="Calibri"/>
          <w:b/>
          <w:bCs/>
          <w:sz w:val="22"/>
          <w:szCs w:val="22"/>
          <w:lang w:val="es-ES"/>
        </w:rPr>
        <w:t>aleta de vacuno con relleno tradicional</w:t>
      </w:r>
      <w:r w:rsidRPr="007C4366">
        <w:rPr>
          <w:rFonts w:ascii="Calibri" w:eastAsia="Calibri" w:hAnsi="Calibri" w:cs="Calibri"/>
          <w:sz w:val="22"/>
          <w:szCs w:val="22"/>
          <w:lang w:val="es-ES"/>
        </w:rPr>
        <w:t xml:space="preserve">, </w:t>
      </w:r>
      <w:r w:rsidR="005C6865">
        <w:rPr>
          <w:rFonts w:ascii="Calibri" w:eastAsia="Calibri" w:hAnsi="Calibri" w:cs="Calibri"/>
          <w:sz w:val="22"/>
          <w:szCs w:val="22"/>
          <w:lang w:val="es-ES"/>
        </w:rPr>
        <w:t>y por supuesto como todos los años, algunas</w:t>
      </w:r>
      <w:r w:rsidR="0062572D">
        <w:rPr>
          <w:rFonts w:ascii="Calibri" w:eastAsia="Calibri" w:hAnsi="Calibri" w:cs="Calibri"/>
          <w:sz w:val="22"/>
          <w:szCs w:val="22"/>
          <w:lang w:val="es-ES"/>
        </w:rPr>
        <w:t xml:space="preserve"> novedades: medallones de cerdo ibérico con pistachos y pasas. Además se incorporan salsas Premium como la de cebolla confitada al Pedro Ximénez, Arándanos o la clásica Gravy.</w:t>
      </w:r>
    </w:p>
    <w:p w14:paraId="291C7188" w14:textId="67309F2F" w:rsidR="007C4366" w:rsidRPr="007C4366" w:rsidRDefault="007C4366" w:rsidP="007C4366">
      <w:pPr>
        <w:spacing w:after="300"/>
        <w:jc w:val="both"/>
        <w:rPr>
          <w:rFonts w:ascii="Calibri" w:eastAsia="Calibri" w:hAnsi="Calibri" w:cs="Calibri"/>
          <w:sz w:val="22"/>
          <w:szCs w:val="22"/>
          <w:lang w:val="es-ES"/>
        </w:rPr>
      </w:pPr>
      <w:r w:rsidRPr="007C4366">
        <w:rPr>
          <w:rFonts w:ascii="Calibri" w:eastAsia="Calibri" w:hAnsi="Calibri" w:cs="Calibri"/>
          <w:b/>
          <w:bCs/>
          <w:sz w:val="22"/>
          <w:szCs w:val="22"/>
          <w:lang w:val="es-ES"/>
        </w:rPr>
        <w:t xml:space="preserve">Ingeniería </w:t>
      </w:r>
      <w:r w:rsidR="005C6865">
        <w:rPr>
          <w:rFonts w:ascii="Calibri" w:eastAsia="Calibri" w:hAnsi="Calibri" w:cs="Calibri"/>
          <w:b/>
          <w:bCs/>
          <w:sz w:val="22"/>
          <w:szCs w:val="22"/>
          <w:lang w:val="es-ES"/>
        </w:rPr>
        <w:t>culinaria</w:t>
      </w:r>
    </w:p>
    <w:p w14:paraId="433C49BE" w14:textId="03370E1E" w:rsidR="007C4366" w:rsidRPr="007C4366" w:rsidRDefault="007C4366" w:rsidP="007C4366">
      <w:pPr>
        <w:spacing w:after="300"/>
        <w:jc w:val="both"/>
        <w:rPr>
          <w:rFonts w:ascii="Calibri" w:eastAsia="Calibri" w:hAnsi="Calibri" w:cs="Calibri"/>
          <w:sz w:val="22"/>
          <w:szCs w:val="22"/>
          <w:lang w:val="es-ES"/>
        </w:rPr>
      </w:pPr>
      <w:r w:rsidRPr="007C4366">
        <w:rPr>
          <w:rFonts w:ascii="Calibri" w:eastAsia="Calibri" w:hAnsi="Calibri" w:cs="Calibri"/>
          <w:sz w:val="22"/>
          <w:szCs w:val="22"/>
          <w:lang w:val="es-ES"/>
        </w:rPr>
        <w:t xml:space="preserve">Detrás de cada pieza hay un trabajo que el consumidor no </w:t>
      </w:r>
      <w:r w:rsidR="005C6865">
        <w:rPr>
          <w:rFonts w:ascii="Calibri" w:eastAsia="Calibri" w:hAnsi="Calibri" w:cs="Calibri"/>
          <w:sz w:val="22"/>
          <w:szCs w:val="22"/>
          <w:lang w:val="es-ES"/>
        </w:rPr>
        <w:t>conoce</w:t>
      </w:r>
      <w:r w:rsidRPr="007C4366">
        <w:rPr>
          <w:rFonts w:ascii="Calibri" w:eastAsia="Calibri" w:hAnsi="Calibri" w:cs="Calibri"/>
          <w:sz w:val="22"/>
          <w:szCs w:val="22"/>
          <w:lang w:val="es-ES"/>
        </w:rPr>
        <w:t xml:space="preserve">: </w:t>
      </w:r>
      <w:r w:rsidRPr="007C4366">
        <w:rPr>
          <w:rFonts w:ascii="Calibri" w:eastAsia="Calibri" w:hAnsi="Calibri" w:cs="Calibri"/>
          <w:b/>
          <w:bCs/>
          <w:sz w:val="22"/>
          <w:szCs w:val="22"/>
          <w:lang w:val="es-ES"/>
        </w:rPr>
        <w:t>conseguir que un relleno aguante el horno sin desmoronarse, que el corte en medallones sea limpio y que el resultado en el plato tenga el aspecto de haber pasado toda la mañana en la cocina</w:t>
      </w:r>
      <w:r w:rsidRPr="007C4366">
        <w:rPr>
          <w:rFonts w:ascii="Calibri" w:eastAsia="Calibri" w:hAnsi="Calibri" w:cs="Calibri"/>
          <w:sz w:val="22"/>
          <w:szCs w:val="22"/>
          <w:lang w:val="es-ES"/>
        </w:rPr>
        <w:t xml:space="preserve">. Es, en el fondo, </w:t>
      </w:r>
      <w:r w:rsidRPr="007C4366">
        <w:rPr>
          <w:rFonts w:ascii="Calibri" w:eastAsia="Calibri" w:hAnsi="Calibri" w:cs="Calibri"/>
          <w:b/>
          <w:bCs/>
          <w:sz w:val="22"/>
          <w:szCs w:val="22"/>
          <w:lang w:val="es-ES"/>
        </w:rPr>
        <w:t xml:space="preserve">ingeniería </w:t>
      </w:r>
      <w:r w:rsidR="005C6865">
        <w:rPr>
          <w:rFonts w:ascii="Calibri" w:eastAsia="Calibri" w:hAnsi="Calibri" w:cs="Calibri"/>
          <w:b/>
          <w:bCs/>
          <w:sz w:val="22"/>
          <w:szCs w:val="22"/>
          <w:lang w:val="es-ES"/>
        </w:rPr>
        <w:t>culinaria</w:t>
      </w:r>
      <w:r w:rsidRPr="007C4366">
        <w:rPr>
          <w:rFonts w:ascii="Calibri" w:eastAsia="Calibri" w:hAnsi="Calibri" w:cs="Calibri"/>
          <w:sz w:val="22"/>
          <w:szCs w:val="22"/>
          <w:lang w:val="es-ES"/>
        </w:rPr>
        <w:t>.</w:t>
      </w:r>
    </w:p>
    <w:p w14:paraId="7AE5E7F8" w14:textId="3630440B" w:rsidR="007C4366" w:rsidRPr="0080768C" w:rsidRDefault="007C4366" w:rsidP="007C4366">
      <w:pPr>
        <w:spacing w:after="300"/>
        <w:jc w:val="both"/>
        <w:rPr>
          <w:rFonts w:ascii="Calibri" w:eastAsia="Calibri" w:hAnsi="Calibri" w:cs="Calibri"/>
          <w:i/>
          <w:iCs/>
          <w:sz w:val="22"/>
          <w:szCs w:val="22"/>
          <w:lang w:val="es-ES"/>
        </w:rPr>
      </w:pPr>
      <w:r w:rsidRPr="007C4366">
        <w:rPr>
          <w:rFonts w:ascii="Calibri" w:eastAsia="Calibri" w:hAnsi="Calibri" w:cs="Calibri"/>
          <w:sz w:val="22"/>
          <w:szCs w:val="22"/>
          <w:lang w:val="es-ES"/>
        </w:rPr>
        <w:lastRenderedPageBreak/>
        <w:t>"</w:t>
      </w:r>
      <w:r w:rsidRPr="0080768C">
        <w:rPr>
          <w:rFonts w:ascii="Calibri" w:eastAsia="Calibri" w:hAnsi="Calibri" w:cs="Calibri"/>
          <w:i/>
          <w:iCs/>
          <w:sz w:val="22"/>
          <w:szCs w:val="22"/>
          <w:lang w:val="es-ES"/>
        </w:rPr>
        <w:t>En Navidad lo que escasea no es el dinero ni las ganas, es el tiempo",</w:t>
      </w:r>
      <w:r w:rsidRPr="007C4366">
        <w:rPr>
          <w:rFonts w:ascii="Calibri" w:eastAsia="Calibri" w:hAnsi="Calibri" w:cs="Calibri"/>
          <w:sz w:val="22"/>
          <w:szCs w:val="22"/>
          <w:lang w:val="es-ES"/>
        </w:rPr>
        <w:t xml:space="preserve"> señala </w:t>
      </w:r>
      <w:r w:rsidRPr="007C4366">
        <w:rPr>
          <w:rFonts w:ascii="Calibri" w:eastAsia="Calibri" w:hAnsi="Calibri" w:cs="Calibri"/>
          <w:b/>
          <w:bCs/>
          <w:sz w:val="22"/>
          <w:szCs w:val="22"/>
          <w:lang w:val="es-ES"/>
        </w:rPr>
        <w:t>Javier Mancebo, director general de Emcesa</w:t>
      </w:r>
      <w:r w:rsidRPr="007C4366">
        <w:rPr>
          <w:rFonts w:ascii="Calibri" w:eastAsia="Calibri" w:hAnsi="Calibri" w:cs="Calibri"/>
          <w:sz w:val="22"/>
          <w:szCs w:val="22"/>
          <w:lang w:val="es-ES"/>
        </w:rPr>
        <w:t>. "</w:t>
      </w:r>
      <w:r w:rsidRPr="0080768C">
        <w:rPr>
          <w:rFonts w:ascii="Calibri" w:eastAsia="Calibri" w:hAnsi="Calibri" w:cs="Calibri"/>
          <w:i/>
          <w:iCs/>
          <w:sz w:val="22"/>
          <w:szCs w:val="22"/>
          <w:lang w:val="es-ES"/>
        </w:rPr>
        <w:t xml:space="preserve">Nuestro trabajo consiste en que quien pone el horno se lleve el </w:t>
      </w:r>
      <w:r w:rsidR="005C6865">
        <w:rPr>
          <w:rFonts w:ascii="Calibri" w:eastAsia="Calibri" w:hAnsi="Calibri" w:cs="Calibri"/>
          <w:i/>
          <w:iCs/>
          <w:sz w:val="22"/>
          <w:szCs w:val="22"/>
          <w:lang w:val="es-ES"/>
        </w:rPr>
        <w:t>reconocimiento</w:t>
      </w:r>
      <w:r w:rsidRPr="0080768C">
        <w:rPr>
          <w:rFonts w:ascii="Calibri" w:eastAsia="Calibri" w:hAnsi="Calibri" w:cs="Calibri"/>
          <w:i/>
          <w:iCs/>
          <w:sz w:val="22"/>
          <w:szCs w:val="22"/>
          <w:lang w:val="es-ES"/>
        </w:rPr>
        <w:t xml:space="preserve">. </w:t>
      </w:r>
      <w:r w:rsidRPr="0080768C">
        <w:rPr>
          <w:rFonts w:ascii="Calibri" w:eastAsia="Calibri" w:hAnsi="Calibri" w:cs="Calibri"/>
          <w:b/>
          <w:bCs/>
          <w:i/>
          <w:iCs/>
          <w:sz w:val="22"/>
          <w:szCs w:val="22"/>
          <w:lang w:val="es-ES"/>
        </w:rPr>
        <w:t>Por eso empezamos en agosto: para que en diciembre no falle nada.</w:t>
      </w:r>
      <w:r w:rsidRPr="0080768C">
        <w:rPr>
          <w:rFonts w:ascii="Calibri" w:eastAsia="Calibri" w:hAnsi="Calibri" w:cs="Calibri"/>
          <w:i/>
          <w:iCs/>
          <w:sz w:val="22"/>
          <w:szCs w:val="22"/>
          <w:lang w:val="es-ES"/>
        </w:rPr>
        <w:t>"</w:t>
      </w:r>
    </w:p>
    <w:p w14:paraId="08D9490B" w14:textId="77777777" w:rsidR="0080768C" w:rsidRDefault="007C4366" w:rsidP="007C4366">
      <w:pPr>
        <w:spacing w:after="300"/>
        <w:jc w:val="both"/>
        <w:rPr>
          <w:rFonts w:ascii="Calibri" w:eastAsia="Calibri" w:hAnsi="Calibri" w:cs="Calibri"/>
          <w:sz w:val="22"/>
          <w:szCs w:val="22"/>
          <w:lang w:val="es-ES"/>
        </w:rPr>
      </w:pPr>
      <w:r w:rsidRPr="007C4366">
        <w:rPr>
          <w:rFonts w:ascii="Calibri" w:eastAsia="Calibri" w:hAnsi="Calibri" w:cs="Calibri"/>
          <w:b/>
          <w:bCs/>
          <w:sz w:val="22"/>
          <w:szCs w:val="22"/>
          <w:lang w:val="es-ES"/>
        </w:rPr>
        <w:t>Cuatro décadas después</w:t>
      </w:r>
    </w:p>
    <w:p w14:paraId="54BE62FE" w14:textId="5AEBFBB8" w:rsidR="0080768C" w:rsidRDefault="00543EC4" w:rsidP="007C4366">
      <w:pPr>
        <w:spacing w:after="300"/>
        <w:jc w:val="both"/>
        <w:rPr>
          <w:rFonts w:ascii="Calibri" w:eastAsia="Calibri" w:hAnsi="Calibri" w:cs="Calibri"/>
          <w:sz w:val="22"/>
          <w:szCs w:val="22"/>
          <w:lang w:val="es-ES"/>
        </w:rPr>
      </w:pPr>
      <w:r w:rsidRPr="008E0D7A">
        <w:rPr>
          <w:rFonts w:ascii="Calibri" w:eastAsia="Calibri" w:hAnsi="Calibri" w:cs="Calibri"/>
          <w:sz w:val="22"/>
          <w:szCs w:val="22"/>
          <w:lang w:val="es-ES"/>
        </w:rPr>
        <w:t xml:space="preserve">La </w:t>
      </w:r>
      <w:r w:rsidR="0080768C" w:rsidRPr="008E0D7A">
        <w:rPr>
          <w:rFonts w:ascii="Calibri" w:eastAsia="Calibri" w:hAnsi="Calibri" w:cs="Calibri"/>
          <w:b/>
          <w:bCs/>
          <w:sz w:val="22"/>
          <w:szCs w:val="22"/>
          <w:lang w:val="es-ES"/>
        </w:rPr>
        <w:t xml:space="preserve">campana </w:t>
      </w:r>
      <w:r w:rsidRPr="008E0D7A">
        <w:rPr>
          <w:rFonts w:ascii="Calibri" w:eastAsia="Calibri" w:hAnsi="Calibri" w:cs="Calibri"/>
          <w:b/>
          <w:bCs/>
          <w:sz w:val="22"/>
          <w:szCs w:val="22"/>
          <w:lang w:val="es-ES"/>
        </w:rPr>
        <w:t>navideña</w:t>
      </w:r>
      <w:r w:rsidRPr="008E0D7A">
        <w:rPr>
          <w:rFonts w:ascii="Calibri" w:eastAsia="Calibri" w:hAnsi="Calibri" w:cs="Calibri"/>
          <w:sz w:val="22"/>
          <w:szCs w:val="22"/>
          <w:lang w:val="es-ES"/>
        </w:rPr>
        <w:t xml:space="preserve"> de 2026</w:t>
      </w:r>
      <w:r w:rsidR="0080768C" w:rsidRPr="008E0D7A">
        <w:rPr>
          <w:rFonts w:ascii="Calibri" w:eastAsia="Calibri" w:hAnsi="Calibri" w:cs="Calibri"/>
          <w:sz w:val="22"/>
          <w:szCs w:val="22"/>
          <w:lang w:val="es-ES"/>
        </w:rPr>
        <w:t xml:space="preserve"> </w:t>
      </w:r>
      <w:r w:rsidRPr="008E0D7A">
        <w:rPr>
          <w:rFonts w:ascii="Calibri" w:eastAsia="Calibri" w:hAnsi="Calibri" w:cs="Calibri"/>
          <w:sz w:val="22"/>
          <w:szCs w:val="22"/>
          <w:lang w:val="es-ES"/>
        </w:rPr>
        <w:t>tiene</w:t>
      </w:r>
      <w:r w:rsidR="0080768C" w:rsidRPr="008E0D7A">
        <w:rPr>
          <w:rFonts w:ascii="Calibri" w:eastAsia="Calibri" w:hAnsi="Calibri" w:cs="Calibri"/>
          <w:sz w:val="22"/>
          <w:szCs w:val="22"/>
          <w:lang w:val="es-ES"/>
        </w:rPr>
        <w:t xml:space="preserve">, </w:t>
      </w:r>
      <w:r w:rsidRPr="008E0D7A">
        <w:rPr>
          <w:rFonts w:ascii="Calibri" w:eastAsia="Calibri" w:hAnsi="Calibri" w:cs="Calibri"/>
          <w:sz w:val="22"/>
          <w:szCs w:val="22"/>
          <w:lang w:val="es-ES"/>
        </w:rPr>
        <w:t>además</w:t>
      </w:r>
      <w:r w:rsidR="0080768C" w:rsidRPr="008E0D7A">
        <w:rPr>
          <w:rFonts w:ascii="Calibri" w:eastAsia="Calibri" w:hAnsi="Calibri" w:cs="Calibri"/>
          <w:sz w:val="22"/>
          <w:szCs w:val="22"/>
          <w:lang w:val="es-ES"/>
        </w:rPr>
        <w:t>,</w:t>
      </w:r>
      <w:r w:rsidRPr="008E0D7A">
        <w:rPr>
          <w:rFonts w:ascii="Calibri" w:eastAsia="Calibri" w:hAnsi="Calibri" w:cs="Calibri"/>
          <w:sz w:val="22"/>
          <w:szCs w:val="22"/>
          <w:lang w:val="es-ES"/>
        </w:rPr>
        <w:t xml:space="preserve"> un significado especial: es la primera que afronta</w:t>
      </w:r>
      <w:r w:rsidR="0080768C" w:rsidRPr="008E0D7A">
        <w:rPr>
          <w:rFonts w:ascii="Calibri" w:eastAsia="Calibri" w:hAnsi="Calibri" w:cs="Calibri"/>
          <w:sz w:val="22"/>
          <w:szCs w:val="22"/>
          <w:lang w:val="es-ES"/>
        </w:rPr>
        <w:t>mos en</w:t>
      </w:r>
      <w:r w:rsidRPr="008E0D7A">
        <w:rPr>
          <w:rFonts w:ascii="Calibri" w:eastAsia="Calibri" w:hAnsi="Calibri" w:cs="Calibri"/>
          <w:sz w:val="22"/>
          <w:szCs w:val="22"/>
          <w:lang w:val="es-ES"/>
        </w:rPr>
        <w:t xml:space="preserve"> la compañía tras cumplir </w:t>
      </w:r>
      <w:r w:rsidRPr="008E0D7A">
        <w:rPr>
          <w:rFonts w:ascii="Calibri" w:eastAsia="Calibri" w:hAnsi="Calibri" w:cs="Calibri"/>
          <w:b/>
          <w:bCs/>
          <w:sz w:val="22"/>
          <w:szCs w:val="22"/>
          <w:lang w:val="es-ES"/>
        </w:rPr>
        <w:t>40 años de actividad</w:t>
      </w:r>
      <w:r w:rsidR="007C4366" w:rsidRPr="007C4366">
        <w:rPr>
          <w:rFonts w:ascii="Calibri" w:eastAsia="Calibri" w:hAnsi="Calibri" w:cs="Calibri"/>
          <w:sz w:val="22"/>
          <w:szCs w:val="22"/>
          <w:lang w:val="es-ES"/>
        </w:rPr>
        <w:t xml:space="preserve">. </w:t>
      </w:r>
    </w:p>
    <w:p w14:paraId="00AF20F7" w14:textId="40D2095F" w:rsidR="007C4366" w:rsidRPr="007C4366" w:rsidRDefault="007C4366" w:rsidP="007C4366">
      <w:pPr>
        <w:spacing w:after="300"/>
        <w:jc w:val="both"/>
        <w:rPr>
          <w:rFonts w:ascii="Calibri" w:eastAsia="Calibri" w:hAnsi="Calibri" w:cs="Calibri"/>
          <w:sz w:val="22"/>
          <w:szCs w:val="22"/>
          <w:lang w:val="es-ES"/>
        </w:rPr>
      </w:pPr>
      <w:r w:rsidRPr="007C4366">
        <w:rPr>
          <w:rFonts w:ascii="Calibri" w:eastAsia="Calibri" w:hAnsi="Calibri" w:cs="Calibri"/>
          <w:sz w:val="22"/>
          <w:szCs w:val="22"/>
          <w:lang w:val="es-ES"/>
        </w:rPr>
        <w:t xml:space="preserve">Cuatro décadas en las que Emcesa ha pasado del embutido tradicional a una cartera que combina </w:t>
      </w:r>
      <w:r w:rsidRPr="007C4366">
        <w:rPr>
          <w:rFonts w:ascii="Calibri" w:eastAsia="Calibri" w:hAnsi="Calibri" w:cs="Calibri"/>
          <w:b/>
          <w:bCs/>
          <w:sz w:val="22"/>
          <w:szCs w:val="22"/>
          <w:lang w:val="es-ES"/>
        </w:rPr>
        <w:t>adobados, platos preparados de cocción lenta y una gama de rellenos que se ha convertido en su seña de identidad en las fiestas</w:t>
      </w:r>
      <w:r w:rsidRPr="007C4366">
        <w:rPr>
          <w:rFonts w:ascii="Calibri" w:eastAsia="Calibri" w:hAnsi="Calibri" w:cs="Calibri"/>
          <w:sz w:val="22"/>
          <w:szCs w:val="22"/>
          <w:lang w:val="es-ES"/>
        </w:rPr>
        <w:t>.</w:t>
      </w:r>
    </w:p>
    <w:p w14:paraId="59905661" w14:textId="77777777" w:rsidR="007C4366" w:rsidRPr="007C4366" w:rsidRDefault="007C4366" w:rsidP="007C4366">
      <w:pPr>
        <w:spacing w:after="300"/>
        <w:jc w:val="both"/>
        <w:rPr>
          <w:rFonts w:ascii="Calibri" w:eastAsia="Calibri" w:hAnsi="Calibri" w:cs="Calibri"/>
          <w:sz w:val="22"/>
          <w:szCs w:val="22"/>
          <w:lang w:val="es-ES"/>
        </w:rPr>
      </w:pPr>
      <w:r w:rsidRPr="007C4366">
        <w:rPr>
          <w:rFonts w:ascii="Calibri" w:eastAsia="Calibri" w:hAnsi="Calibri" w:cs="Calibri"/>
          <w:sz w:val="22"/>
          <w:szCs w:val="22"/>
          <w:lang w:val="es-ES"/>
        </w:rPr>
        <w:t xml:space="preserve">Los rellenos navideños de Emcesa estarán disponibles en </w:t>
      </w:r>
      <w:r w:rsidRPr="007C4366">
        <w:rPr>
          <w:rFonts w:ascii="Calibri" w:eastAsia="Calibri" w:hAnsi="Calibri" w:cs="Calibri"/>
          <w:b/>
          <w:bCs/>
          <w:sz w:val="22"/>
          <w:szCs w:val="22"/>
          <w:lang w:val="es-ES"/>
        </w:rPr>
        <w:t>supermercados y tiendas especializadas a partir del otoño</w:t>
      </w:r>
      <w:r w:rsidRPr="007C4366">
        <w:rPr>
          <w:rFonts w:ascii="Calibri" w:eastAsia="Calibri" w:hAnsi="Calibri" w:cs="Calibri"/>
          <w:sz w:val="22"/>
          <w:szCs w:val="22"/>
          <w:lang w:val="es-ES"/>
        </w:rPr>
        <w:t>, acompañados de un recetario específico que la compañía difunde a través de su web y sus redes sociales.</w:t>
      </w:r>
    </w:p>
    <w:p w14:paraId="7AC4C464" w14:textId="114EBF5A" w:rsidR="000251AF" w:rsidRPr="00B361D7" w:rsidRDefault="00CE4890" w:rsidP="007C4366">
      <w:pPr>
        <w:spacing w:after="300"/>
        <w:jc w:val="both"/>
        <w:rPr>
          <w:lang w:val="es-ES"/>
        </w:rPr>
      </w:pPr>
      <w:r w:rsidRPr="00B361D7">
        <w:rPr>
          <w:rStyle w:val="Ninguno"/>
          <w:rFonts w:ascii="Calibri" w:hAnsi="Calibri"/>
          <w:b/>
          <w:bCs/>
          <w:sz w:val="22"/>
          <w:szCs w:val="22"/>
          <w:lang w:val="es-ES"/>
        </w:rPr>
        <w:t>Más información: Mari Carmen Martínez</w:t>
      </w:r>
      <w:r w:rsidRPr="00B361D7">
        <w:rPr>
          <w:rStyle w:val="Ninguno"/>
          <w:rFonts w:ascii="Calibri" w:hAnsi="Calibri"/>
          <w:sz w:val="22"/>
          <w:szCs w:val="22"/>
          <w:lang w:val="es-ES"/>
        </w:rPr>
        <w:t xml:space="preserve">– </w:t>
      </w:r>
      <w:hyperlink r:id="rId7" w:history="1">
        <w:r w:rsidRPr="00B361D7">
          <w:rPr>
            <w:rStyle w:val="Hyperlink0"/>
            <w:sz w:val="22"/>
            <w:szCs w:val="22"/>
            <w:lang w:val="es-ES"/>
          </w:rPr>
          <w:t>emcesa@agrifood.es</w:t>
        </w:r>
      </w:hyperlink>
    </w:p>
    <w:p w14:paraId="50E72985" w14:textId="77777777" w:rsidR="000251AF" w:rsidRPr="00B361D7" w:rsidRDefault="00CE4890" w:rsidP="000251AF">
      <w:pPr>
        <w:pBdr>
          <w:bottom w:val="single" w:sz="6" w:space="6" w:color="8B1A1A"/>
        </w:pBdr>
        <w:spacing w:before="100" w:after="200"/>
        <w:rPr>
          <w:rStyle w:val="Ninguno"/>
          <w:rFonts w:ascii="Calibri" w:hAnsi="Calibri"/>
          <w:color w:val="FF0000"/>
          <w:sz w:val="20"/>
          <w:szCs w:val="20"/>
          <w:u w:color="FF0000"/>
          <w:lang w:val="es-ES"/>
        </w:rPr>
      </w:pPr>
      <w:r w:rsidRPr="00B361D7">
        <w:rPr>
          <w:rStyle w:val="Ninguno"/>
          <w:rFonts w:ascii="Calibri" w:hAnsi="Calibri"/>
          <w:color w:val="FF0000"/>
          <w:sz w:val="20"/>
          <w:szCs w:val="20"/>
          <w:u w:color="FF0000"/>
          <w:lang w:val="es-ES"/>
        </w:rPr>
        <w:t>Sobre Emcesa (Embutidos del Centro S.A.).</w:t>
      </w:r>
    </w:p>
    <w:p w14:paraId="143EE468" w14:textId="003E5C87" w:rsidR="005802A9" w:rsidRPr="00B361D7" w:rsidRDefault="00CE4890" w:rsidP="000251AF">
      <w:pPr>
        <w:pBdr>
          <w:bottom w:val="single" w:sz="6" w:space="6" w:color="8B1A1A"/>
        </w:pBdr>
        <w:spacing w:before="100" w:after="200"/>
        <w:jc w:val="both"/>
        <w:rPr>
          <w:lang w:val="es-ES"/>
        </w:rPr>
      </w:pPr>
      <w:r w:rsidRPr="00B361D7">
        <w:rPr>
          <w:rStyle w:val="Ninguno"/>
          <w:rFonts w:ascii="Calibri" w:hAnsi="Calibri" w:cs="Calibri"/>
          <w:sz w:val="20"/>
          <w:szCs w:val="20"/>
          <w:lang w:val="es-ES"/>
        </w:rPr>
        <w:t>Emcesa (</w:t>
      </w:r>
      <w:hyperlink r:id="rId8" w:history="1">
        <w:r w:rsidRPr="000251AF">
          <w:rPr>
            <w:rStyle w:val="Hyperlink1"/>
            <w:rFonts w:ascii="Calibri" w:hAnsi="Calibri" w:cs="Calibri"/>
            <w:sz w:val="20"/>
            <w:szCs w:val="20"/>
          </w:rPr>
          <w:t>www.emcesa.com</w:t>
        </w:r>
      </w:hyperlink>
      <w:r w:rsidRPr="00B361D7">
        <w:rPr>
          <w:rStyle w:val="Ninguno"/>
          <w:rFonts w:ascii="Calibri" w:hAnsi="Calibri" w:cs="Calibri"/>
          <w:sz w:val="20"/>
          <w:szCs w:val="20"/>
          <w:lang w:val="es-ES"/>
        </w:rPr>
        <w:t>) es una empresa toledana de productos cárnicos, creada en 1986 y dedicada a la elaboración de alimentos de primera calidad utilizando procesos tradicionales al mismo tiempo que innovadores.   Emcesa llega a muchos puntos de venta y hogares con un amplio portafolio de productos, cubriendo sus necesidades de variedad, alimentación</w:t>
      </w:r>
      <w:r w:rsidRPr="000251AF">
        <w:rPr>
          <w:rStyle w:val="Ninguno"/>
          <w:rFonts w:ascii="Calibri" w:hAnsi="Calibri" w:cs="Calibri"/>
          <w:sz w:val="20"/>
          <w:szCs w:val="20"/>
          <w:lang w:val="pt-PT"/>
        </w:rPr>
        <w:t>, nutrici</w:t>
      </w:r>
      <w:r w:rsidRPr="00B361D7">
        <w:rPr>
          <w:rStyle w:val="Ninguno"/>
          <w:rFonts w:ascii="Calibri" w:hAnsi="Calibri" w:cs="Calibri"/>
          <w:sz w:val="20"/>
          <w:szCs w:val="20"/>
          <w:lang w:val="es-ES"/>
        </w:rPr>
        <w:t>ón y bienestar; con un alto compromiso con el medioambiente e incorporando a la empresa alternativas tecnológicas que minimicen el impacto en el entorno y midiendo al mismo tiempo los estándares de calidad sanitaria. Así mismo, se compromete con colectivos con situaciones especiales, destaca la colaboración de forma intensa con la Federación de Asociaciones de Celí</w:t>
      </w:r>
      <w:r w:rsidRPr="000251AF">
        <w:rPr>
          <w:rStyle w:val="Ninguno"/>
          <w:rFonts w:ascii="Calibri" w:hAnsi="Calibri" w:cs="Calibri"/>
          <w:sz w:val="20"/>
          <w:szCs w:val="20"/>
          <w:lang w:val="pt-PT"/>
        </w:rPr>
        <w:t xml:space="preserve">acos </w:t>
      </w:r>
      <w:r w:rsidRPr="00B361D7">
        <w:rPr>
          <w:rStyle w:val="Ninguno"/>
          <w:rFonts w:ascii="Calibri" w:hAnsi="Calibri" w:cs="Calibri"/>
          <w:sz w:val="20"/>
          <w:szCs w:val="20"/>
          <w:lang w:val="es-ES"/>
        </w:rPr>
        <w:t>de España (</w:t>
      </w:r>
      <w:hyperlink r:id="rId9" w:history="1">
        <w:r w:rsidRPr="000251AF">
          <w:rPr>
            <w:rStyle w:val="Hyperlink2"/>
          </w:rPr>
          <w:t>www.celiacos.org</w:t>
        </w:r>
      </w:hyperlink>
      <w:r w:rsidRPr="00B361D7">
        <w:rPr>
          <w:rStyle w:val="Ninguno"/>
          <w:rFonts w:ascii="Calibri" w:hAnsi="Calibri" w:cs="Calibri"/>
          <w:sz w:val="20"/>
          <w:szCs w:val="20"/>
          <w:lang w:val="es-ES"/>
        </w:rPr>
        <w:t>).</w:t>
      </w:r>
    </w:p>
    <w:sectPr w:rsidR="005802A9" w:rsidRPr="00B361D7" w:rsidSect="007648C7">
      <w:headerReference w:type="default" r:id="rId10"/>
      <w:pgSz w:w="11900" w:h="16840"/>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6CA12" w14:textId="77777777" w:rsidR="00696AD8" w:rsidRDefault="00696AD8" w:rsidP="005802A9">
      <w:r>
        <w:separator/>
      </w:r>
    </w:p>
  </w:endnote>
  <w:endnote w:type="continuationSeparator" w:id="0">
    <w:p w14:paraId="08D7EDFF" w14:textId="77777777" w:rsidR="00696AD8" w:rsidRDefault="00696AD8" w:rsidP="00580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61ED6" w14:textId="77777777" w:rsidR="00696AD8" w:rsidRDefault="00696AD8" w:rsidP="005802A9">
      <w:r>
        <w:separator/>
      </w:r>
    </w:p>
  </w:footnote>
  <w:footnote w:type="continuationSeparator" w:id="0">
    <w:p w14:paraId="5452DDEC" w14:textId="77777777" w:rsidR="00696AD8" w:rsidRDefault="00696AD8" w:rsidP="005802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CF9D9" w14:textId="5502B913" w:rsidR="00913301" w:rsidRDefault="00F34B5D" w:rsidP="00F34B5D">
    <w:pPr>
      <w:pStyle w:val="Encabezado"/>
      <w:jc w:val="right"/>
    </w:pPr>
    <w:r>
      <w:rPr>
        <w:noProof/>
      </w:rPr>
      <w:drawing>
        <wp:inline distT="0" distB="0" distL="0" distR="0" wp14:anchorId="23F82146" wp14:editId="1BB76320">
          <wp:extent cx="1786580" cy="777240"/>
          <wp:effectExtent l="0" t="0" r="4445" b="0"/>
          <wp:docPr id="117240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4001" cy="793520"/>
                  </a:xfrm>
                  <a:prstGeom prst="rect">
                    <a:avLst/>
                  </a:prstGeom>
                  <a:noFill/>
                  <a:ln>
                    <a:noFill/>
                  </a:ln>
                </pic:spPr>
              </pic:pic>
            </a:graphicData>
          </a:graphic>
        </wp:inline>
      </w:drawing>
    </w:r>
  </w:p>
  <w:p w14:paraId="0D13685D" w14:textId="344884D7" w:rsidR="005802A9" w:rsidRDefault="00913301" w:rsidP="00913301">
    <w:pPr>
      <w:pStyle w:val="Cabeceraypie"/>
      <w:tabs>
        <w:tab w:val="clear" w:pos="9020"/>
        <w:tab w:val="left" w:pos="122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53D"/>
    <w:multiLevelType w:val="hybridMultilevel"/>
    <w:tmpl w:val="8870C27C"/>
    <w:styleLink w:val="Estiloimportado1"/>
    <w:lvl w:ilvl="0" w:tplc="B7D61B2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D2A616">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784BB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01EB8E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DCC18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A8E2E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22B9D2">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D671B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188AD5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59329D"/>
    <w:multiLevelType w:val="hybridMultilevel"/>
    <w:tmpl w:val="D34215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74F6E78"/>
    <w:multiLevelType w:val="hybridMultilevel"/>
    <w:tmpl w:val="87868B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92306E9"/>
    <w:multiLevelType w:val="hybridMultilevel"/>
    <w:tmpl w:val="ABD8FCFE"/>
    <w:lvl w:ilvl="0" w:tplc="2408966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CE366E2"/>
    <w:multiLevelType w:val="multilevel"/>
    <w:tmpl w:val="6FD81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4721F"/>
    <w:multiLevelType w:val="hybridMultilevel"/>
    <w:tmpl w:val="C13477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EE3168D"/>
    <w:multiLevelType w:val="hybridMultilevel"/>
    <w:tmpl w:val="96826B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EF95F1F"/>
    <w:multiLevelType w:val="hybridMultilevel"/>
    <w:tmpl w:val="EB8613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FAF2707"/>
    <w:multiLevelType w:val="hybridMultilevel"/>
    <w:tmpl w:val="FDA8AA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4C26A10"/>
    <w:multiLevelType w:val="hybridMultilevel"/>
    <w:tmpl w:val="538ED1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4D82EFB"/>
    <w:multiLevelType w:val="hybridMultilevel"/>
    <w:tmpl w:val="2A9291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72B5D37"/>
    <w:multiLevelType w:val="multilevel"/>
    <w:tmpl w:val="AB766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C07A52"/>
    <w:multiLevelType w:val="hybridMultilevel"/>
    <w:tmpl w:val="FA6A67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3D24E15"/>
    <w:multiLevelType w:val="hybridMultilevel"/>
    <w:tmpl w:val="8870C27C"/>
    <w:numStyleLink w:val="Estiloimportado1"/>
  </w:abstractNum>
  <w:abstractNum w:abstractNumId="14" w15:restartNumberingAfterBreak="0">
    <w:nsid w:val="53680573"/>
    <w:multiLevelType w:val="hybridMultilevel"/>
    <w:tmpl w:val="711A96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69D0A3C"/>
    <w:multiLevelType w:val="hybridMultilevel"/>
    <w:tmpl w:val="8EAE37A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6" w15:restartNumberingAfterBreak="0">
    <w:nsid w:val="56C336F5"/>
    <w:multiLevelType w:val="hybridMultilevel"/>
    <w:tmpl w:val="3634D4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9944A39"/>
    <w:multiLevelType w:val="hybridMultilevel"/>
    <w:tmpl w:val="585C26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A76187E"/>
    <w:multiLevelType w:val="hybridMultilevel"/>
    <w:tmpl w:val="BB86A178"/>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D8211D6"/>
    <w:multiLevelType w:val="hybridMultilevel"/>
    <w:tmpl w:val="E222F8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F8759FB"/>
    <w:multiLevelType w:val="hybridMultilevel"/>
    <w:tmpl w:val="6FF0DEEE"/>
    <w:lvl w:ilvl="0" w:tplc="00EEF5E0">
      <w:start w:val="1"/>
      <w:numFmt w:val="bullet"/>
      <w:lvlText w:val="•"/>
      <w:lvlJc w:val="left"/>
      <w:pPr>
        <w:spacing w:after="80"/>
        <w:ind w:left="600" w:hanging="300"/>
      </w:pPr>
    </w:lvl>
    <w:lvl w:ilvl="1" w:tplc="1E52AC32">
      <w:numFmt w:val="decimal"/>
      <w:lvlText w:val=""/>
      <w:lvlJc w:val="left"/>
    </w:lvl>
    <w:lvl w:ilvl="2" w:tplc="8D7446F8">
      <w:numFmt w:val="decimal"/>
      <w:lvlText w:val=""/>
      <w:lvlJc w:val="left"/>
    </w:lvl>
    <w:lvl w:ilvl="3" w:tplc="27C052F2">
      <w:numFmt w:val="decimal"/>
      <w:lvlText w:val=""/>
      <w:lvlJc w:val="left"/>
    </w:lvl>
    <w:lvl w:ilvl="4" w:tplc="9D204B38">
      <w:numFmt w:val="decimal"/>
      <w:lvlText w:val=""/>
      <w:lvlJc w:val="left"/>
    </w:lvl>
    <w:lvl w:ilvl="5" w:tplc="19762692">
      <w:numFmt w:val="decimal"/>
      <w:lvlText w:val=""/>
      <w:lvlJc w:val="left"/>
    </w:lvl>
    <w:lvl w:ilvl="6" w:tplc="2C66A58C">
      <w:numFmt w:val="decimal"/>
      <w:lvlText w:val=""/>
      <w:lvlJc w:val="left"/>
    </w:lvl>
    <w:lvl w:ilvl="7" w:tplc="5A086F76">
      <w:numFmt w:val="decimal"/>
      <w:lvlText w:val=""/>
      <w:lvlJc w:val="left"/>
    </w:lvl>
    <w:lvl w:ilvl="8" w:tplc="7AAEDCBA">
      <w:numFmt w:val="decimal"/>
      <w:lvlText w:val=""/>
      <w:lvlJc w:val="left"/>
    </w:lvl>
  </w:abstractNum>
  <w:abstractNum w:abstractNumId="21" w15:restartNumberingAfterBreak="0">
    <w:nsid w:val="71BA4AAF"/>
    <w:multiLevelType w:val="hybridMultilevel"/>
    <w:tmpl w:val="A7F633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BAF4C59"/>
    <w:multiLevelType w:val="hybridMultilevel"/>
    <w:tmpl w:val="939EC0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61372373">
    <w:abstractNumId w:val="0"/>
  </w:num>
  <w:num w:numId="2" w16cid:durableId="1245912756">
    <w:abstractNumId w:val="13"/>
  </w:num>
  <w:num w:numId="3" w16cid:durableId="450562688">
    <w:abstractNumId w:val="15"/>
  </w:num>
  <w:num w:numId="4" w16cid:durableId="522013189">
    <w:abstractNumId w:val="7"/>
  </w:num>
  <w:num w:numId="5" w16cid:durableId="737439163">
    <w:abstractNumId w:val="6"/>
  </w:num>
  <w:num w:numId="6" w16cid:durableId="2004043898">
    <w:abstractNumId w:val="17"/>
  </w:num>
  <w:num w:numId="7" w16cid:durableId="227885049">
    <w:abstractNumId w:val="8"/>
  </w:num>
  <w:num w:numId="8" w16cid:durableId="1996950602">
    <w:abstractNumId w:val="22"/>
  </w:num>
  <w:num w:numId="9" w16cid:durableId="1878733080">
    <w:abstractNumId w:val="3"/>
  </w:num>
  <w:num w:numId="10" w16cid:durableId="1763450229">
    <w:abstractNumId w:val="18"/>
  </w:num>
  <w:num w:numId="11" w16cid:durableId="312833799">
    <w:abstractNumId w:val="2"/>
  </w:num>
  <w:num w:numId="12" w16cid:durableId="990408389">
    <w:abstractNumId w:val="12"/>
  </w:num>
  <w:num w:numId="13" w16cid:durableId="1578125080">
    <w:abstractNumId w:val="14"/>
  </w:num>
  <w:num w:numId="14" w16cid:durableId="770901077">
    <w:abstractNumId w:val="20"/>
    <w:lvlOverride w:ilvl="0">
      <w:startOverride w:val="1"/>
    </w:lvlOverride>
  </w:num>
  <w:num w:numId="15" w16cid:durableId="234363350">
    <w:abstractNumId w:val="21"/>
  </w:num>
  <w:num w:numId="16" w16cid:durableId="1686206187">
    <w:abstractNumId w:val="4"/>
  </w:num>
  <w:num w:numId="17" w16cid:durableId="1771126790">
    <w:abstractNumId w:val="11"/>
  </w:num>
  <w:num w:numId="18" w16cid:durableId="2114350448">
    <w:abstractNumId w:val="16"/>
  </w:num>
  <w:num w:numId="19" w16cid:durableId="497110622">
    <w:abstractNumId w:val="5"/>
  </w:num>
  <w:num w:numId="20" w16cid:durableId="1406338537">
    <w:abstractNumId w:val="10"/>
  </w:num>
  <w:num w:numId="21" w16cid:durableId="1240676166">
    <w:abstractNumId w:val="19"/>
  </w:num>
  <w:num w:numId="22" w16cid:durableId="477578952">
    <w:abstractNumId w:val="1"/>
  </w:num>
  <w:num w:numId="23" w16cid:durableId="8249757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2A9"/>
    <w:rsid w:val="0001517A"/>
    <w:rsid w:val="000175BB"/>
    <w:rsid w:val="000251AF"/>
    <w:rsid w:val="0002598F"/>
    <w:rsid w:val="00061645"/>
    <w:rsid w:val="00065341"/>
    <w:rsid w:val="00065956"/>
    <w:rsid w:val="00066546"/>
    <w:rsid w:val="000670D5"/>
    <w:rsid w:val="000741FB"/>
    <w:rsid w:val="000835E8"/>
    <w:rsid w:val="0009078B"/>
    <w:rsid w:val="00093AB9"/>
    <w:rsid w:val="00096EE1"/>
    <w:rsid w:val="000B163D"/>
    <w:rsid w:val="000B4809"/>
    <w:rsid w:val="000C2F33"/>
    <w:rsid w:val="000D6E05"/>
    <w:rsid w:val="000F0B5C"/>
    <w:rsid w:val="00100306"/>
    <w:rsid w:val="001042B0"/>
    <w:rsid w:val="001204E3"/>
    <w:rsid w:val="0013609A"/>
    <w:rsid w:val="00151A6D"/>
    <w:rsid w:val="00155E64"/>
    <w:rsid w:val="0017002B"/>
    <w:rsid w:val="00176648"/>
    <w:rsid w:val="0018077D"/>
    <w:rsid w:val="001A2E4B"/>
    <w:rsid w:val="001A7AE1"/>
    <w:rsid w:val="001B6161"/>
    <w:rsid w:val="001C4C91"/>
    <w:rsid w:val="001C533C"/>
    <w:rsid w:val="001E2F52"/>
    <w:rsid w:val="001E4467"/>
    <w:rsid w:val="001E5121"/>
    <w:rsid w:val="001E531A"/>
    <w:rsid w:val="001E562C"/>
    <w:rsid w:val="001F7B0E"/>
    <w:rsid w:val="002022B0"/>
    <w:rsid w:val="0020296D"/>
    <w:rsid w:val="0020560F"/>
    <w:rsid w:val="00217580"/>
    <w:rsid w:val="00217591"/>
    <w:rsid w:val="00237300"/>
    <w:rsid w:val="00242EE7"/>
    <w:rsid w:val="00244781"/>
    <w:rsid w:val="0025631D"/>
    <w:rsid w:val="00265199"/>
    <w:rsid w:val="002703B6"/>
    <w:rsid w:val="00281C34"/>
    <w:rsid w:val="00284723"/>
    <w:rsid w:val="00285EA5"/>
    <w:rsid w:val="00287C65"/>
    <w:rsid w:val="002A39D6"/>
    <w:rsid w:val="002D4BAC"/>
    <w:rsid w:val="002E6C69"/>
    <w:rsid w:val="002F1659"/>
    <w:rsid w:val="002F4A4A"/>
    <w:rsid w:val="00302243"/>
    <w:rsid w:val="0030699E"/>
    <w:rsid w:val="00312321"/>
    <w:rsid w:val="0032004E"/>
    <w:rsid w:val="00333A72"/>
    <w:rsid w:val="00354579"/>
    <w:rsid w:val="00354F63"/>
    <w:rsid w:val="003554E2"/>
    <w:rsid w:val="003560E8"/>
    <w:rsid w:val="00361695"/>
    <w:rsid w:val="00363B5D"/>
    <w:rsid w:val="003650DE"/>
    <w:rsid w:val="00366970"/>
    <w:rsid w:val="00366BF5"/>
    <w:rsid w:val="00373DCE"/>
    <w:rsid w:val="00382F4C"/>
    <w:rsid w:val="003903B5"/>
    <w:rsid w:val="00390F01"/>
    <w:rsid w:val="00393CAD"/>
    <w:rsid w:val="003A20EA"/>
    <w:rsid w:val="003B0E1E"/>
    <w:rsid w:val="003D1213"/>
    <w:rsid w:val="003E3C30"/>
    <w:rsid w:val="003E43A8"/>
    <w:rsid w:val="003E7FC9"/>
    <w:rsid w:val="004114F5"/>
    <w:rsid w:val="00411AB1"/>
    <w:rsid w:val="00451B51"/>
    <w:rsid w:val="004573D3"/>
    <w:rsid w:val="00466560"/>
    <w:rsid w:val="00470481"/>
    <w:rsid w:val="0048001D"/>
    <w:rsid w:val="00495AA4"/>
    <w:rsid w:val="004A0556"/>
    <w:rsid w:val="004B7D34"/>
    <w:rsid w:val="004C0B71"/>
    <w:rsid w:val="004E1A12"/>
    <w:rsid w:val="004E2862"/>
    <w:rsid w:val="004E2DF6"/>
    <w:rsid w:val="004E6B63"/>
    <w:rsid w:val="004E6D7F"/>
    <w:rsid w:val="004F3E47"/>
    <w:rsid w:val="004F7A0F"/>
    <w:rsid w:val="0050072A"/>
    <w:rsid w:val="0050258E"/>
    <w:rsid w:val="00524E28"/>
    <w:rsid w:val="0053421D"/>
    <w:rsid w:val="0053493C"/>
    <w:rsid w:val="00543EC4"/>
    <w:rsid w:val="00544E3B"/>
    <w:rsid w:val="0054717E"/>
    <w:rsid w:val="00556C88"/>
    <w:rsid w:val="00563043"/>
    <w:rsid w:val="005802A9"/>
    <w:rsid w:val="005A2CBA"/>
    <w:rsid w:val="005A352D"/>
    <w:rsid w:val="005C347C"/>
    <w:rsid w:val="005C6865"/>
    <w:rsid w:val="005D70AF"/>
    <w:rsid w:val="005E19EA"/>
    <w:rsid w:val="005F2A72"/>
    <w:rsid w:val="005F7130"/>
    <w:rsid w:val="0062572D"/>
    <w:rsid w:val="00625FB7"/>
    <w:rsid w:val="00637B9D"/>
    <w:rsid w:val="006553FF"/>
    <w:rsid w:val="00664114"/>
    <w:rsid w:val="00666051"/>
    <w:rsid w:val="00671373"/>
    <w:rsid w:val="006908E8"/>
    <w:rsid w:val="00692BD6"/>
    <w:rsid w:val="00693DA0"/>
    <w:rsid w:val="006949BE"/>
    <w:rsid w:val="00696AD8"/>
    <w:rsid w:val="006E1769"/>
    <w:rsid w:val="00700A2C"/>
    <w:rsid w:val="00703371"/>
    <w:rsid w:val="007164E6"/>
    <w:rsid w:val="007170B5"/>
    <w:rsid w:val="007372B5"/>
    <w:rsid w:val="00747CD8"/>
    <w:rsid w:val="007618BE"/>
    <w:rsid w:val="007648C7"/>
    <w:rsid w:val="007832F6"/>
    <w:rsid w:val="007916B2"/>
    <w:rsid w:val="007C0D19"/>
    <w:rsid w:val="007C4366"/>
    <w:rsid w:val="007C43EF"/>
    <w:rsid w:val="007D289D"/>
    <w:rsid w:val="007E38D2"/>
    <w:rsid w:val="007F7A3A"/>
    <w:rsid w:val="0080768C"/>
    <w:rsid w:val="00807D90"/>
    <w:rsid w:val="0083274C"/>
    <w:rsid w:val="00843FA9"/>
    <w:rsid w:val="00863960"/>
    <w:rsid w:val="00874888"/>
    <w:rsid w:val="00875C5D"/>
    <w:rsid w:val="00876153"/>
    <w:rsid w:val="00880A20"/>
    <w:rsid w:val="00893138"/>
    <w:rsid w:val="008967AE"/>
    <w:rsid w:val="008A44EF"/>
    <w:rsid w:val="008A7420"/>
    <w:rsid w:val="008B1C26"/>
    <w:rsid w:val="008B4B14"/>
    <w:rsid w:val="008C0D97"/>
    <w:rsid w:val="008D218B"/>
    <w:rsid w:val="008D2BE9"/>
    <w:rsid w:val="008D591B"/>
    <w:rsid w:val="008E0D7A"/>
    <w:rsid w:val="008F067E"/>
    <w:rsid w:val="00906442"/>
    <w:rsid w:val="00911DE7"/>
    <w:rsid w:val="00913301"/>
    <w:rsid w:val="00920803"/>
    <w:rsid w:val="00935496"/>
    <w:rsid w:val="00937BF9"/>
    <w:rsid w:val="00940FAB"/>
    <w:rsid w:val="0094445F"/>
    <w:rsid w:val="00945C95"/>
    <w:rsid w:val="00960284"/>
    <w:rsid w:val="009766EC"/>
    <w:rsid w:val="00977F30"/>
    <w:rsid w:val="0098605E"/>
    <w:rsid w:val="009A7D3C"/>
    <w:rsid w:val="009C4CAC"/>
    <w:rsid w:val="009D5059"/>
    <w:rsid w:val="009F288C"/>
    <w:rsid w:val="009F4481"/>
    <w:rsid w:val="009F5D3E"/>
    <w:rsid w:val="00A04FDC"/>
    <w:rsid w:val="00A2252A"/>
    <w:rsid w:val="00A27B84"/>
    <w:rsid w:val="00A31EC3"/>
    <w:rsid w:val="00A35B85"/>
    <w:rsid w:val="00A360E6"/>
    <w:rsid w:val="00A43978"/>
    <w:rsid w:val="00A44246"/>
    <w:rsid w:val="00A44C67"/>
    <w:rsid w:val="00A52F38"/>
    <w:rsid w:val="00A532B5"/>
    <w:rsid w:val="00A60A88"/>
    <w:rsid w:val="00A64BEE"/>
    <w:rsid w:val="00A72FAD"/>
    <w:rsid w:val="00A8174A"/>
    <w:rsid w:val="00A83561"/>
    <w:rsid w:val="00A86109"/>
    <w:rsid w:val="00AA1D72"/>
    <w:rsid w:val="00AA4457"/>
    <w:rsid w:val="00AA5089"/>
    <w:rsid w:val="00AA53B4"/>
    <w:rsid w:val="00AB3821"/>
    <w:rsid w:val="00AE4D79"/>
    <w:rsid w:val="00AE6591"/>
    <w:rsid w:val="00B038EC"/>
    <w:rsid w:val="00B361D7"/>
    <w:rsid w:val="00B5536C"/>
    <w:rsid w:val="00B63C8A"/>
    <w:rsid w:val="00B653F7"/>
    <w:rsid w:val="00B75207"/>
    <w:rsid w:val="00B75460"/>
    <w:rsid w:val="00B806B2"/>
    <w:rsid w:val="00B814D3"/>
    <w:rsid w:val="00B834C5"/>
    <w:rsid w:val="00B879DC"/>
    <w:rsid w:val="00B938E2"/>
    <w:rsid w:val="00BA7DD3"/>
    <w:rsid w:val="00BD29C3"/>
    <w:rsid w:val="00BF0E52"/>
    <w:rsid w:val="00BF202B"/>
    <w:rsid w:val="00BF5227"/>
    <w:rsid w:val="00BF5F93"/>
    <w:rsid w:val="00C12911"/>
    <w:rsid w:val="00C21726"/>
    <w:rsid w:val="00C3044E"/>
    <w:rsid w:val="00C60A1C"/>
    <w:rsid w:val="00C63D12"/>
    <w:rsid w:val="00C669E5"/>
    <w:rsid w:val="00C80653"/>
    <w:rsid w:val="00C826DE"/>
    <w:rsid w:val="00C82CE2"/>
    <w:rsid w:val="00CB7409"/>
    <w:rsid w:val="00CC4ADE"/>
    <w:rsid w:val="00CD6908"/>
    <w:rsid w:val="00CE4890"/>
    <w:rsid w:val="00CF325C"/>
    <w:rsid w:val="00CF6AC5"/>
    <w:rsid w:val="00D05BBD"/>
    <w:rsid w:val="00D05D9A"/>
    <w:rsid w:val="00D117EE"/>
    <w:rsid w:val="00D11BBC"/>
    <w:rsid w:val="00D555C8"/>
    <w:rsid w:val="00D61614"/>
    <w:rsid w:val="00D66D6F"/>
    <w:rsid w:val="00D90D5D"/>
    <w:rsid w:val="00D92262"/>
    <w:rsid w:val="00D96215"/>
    <w:rsid w:val="00DA7979"/>
    <w:rsid w:val="00DC2140"/>
    <w:rsid w:val="00DC7837"/>
    <w:rsid w:val="00DD273C"/>
    <w:rsid w:val="00DE7551"/>
    <w:rsid w:val="00DF507E"/>
    <w:rsid w:val="00DF65A1"/>
    <w:rsid w:val="00E0626E"/>
    <w:rsid w:val="00E115BA"/>
    <w:rsid w:val="00E435F4"/>
    <w:rsid w:val="00E54D51"/>
    <w:rsid w:val="00E573DE"/>
    <w:rsid w:val="00E80E13"/>
    <w:rsid w:val="00E87B20"/>
    <w:rsid w:val="00E96211"/>
    <w:rsid w:val="00EA0987"/>
    <w:rsid w:val="00EA1A0F"/>
    <w:rsid w:val="00EA20FB"/>
    <w:rsid w:val="00EA551F"/>
    <w:rsid w:val="00EB48D0"/>
    <w:rsid w:val="00EB79C0"/>
    <w:rsid w:val="00ED216D"/>
    <w:rsid w:val="00ED7676"/>
    <w:rsid w:val="00EF5049"/>
    <w:rsid w:val="00F14FB0"/>
    <w:rsid w:val="00F34B5D"/>
    <w:rsid w:val="00F360D1"/>
    <w:rsid w:val="00F41A69"/>
    <w:rsid w:val="00F471AA"/>
    <w:rsid w:val="00F507A3"/>
    <w:rsid w:val="00F52794"/>
    <w:rsid w:val="00F604F4"/>
    <w:rsid w:val="00F83F4F"/>
    <w:rsid w:val="00F86824"/>
    <w:rsid w:val="00F90453"/>
    <w:rsid w:val="00F938BB"/>
    <w:rsid w:val="00F97782"/>
    <w:rsid w:val="00FB30EB"/>
    <w:rsid w:val="00FB6D4C"/>
    <w:rsid w:val="00FC0CC2"/>
    <w:rsid w:val="00FC1648"/>
    <w:rsid w:val="00FC17A5"/>
    <w:rsid w:val="00FC410F"/>
    <w:rsid w:val="00FD2F5D"/>
    <w:rsid w:val="00FE034C"/>
    <w:rsid w:val="00FE5707"/>
    <w:rsid w:val="00FF60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88DE34"/>
  <w15:docId w15:val="{63822BB7-3A95-4123-8810-CCDAF4A3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802A9"/>
    <w:rPr>
      <w:sz w:val="24"/>
      <w:szCs w:val="24"/>
      <w:lang w:val="en-US" w:eastAsia="en-US"/>
    </w:rPr>
  </w:style>
  <w:style w:type="paragraph" w:styleId="Ttulo2">
    <w:name w:val="heading 2"/>
    <w:basedOn w:val="Normal"/>
    <w:next w:val="Normal"/>
    <w:link w:val="Ttulo2Car"/>
    <w:uiPriority w:val="9"/>
    <w:semiHidden/>
    <w:unhideWhenUsed/>
    <w:qFormat/>
    <w:rsid w:val="007C436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5802A9"/>
    <w:rPr>
      <w:u w:val="single"/>
    </w:rPr>
  </w:style>
  <w:style w:type="table" w:customStyle="1" w:styleId="TableNormal">
    <w:name w:val="Table Normal"/>
    <w:rsid w:val="005802A9"/>
    <w:tblPr>
      <w:tblInd w:w="0" w:type="dxa"/>
      <w:tblCellMar>
        <w:top w:w="0" w:type="dxa"/>
        <w:left w:w="0" w:type="dxa"/>
        <w:bottom w:w="0" w:type="dxa"/>
        <w:right w:w="0" w:type="dxa"/>
      </w:tblCellMar>
    </w:tblPr>
  </w:style>
  <w:style w:type="paragraph" w:customStyle="1" w:styleId="Cabeceraypie">
    <w:name w:val="Cabecera y pie"/>
    <w:rsid w:val="005802A9"/>
    <w:pPr>
      <w:tabs>
        <w:tab w:val="right" w:pos="9020"/>
      </w:tabs>
    </w:pPr>
    <w:rPr>
      <w:rFonts w:ascii="Helvetica Neue" w:hAnsi="Helvetica Neue" w:cs="Arial Unicode MS"/>
      <w:color w:val="000000"/>
      <w:sz w:val="24"/>
      <w:szCs w:val="24"/>
    </w:rPr>
  </w:style>
  <w:style w:type="paragraph" w:customStyle="1" w:styleId="Cuerpo">
    <w:name w:val="Cuerpo"/>
    <w:rsid w:val="005802A9"/>
    <w:pPr>
      <w:spacing w:after="160" w:line="259" w:lineRule="auto"/>
    </w:pPr>
    <w:rPr>
      <w:rFonts w:ascii="Calibri" w:hAnsi="Calibri" w:cs="Arial Unicode MS"/>
      <w:color w:val="000000"/>
      <w:sz w:val="22"/>
      <w:szCs w:val="22"/>
      <w:u w:color="000000"/>
    </w:rPr>
  </w:style>
  <w:style w:type="character" w:customStyle="1" w:styleId="Ninguno">
    <w:name w:val="Ninguno"/>
    <w:rsid w:val="005802A9"/>
  </w:style>
  <w:style w:type="character" w:customStyle="1" w:styleId="NingunoA">
    <w:name w:val="Ninguno A"/>
    <w:basedOn w:val="Ninguno"/>
    <w:rsid w:val="005802A9"/>
  </w:style>
  <w:style w:type="paragraph" w:customStyle="1" w:styleId="CuerpoA">
    <w:name w:val="Cuerpo A"/>
    <w:rsid w:val="005802A9"/>
    <w:pPr>
      <w:spacing w:after="160" w:line="259" w:lineRule="auto"/>
    </w:pPr>
    <w:rPr>
      <w:rFonts w:ascii="Calibri" w:hAnsi="Calibri" w:cs="Arial Unicode MS"/>
      <w:color w:val="000000"/>
      <w:sz w:val="22"/>
      <w:szCs w:val="22"/>
      <w:u w:color="000000"/>
      <w:lang w:val="es-ES_tradnl"/>
    </w:rPr>
  </w:style>
  <w:style w:type="paragraph" w:styleId="Prrafodelista">
    <w:name w:val="List Paragraph"/>
    <w:qFormat/>
    <w:rsid w:val="005802A9"/>
    <w:pPr>
      <w:ind w:left="720"/>
    </w:pPr>
    <w:rPr>
      <w:rFonts w:cs="Arial Unicode MS"/>
      <w:color w:val="000000"/>
      <w:sz w:val="24"/>
      <w:szCs w:val="24"/>
      <w:u w:color="000000"/>
      <w:lang w:val="en-US"/>
    </w:rPr>
  </w:style>
  <w:style w:type="numbering" w:customStyle="1" w:styleId="Estiloimportado1">
    <w:name w:val="Estilo importado 1"/>
    <w:rsid w:val="005802A9"/>
    <w:pPr>
      <w:numPr>
        <w:numId w:val="1"/>
      </w:numPr>
    </w:pPr>
  </w:style>
  <w:style w:type="paragraph" w:customStyle="1" w:styleId="cuerpo0">
    <w:name w:val="cuerpo"/>
    <w:rsid w:val="005802A9"/>
    <w:pPr>
      <w:spacing w:before="100" w:after="100"/>
    </w:pPr>
    <w:rPr>
      <w:rFonts w:cs="Arial Unicode MS"/>
      <w:color w:val="000000"/>
      <w:sz w:val="24"/>
      <w:szCs w:val="24"/>
      <w:u w:color="000000"/>
      <w:lang w:val="es-ES_tradnl"/>
    </w:rPr>
  </w:style>
  <w:style w:type="character" w:customStyle="1" w:styleId="Hyperlink0">
    <w:name w:val="Hyperlink.0"/>
    <w:basedOn w:val="Ninguno"/>
    <w:rsid w:val="005802A9"/>
    <w:rPr>
      <w:rFonts w:ascii="Calibri" w:eastAsia="Calibri" w:hAnsi="Calibri" w:cs="Calibri"/>
      <w:b/>
      <w:bCs/>
      <w:color w:val="0000FF"/>
      <w:u w:val="single" w:color="0000FF"/>
      <w14:textOutline w14:w="0" w14:cap="rnd" w14:cmpd="sng" w14:algn="ctr">
        <w14:noFill/>
        <w14:prstDash w14:val="solid"/>
        <w14:bevel/>
      </w14:textOutline>
    </w:rPr>
  </w:style>
  <w:style w:type="character" w:customStyle="1" w:styleId="Hyperlink1">
    <w:name w:val="Hyperlink.1"/>
    <w:basedOn w:val="Ninguno"/>
    <w:rsid w:val="005802A9"/>
    <w:rPr>
      <w:color w:val="0000FF"/>
      <w:u w:val="single" w:color="0000FF"/>
      <w:lang w:val="es-ES_tradnl"/>
      <w14:textOutline w14:w="0" w14:cap="rnd" w14:cmpd="sng" w14:algn="ctr">
        <w14:noFill/>
        <w14:prstDash w14:val="solid"/>
        <w14:bevel/>
      </w14:textOutline>
    </w:rPr>
  </w:style>
  <w:style w:type="character" w:customStyle="1" w:styleId="Hyperlink2">
    <w:name w:val="Hyperlink.2"/>
    <w:basedOn w:val="Ninguno"/>
    <w:rsid w:val="005802A9"/>
    <w:rPr>
      <w:rFonts w:ascii="Calibri" w:eastAsia="Calibri" w:hAnsi="Calibri" w:cs="Calibri"/>
      <w:color w:val="0000FF"/>
      <w:sz w:val="20"/>
      <w:szCs w:val="20"/>
      <w:u w:val="single" w:color="0000FF"/>
      <w:lang w:val="es-ES_tradnl"/>
      <w14:textOutline w14:w="0" w14:cap="rnd" w14:cmpd="sng" w14:algn="ctr">
        <w14:noFill/>
        <w14:prstDash w14:val="solid"/>
        <w14:bevel/>
      </w14:textOutline>
    </w:rPr>
  </w:style>
  <w:style w:type="paragraph" w:styleId="Textodeglobo">
    <w:name w:val="Balloon Text"/>
    <w:basedOn w:val="Normal"/>
    <w:link w:val="TextodegloboCar"/>
    <w:uiPriority w:val="99"/>
    <w:semiHidden/>
    <w:unhideWhenUsed/>
    <w:rsid w:val="0009078B"/>
    <w:rPr>
      <w:rFonts w:ascii="Tahoma" w:hAnsi="Tahoma" w:cs="Tahoma"/>
      <w:sz w:val="16"/>
      <w:szCs w:val="16"/>
    </w:rPr>
  </w:style>
  <w:style w:type="character" w:customStyle="1" w:styleId="TextodegloboCar">
    <w:name w:val="Texto de globo Car"/>
    <w:basedOn w:val="Fuentedeprrafopredeter"/>
    <w:link w:val="Textodeglobo"/>
    <w:uiPriority w:val="99"/>
    <w:semiHidden/>
    <w:rsid w:val="0009078B"/>
    <w:rPr>
      <w:rFonts w:ascii="Tahoma" w:hAnsi="Tahoma" w:cs="Tahoma"/>
      <w:sz w:val="16"/>
      <w:szCs w:val="16"/>
      <w:lang w:val="en-US" w:eastAsia="en-US"/>
    </w:rPr>
  </w:style>
  <w:style w:type="character" w:styleId="Refdecomentario">
    <w:name w:val="annotation reference"/>
    <w:basedOn w:val="Fuentedeprrafopredeter"/>
    <w:uiPriority w:val="99"/>
    <w:semiHidden/>
    <w:unhideWhenUsed/>
    <w:rsid w:val="0009078B"/>
    <w:rPr>
      <w:sz w:val="16"/>
      <w:szCs w:val="16"/>
    </w:rPr>
  </w:style>
  <w:style w:type="paragraph" w:styleId="Textocomentario">
    <w:name w:val="annotation text"/>
    <w:basedOn w:val="Normal"/>
    <w:link w:val="TextocomentarioCar"/>
    <w:uiPriority w:val="99"/>
    <w:unhideWhenUsed/>
    <w:rsid w:val="0009078B"/>
    <w:rPr>
      <w:sz w:val="20"/>
      <w:szCs w:val="20"/>
    </w:rPr>
  </w:style>
  <w:style w:type="character" w:customStyle="1" w:styleId="TextocomentarioCar">
    <w:name w:val="Texto comentario Car"/>
    <w:basedOn w:val="Fuentedeprrafopredeter"/>
    <w:link w:val="Textocomentario"/>
    <w:uiPriority w:val="99"/>
    <w:rsid w:val="0009078B"/>
    <w:rPr>
      <w:lang w:val="en-US" w:eastAsia="en-US"/>
    </w:rPr>
  </w:style>
  <w:style w:type="paragraph" w:styleId="Asuntodelcomentario">
    <w:name w:val="annotation subject"/>
    <w:basedOn w:val="Textocomentario"/>
    <w:next w:val="Textocomentario"/>
    <w:link w:val="AsuntodelcomentarioCar"/>
    <w:uiPriority w:val="99"/>
    <w:semiHidden/>
    <w:unhideWhenUsed/>
    <w:rsid w:val="0009078B"/>
    <w:rPr>
      <w:b/>
      <w:bCs/>
    </w:rPr>
  </w:style>
  <w:style w:type="character" w:customStyle="1" w:styleId="AsuntodelcomentarioCar">
    <w:name w:val="Asunto del comentario Car"/>
    <w:basedOn w:val="TextocomentarioCar"/>
    <w:link w:val="Asuntodelcomentario"/>
    <w:uiPriority w:val="99"/>
    <w:semiHidden/>
    <w:rsid w:val="0009078B"/>
    <w:rPr>
      <w:b/>
      <w:bCs/>
      <w:lang w:val="en-US" w:eastAsia="en-US"/>
    </w:rPr>
  </w:style>
  <w:style w:type="paragraph" w:styleId="Revisin">
    <w:name w:val="Revision"/>
    <w:hidden/>
    <w:uiPriority w:val="99"/>
    <w:semiHidden/>
    <w:rsid w:val="00700A2C"/>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B814D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character" w:styleId="Fuerte">
    <w:name w:val="Strong"/>
    <w:basedOn w:val="Fuentedeprrafopredeter"/>
    <w:uiPriority w:val="22"/>
    <w:qFormat/>
    <w:rsid w:val="00B814D3"/>
    <w:rPr>
      <w:b/>
      <w:bCs/>
    </w:rPr>
  </w:style>
  <w:style w:type="paragraph" w:customStyle="1" w:styleId="cuerpob">
    <w:name w:val="cuerpob"/>
    <w:basedOn w:val="Normal"/>
    <w:rsid w:val="00B814D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character" w:customStyle="1" w:styleId="ninguno0">
    <w:name w:val="ninguno"/>
    <w:basedOn w:val="Fuentedeprrafopredeter"/>
    <w:rsid w:val="001B6161"/>
  </w:style>
  <w:style w:type="paragraph" w:styleId="Encabezado">
    <w:name w:val="header"/>
    <w:basedOn w:val="Normal"/>
    <w:link w:val="EncabezadoCar"/>
    <w:uiPriority w:val="99"/>
    <w:unhideWhenUsed/>
    <w:rsid w:val="00913301"/>
    <w:pPr>
      <w:tabs>
        <w:tab w:val="center" w:pos="4252"/>
        <w:tab w:val="right" w:pos="8504"/>
      </w:tabs>
    </w:pPr>
  </w:style>
  <w:style w:type="character" w:customStyle="1" w:styleId="EncabezadoCar">
    <w:name w:val="Encabezado Car"/>
    <w:basedOn w:val="Fuentedeprrafopredeter"/>
    <w:link w:val="Encabezado"/>
    <w:uiPriority w:val="99"/>
    <w:rsid w:val="00913301"/>
    <w:rPr>
      <w:sz w:val="24"/>
      <w:szCs w:val="24"/>
      <w:lang w:val="en-US" w:eastAsia="en-US"/>
    </w:rPr>
  </w:style>
  <w:style w:type="paragraph" w:styleId="Piedepgina">
    <w:name w:val="footer"/>
    <w:basedOn w:val="Normal"/>
    <w:link w:val="PiedepginaCar"/>
    <w:uiPriority w:val="99"/>
    <w:unhideWhenUsed/>
    <w:rsid w:val="00913301"/>
    <w:pPr>
      <w:tabs>
        <w:tab w:val="center" w:pos="4252"/>
        <w:tab w:val="right" w:pos="8504"/>
      </w:tabs>
    </w:pPr>
  </w:style>
  <w:style w:type="character" w:customStyle="1" w:styleId="PiedepginaCar">
    <w:name w:val="Pie de página Car"/>
    <w:basedOn w:val="Fuentedeprrafopredeter"/>
    <w:link w:val="Piedepgina"/>
    <w:uiPriority w:val="99"/>
    <w:rsid w:val="00913301"/>
    <w:rPr>
      <w:sz w:val="24"/>
      <w:szCs w:val="24"/>
      <w:lang w:val="en-US" w:eastAsia="en-US"/>
    </w:rPr>
  </w:style>
  <w:style w:type="paragraph" w:customStyle="1" w:styleId="isselectedend">
    <w:name w:val="isselectedend"/>
    <w:basedOn w:val="Normal"/>
    <w:rsid w:val="0024478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paragraph" w:customStyle="1" w:styleId="font-claude-response-body">
    <w:name w:val="font-claude-response-body"/>
    <w:basedOn w:val="Normal"/>
    <w:rsid w:val="0036169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s-ES" w:eastAsia="es-ES"/>
    </w:rPr>
  </w:style>
  <w:style w:type="character" w:styleId="nfasis">
    <w:name w:val="Emphasis"/>
    <w:basedOn w:val="Fuentedeprrafopredeter"/>
    <w:uiPriority w:val="20"/>
    <w:qFormat/>
    <w:rsid w:val="00333A72"/>
    <w:rPr>
      <w:i/>
      <w:iCs/>
    </w:rPr>
  </w:style>
  <w:style w:type="character" w:customStyle="1" w:styleId="Ttulo2Car">
    <w:name w:val="Título 2 Car"/>
    <w:basedOn w:val="Fuentedeprrafopredeter"/>
    <w:link w:val="Ttulo2"/>
    <w:uiPriority w:val="9"/>
    <w:semiHidden/>
    <w:rsid w:val="007C4366"/>
    <w:rPr>
      <w:rFonts w:asciiTheme="majorHAnsi" w:eastAsiaTheme="majorEastAsia" w:hAnsiTheme="majorHAnsi" w:cstheme="majorBidi"/>
      <w:color w:val="2F5496"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812222">
      <w:bodyDiv w:val="1"/>
      <w:marLeft w:val="0"/>
      <w:marRight w:val="0"/>
      <w:marTop w:val="0"/>
      <w:marBottom w:val="0"/>
      <w:divBdr>
        <w:top w:val="none" w:sz="0" w:space="0" w:color="auto"/>
        <w:left w:val="none" w:sz="0" w:space="0" w:color="auto"/>
        <w:bottom w:val="none" w:sz="0" w:space="0" w:color="auto"/>
        <w:right w:val="none" w:sz="0" w:space="0" w:color="auto"/>
      </w:divBdr>
    </w:div>
    <w:div w:id="654141162">
      <w:bodyDiv w:val="1"/>
      <w:marLeft w:val="0"/>
      <w:marRight w:val="0"/>
      <w:marTop w:val="0"/>
      <w:marBottom w:val="0"/>
      <w:divBdr>
        <w:top w:val="none" w:sz="0" w:space="0" w:color="auto"/>
        <w:left w:val="none" w:sz="0" w:space="0" w:color="auto"/>
        <w:bottom w:val="none" w:sz="0" w:space="0" w:color="auto"/>
        <w:right w:val="none" w:sz="0" w:space="0" w:color="auto"/>
      </w:divBdr>
    </w:div>
    <w:div w:id="1011298954">
      <w:bodyDiv w:val="1"/>
      <w:marLeft w:val="0"/>
      <w:marRight w:val="0"/>
      <w:marTop w:val="0"/>
      <w:marBottom w:val="0"/>
      <w:divBdr>
        <w:top w:val="none" w:sz="0" w:space="0" w:color="auto"/>
        <w:left w:val="none" w:sz="0" w:space="0" w:color="auto"/>
        <w:bottom w:val="none" w:sz="0" w:space="0" w:color="auto"/>
        <w:right w:val="none" w:sz="0" w:space="0" w:color="auto"/>
      </w:divBdr>
      <w:divsChild>
        <w:div w:id="2107383151">
          <w:blockQuote w:val="1"/>
          <w:marLeft w:val="720"/>
          <w:marRight w:val="720"/>
          <w:marTop w:val="100"/>
          <w:marBottom w:val="100"/>
          <w:divBdr>
            <w:top w:val="none" w:sz="0" w:space="0" w:color="auto"/>
            <w:left w:val="none" w:sz="0" w:space="0" w:color="auto"/>
            <w:bottom w:val="none" w:sz="0" w:space="0" w:color="auto"/>
            <w:right w:val="none" w:sz="0" w:space="0" w:color="auto"/>
          </w:divBdr>
        </w:div>
        <w:div w:id="739986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114010">
      <w:bodyDiv w:val="1"/>
      <w:marLeft w:val="0"/>
      <w:marRight w:val="0"/>
      <w:marTop w:val="0"/>
      <w:marBottom w:val="0"/>
      <w:divBdr>
        <w:top w:val="none" w:sz="0" w:space="0" w:color="auto"/>
        <w:left w:val="none" w:sz="0" w:space="0" w:color="auto"/>
        <w:bottom w:val="none" w:sz="0" w:space="0" w:color="auto"/>
        <w:right w:val="none" w:sz="0" w:space="0" w:color="auto"/>
      </w:divBdr>
      <w:divsChild>
        <w:div w:id="128595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93094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070847">
      <w:bodyDiv w:val="1"/>
      <w:marLeft w:val="0"/>
      <w:marRight w:val="0"/>
      <w:marTop w:val="0"/>
      <w:marBottom w:val="0"/>
      <w:divBdr>
        <w:top w:val="none" w:sz="0" w:space="0" w:color="auto"/>
        <w:left w:val="none" w:sz="0" w:space="0" w:color="auto"/>
        <w:bottom w:val="none" w:sz="0" w:space="0" w:color="auto"/>
        <w:right w:val="none" w:sz="0" w:space="0" w:color="auto"/>
      </w:divBdr>
      <w:divsChild>
        <w:div w:id="1774471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5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970864">
      <w:bodyDiv w:val="1"/>
      <w:marLeft w:val="0"/>
      <w:marRight w:val="0"/>
      <w:marTop w:val="0"/>
      <w:marBottom w:val="0"/>
      <w:divBdr>
        <w:top w:val="none" w:sz="0" w:space="0" w:color="auto"/>
        <w:left w:val="none" w:sz="0" w:space="0" w:color="auto"/>
        <w:bottom w:val="none" w:sz="0" w:space="0" w:color="auto"/>
        <w:right w:val="none" w:sz="0" w:space="0" w:color="auto"/>
      </w:divBdr>
    </w:div>
    <w:div w:id="1811745812">
      <w:bodyDiv w:val="1"/>
      <w:marLeft w:val="0"/>
      <w:marRight w:val="0"/>
      <w:marTop w:val="0"/>
      <w:marBottom w:val="0"/>
      <w:divBdr>
        <w:top w:val="none" w:sz="0" w:space="0" w:color="auto"/>
        <w:left w:val="none" w:sz="0" w:space="0" w:color="auto"/>
        <w:bottom w:val="none" w:sz="0" w:space="0" w:color="auto"/>
        <w:right w:val="none" w:sz="0" w:space="0" w:color="auto"/>
      </w:divBdr>
      <w:divsChild>
        <w:div w:id="1385253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7080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8154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emcesa.com" TargetMode="External"/><Relationship Id="rId3" Type="http://schemas.openxmlformats.org/officeDocument/2006/relationships/settings" Target="settings.xml"/><Relationship Id="rId7" Type="http://schemas.openxmlformats.org/officeDocument/2006/relationships/hyperlink" Target="mailto:emcesa@agrifood.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eliacos.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707</Words>
  <Characters>3890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del carmen martinez mulleras</dc:creator>
  <cp:lastModifiedBy>María del Carmen Martínez</cp:lastModifiedBy>
  <cp:revision>3</cp:revision>
  <dcterms:created xsi:type="dcterms:W3CDTF">2026-09-04T06:59:00Z</dcterms:created>
  <dcterms:modified xsi:type="dcterms:W3CDTF">2026-09-04T11:16:00Z</dcterms:modified>
</cp:coreProperties>
</file>