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5D4E5" w14:textId="4C2D5E2A" w:rsidR="004E734E" w:rsidRDefault="003476DB">
      <w:pPr>
        <w:pStyle w:val="Cuerpo"/>
        <w:jc w:val="center"/>
        <w:rPr>
          <w:rStyle w:val="Ninguno"/>
          <w:b/>
          <w:bCs/>
        </w:rPr>
      </w:pPr>
      <w:r w:rsidRPr="003476DB">
        <w:rPr>
          <w:b/>
          <w:bCs/>
          <w:noProof/>
          <w:color w:val="FF0000"/>
          <w:sz w:val="28"/>
          <w:szCs w:val="28"/>
          <w:u w:color="FF0000"/>
          <w:lang w:val="en-US"/>
        </w:rPr>
        <w:drawing>
          <wp:anchor distT="0" distB="0" distL="114300" distR="114300" simplePos="0" relativeHeight="251660288" behindDoc="0" locked="0" layoutInCell="1" allowOverlap="1" wp14:anchorId="026918DE" wp14:editId="63252034">
            <wp:simplePos x="0" y="0"/>
            <wp:positionH relativeFrom="column">
              <wp:posOffset>4682490</wp:posOffset>
            </wp:positionH>
            <wp:positionV relativeFrom="page">
              <wp:posOffset>501015</wp:posOffset>
            </wp:positionV>
            <wp:extent cx="611505" cy="1057275"/>
            <wp:effectExtent l="0" t="0" r="0" b="9525"/>
            <wp:wrapThrough wrapText="bothSides">
              <wp:wrapPolygon edited="0">
                <wp:start x="0" y="0"/>
                <wp:lineTo x="0" y="4670"/>
                <wp:lineTo x="10766" y="6227"/>
                <wp:lineTo x="0" y="6616"/>
                <wp:lineTo x="0" y="10508"/>
                <wp:lineTo x="2692" y="12454"/>
                <wp:lineTo x="0" y="14011"/>
                <wp:lineTo x="0" y="21405"/>
                <wp:lineTo x="4037" y="21405"/>
                <wp:lineTo x="20860" y="20238"/>
                <wp:lineTo x="20860" y="14011"/>
                <wp:lineTo x="18168" y="12454"/>
                <wp:lineTo x="20860" y="10897"/>
                <wp:lineTo x="20860" y="6616"/>
                <wp:lineTo x="10766" y="6227"/>
                <wp:lineTo x="20860" y="4281"/>
                <wp:lineTo x="20860" y="0"/>
                <wp:lineTo x="0" y="0"/>
              </wp:wrapPolygon>
            </wp:wrapThrough>
            <wp:docPr id="26" name="Imagen 25" descr="Patrón de fondo&#10;&#10;Descripción generada automáticamente con confianza baja">
              <a:extLst xmlns:a="http://schemas.openxmlformats.org/drawingml/2006/main">
                <a:ext uri="{FF2B5EF4-FFF2-40B4-BE49-F238E27FC236}">
                  <a16:creationId xmlns:a16="http://schemas.microsoft.com/office/drawing/2014/main" id="{7B2A77D7-6DDB-E2E6-0EC4-27DD34ECBEA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n 25" descr="Patrón de fondo&#10;&#10;Descripción generada automáticamente con confianza baja">
                      <a:extLst>
                        <a:ext uri="{FF2B5EF4-FFF2-40B4-BE49-F238E27FC236}">
                          <a16:creationId xmlns:a16="http://schemas.microsoft.com/office/drawing/2014/main" id="{7B2A77D7-6DDB-E2E6-0EC4-27DD34ECBEA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1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Ninguno"/>
          <w:b/>
          <w:bCs/>
          <w:noProof/>
        </w:rPr>
        <w:drawing>
          <wp:anchor distT="57150" distB="57150" distL="57150" distR="57150" simplePos="0" relativeHeight="251659264" behindDoc="0" locked="0" layoutInCell="1" allowOverlap="1" wp14:anchorId="40D44679" wp14:editId="39E1AD3E">
            <wp:simplePos x="0" y="0"/>
            <wp:positionH relativeFrom="margin">
              <wp:align>left</wp:align>
            </wp:positionH>
            <wp:positionV relativeFrom="page">
              <wp:posOffset>498475</wp:posOffset>
            </wp:positionV>
            <wp:extent cx="1384300" cy="895350"/>
            <wp:effectExtent l="0" t="0" r="0" b="0"/>
            <wp:wrapSquare wrapText="bothSides" distT="57150" distB="57150" distL="57150" distR="57150"/>
            <wp:docPr id="1073741825" name="officeArt object" descr="Imagen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n 1" descr="Imagen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953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23D9D0" w14:textId="17FDD4FB" w:rsidR="003476DB" w:rsidRDefault="003476DB">
      <w:pPr>
        <w:pStyle w:val="Cuerpo"/>
        <w:spacing w:after="16" w:line="40" w:lineRule="atLeast"/>
        <w:jc w:val="center"/>
        <w:rPr>
          <w:rStyle w:val="Ninguno"/>
          <w:b/>
          <w:bCs/>
          <w:color w:val="FF0000"/>
          <w:sz w:val="28"/>
          <w:szCs w:val="28"/>
          <w:u w:color="FF0000"/>
          <w:lang w:val="it-IT"/>
        </w:rPr>
      </w:pPr>
    </w:p>
    <w:p w14:paraId="3A218AE3" w14:textId="77777777" w:rsidR="003476DB" w:rsidRDefault="003476DB">
      <w:pPr>
        <w:pStyle w:val="Cuerpo"/>
        <w:spacing w:after="16" w:line="40" w:lineRule="atLeast"/>
        <w:jc w:val="center"/>
        <w:rPr>
          <w:rStyle w:val="Ninguno"/>
          <w:b/>
          <w:bCs/>
          <w:color w:val="FF0000"/>
          <w:sz w:val="28"/>
          <w:szCs w:val="28"/>
          <w:u w:color="FF0000"/>
          <w:lang w:val="it-IT"/>
        </w:rPr>
      </w:pPr>
    </w:p>
    <w:p w14:paraId="597533E9" w14:textId="77777777" w:rsidR="003476DB" w:rsidRDefault="003476DB">
      <w:pPr>
        <w:pStyle w:val="Cuerpo"/>
        <w:spacing w:after="16" w:line="40" w:lineRule="atLeast"/>
        <w:jc w:val="center"/>
        <w:rPr>
          <w:rStyle w:val="Ninguno"/>
          <w:b/>
          <w:bCs/>
          <w:color w:val="FF0000"/>
          <w:sz w:val="28"/>
          <w:szCs w:val="28"/>
          <w:u w:color="FF0000"/>
          <w:lang w:val="it-IT"/>
        </w:rPr>
      </w:pPr>
    </w:p>
    <w:p w14:paraId="74D3F03F" w14:textId="7DC8C4BA" w:rsidR="004E734E" w:rsidRPr="00AC7FE7" w:rsidRDefault="002F5E00">
      <w:pPr>
        <w:pStyle w:val="Cuerpo"/>
        <w:spacing w:after="16" w:line="40" w:lineRule="atLeast"/>
        <w:jc w:val="center"/>
        <w:rPr>
          <w:rStyle w:val="Ninguno"/>
          <w:b/>
          <w:bCs/>
          <w:color w:val="auto"/>
          <w:sz w:val="28"/>
          <w:szCs w:val="28"/>
          <w:u w:color="FF0000"/>
        </w:rPr>
      </w:pPr>
      <w:r w:rsidRPr="00AC7FE7">
        <w:rPr>
          <w:rStyle w:val="Ninguno"/>
          <w:b/>
          <w:bCs/>
          <w:color w:val="auto"/>
          <w:sz w:val="28"/>
          <w:szCs w:val="28"/>
          <w:u w:color="FF0000"/>
        </w:rPr>
        <w:t xml:space="preserve">CAMPOFRÍO </w:t>
      </w:r>
      <w:r w:rsidRPr="00AC7FE7">
        <w:rPr>
          <w:rStyle w:val="Ninguno"/>
          <w:b/>
          <w:bCs/>
          <w:color w:val="auto"/>
          <w:sz w:val="28"/>
          <w:szCs w:val="28"/>
          <w:u w:color="4472C4"/>
        </w:rPr>
        <w:t xml:space="preserve">ACOMPAÑA </w:t>
      </w:r>
      <w:r w:rsidRPr="00AC7FE7">
        <w:rPr>
          <w:rStyle w:val="Ninguno"/>
          <w:b/>
          <w:bCs/>
          <w:color w:val="auto"/>
          <w:sz w:val="28"/>
          <w:szCs w:val="28"/>
          <w:u w:color="FF0000"/>
        </w:rPr>
        <w:t xml:space="preserve">AL EQUIPO OLÍMPICO ESPAÑOL EN SU CAMINO HACIA LOS ÁNGELES 2028 </w:t>
      </w:r>
    </w:p>
    <w:p w14:paraId="06EE5FA0" w14:textId="6516797D" w:rsidR="004E734E" w:rsidRPr="00AC7FE7" w:rsidRDefault="002F5E00" w:rsidP="00AB6CB8">
      <w:pPr>
        <w:pStyle w:val="Cuerpo"/>
        <w:jc w:val="center"/>
        <w:rPr>
          <w:rStyle w:val="Ninguno"/>
          <w:b/>
          <w:bCs/>
        </w:rPr>
      </w:pPr>
      <w:r w:rsidRPr="00AC7FE7">
        <w:rPr>
          <w:rStyle w:val="Ninguno"/>
          <w:b/>
          <w:bCs/>
          <w:sz w:val="24"/>
          <w:szCs w:val="24"/>
        </w:rPr>
        <w:br/>
      </w:r>
      <w:r w:rsidRPr="00AC7FE7">
        <w:rPr>
          <w:rStyle w:val="Ninguno"/>
          <w:b/>
          <w:bCs/>
        </w:rPr>
        <w:t>La compañía firma un acuerdo de patrocinio con ADO para apoyar la preparación de los deportistas españoles durante el nuevo ciclo olímpico</w:t>
      </w:r>
    </w:p>
    <w:p w14:paraId="01D7449D" w14:textId="77777777" w:rsidR="004E734E" w:rsidRPr="00AC7FE7" w:rsidRDefault="002F5E00">
      <w:pPr>
        <w:pStyle w:val="Cuerpo"/>
        <w:jc w:val="center"/>
        <w:rPr>
          <w:rStyle w:val="Ninguno"/>
          <w:b/>
          <w:bCs/>
        </w:rPr>
      </w:pPr>
      <w:r w:rsidRPr="00AC7FE7">
        <w:rPr>
          <w:rStyle w:val="Ninguno"/>
          <w:b/>
          <w:bCs/>
        </w:rPr>
        <w:t xml:space="preserve">Campofrío traslada al deporte su filosofía de </w:t>
      </w:r>
      <w:r w:rsidRPr="00AC7FE7">
        <w:rPr>
          <w:rStyle w:val="Ninguno"/>
          <w:b/>
          <w:bCs/>
          <w:rtl/>
        </w:rPr>
        <w:t>“</w:t>
      </w:r>
      <w:r w:rsidRPr="00AC7FE7">
        <w:rPr>
          <w:rStyle w:val="Ninguno"/>
          <w:b/>
          <w:bCs/>
        </w:rPr>
        <w:t>Saber Disfrutar”, reivindicando la importancia de vivir con intensidad y compartir cada momento</w:t>
      </w:r>
    </w:p>
    <w:p w14:paraId="3A6FEA15" w14:textId="77777777" w:rsidR="004E734E" w:rsidRPr="00AC7FE7" w:rsidRDefault="004E734E">
      <w:pPr>
        <w:pStyle w:val="Cuerpo"/>
        <w:spacing w:after="16" w:line="40" w:lineRule="atLeast"/>
        <w:jc w:val="center"/>
        <w:rPr>
          <w:rStyle w:val="Ninguno"/>
          <w:b/>
          <w:bCs/>
          <w:color w:val="FF0000"/>
          <w:sz w:val="24"/>
          <w:szCs w:val="24"/>
          <w:u w:color="FF0000"/>
        </w:rPr>
      </w:pPr>
    </w:p>
    <w:p w14:paraId="7273F4E8" w14:textId="20453AC1" w:rsidR="004E734E" w:rsidRPr="00AC7FE7" w:rsidRDefault="002F5E00">
      <w:pPr>
        <w:pStyle w:val="Cuerpo"/>
        <w:jc w:val="both"/>
        <w:rPr>
          <w:rStyle w:val="Ninguno"/>
        </w:rPr>
      </w:pPr>
      <w:r w:rsidRPr="00AC7FE7">
        <w:rPr>
          <w:rStyle w:val="Ninguno"/>
          <w:b/>
          <w:bCs/>
          <w:i/>
          <w:iCs/>
        </w:rPr>
        <w:t xml:space="preserve">Madrid, </w:t>
      </w:r>
      <w:r w:rsidR="00D73EBE">
        <w:rPr>
          <w:rStyle w:val="Ninguno"/>
          <w:b/>
          <w:bCs/>
          <w:i/>
          <w:iCs/>
        </w:rPr>
        <w:t>24</w:t>
      </w:r>
      <w:r w:rsidRPr="00AC7FE7">
        <w:rPr>
          <w:rStyle w:val="Ninguno"/>
          <w:b/>
          <w:bCs/>
          <w:i/>
          <w:iCs/>
        </w:rPr>
        <w:t xml:space="preserve"> de septiembre de 2026.– </w:t>
      </w:r>
      <w:r w:rsidRPr="00AC7FE7">
        <w:rPr>
          <w:rStyle w:val="Ninguno"/>
        </w:rPr>
        <w:t xml:space="preserve">Campofrío y la </w:t>
      </w:r>
      <w:r w:rsidR="00081E07" w:rsidRPr="00AC7FE7">
        <w:rPr>
          <w:rStyle w:val="Ninguno"/>
        </w:rPr>
        <w:t>Asociación</w:t>
      </w:r>
      <w:r w:rsidRPr="00AC7FE7">
        <w:rPr>
          <w:rStyle w:val="Ninguno"/>
        </w:rPr>
        <w:t xml:space="preserve"> de Deportes Olímpicos (ADO</w:t>
      </w:r>
      <w:r>
        <w:rPr>
          <w:rStyle w:val="Ninguno"/>
          <w:lang w:val="es-ES_tradnl"/>
        </w:rPr>
        <w:t xml:space="preserve">) han firmado un acuerdo de colaboración por el que </w:t>
      </w:r>
      <w:r w:rsidRPr="00AC7FE7">
        <w:rPr>
          <w:rStyle w:val="Ninguno"/>
        </w:rPr>
        <w:t>la compañía líder en alimentación se convierte en patrocinador del Equipo Olímpico Español, sumándose al proyecto que apoya a los deportistas españoles en su preparación hacia los Juegos Olímpicos de Los Ángeles 2028.</w:t>
      </w:r>
    </w:p>
    <w:p w14:paraId="63DD8604" w14:textId="5ED3E868" w:rsidR="001E6775" w:rsidRPr="001E6775" w:rsidRDefault="00AB6CB8" w:rsidP="001E6775">
      <w:pPr>
        <w:pStyle w:val="Cuerpo"/>
        <w:jc w:val="both"/>
      </w:pPr>
      <w:r>
        <w:rPr>
          <w:noProof/>
          <w14:textOutline w14:w="0" w14:cap="rnd" w14:cmpd="sng" w14:algn="ctr">
            <w14:noFill/>
            <w14:prstDash w14:val="solid"/>
            <w14:bevel/>
          </w14:textOutline>
        </w:rPr>
        <w:drawing>
          <wp:anchor distT="0" distB="0" distL="114300" distR="114300" simplePos="0" relativeHeight="251661312" behindDoc="0" locked="0" layoutInCell="1" allowOverlap="1" wp14:anchorId="2F458642" wp14:editId="5D8E733C">
            <wp:simplePos x="0" y="0"/>
            <wp:positionH relativeFrom="margin">
              <wp:posOffset>3415030</wp:posOffset>
            </wp:positionH>
            <wp:positionV relativeFrom="margin">
              <wp:posOffset>4000500</wp:posOffset>
            </wp:positionV>
            <wp:extent cx="2863850" cy="1909445"/>
            <wp:effectExtent l="0" t="0" r="0" b="0"/>
            <wp:wrapSquare wrapText="bothSides"/>
            <wp:docPr id="734444036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444036" name="Imagen 734444036"/>
                    <pic:cNvPicPr/>
                  </pic:nvPicPr>
                  <pic:blipFill>
                    <a:blip r:embed="rId9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3850" cy="1909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E6775" w:rsidRPr="001E6775">
        <w:t xml:space="preserve">La alianza se ha formalizado hoy en la sede del Comité Olímpico Español (COE), en un acto institucional que ha contado con la participación de Alejandro Blanco, presidente del COE; como representantes del CSD, el director general de Deportes, Fernando Molinero, y Pablo García; Jennifer Pareja, directora general de ADO; Javier Dueñas, CEO de Campofrío España, y Claire Pinel, </w:t>
      </w:r>
      <w:r>
        <w:t>d</w:t>
      </w:r>
      <w:r w:rsidR="001E6775" w:rsidRPr="001E6775">
        <w:t xml:space="preserve">irectora de Marketing </w:t>
      </w:r>
      <w:r>
        <w:t xml:space="preserve">de </w:t>
      </w:r>
      <w:r w:rsidR="001E6775" w:rsidRPr="001E6775">
        <w:t>Campofrío España.</w:t>
      </w:r>
    </w:p>
    <w:p w14:paraId="171F0A74" w14:textId="779AC378" w:rsidR="004E734E" w:rsidRPr="00AC7FE7" w:rsidRDefault="002F5E00">
      <w:pPr>
        <w:pStyle w:val="Cuerpo"/>
        <w:jc w:val="both"/>
        <w:rPr>
          <w:rStyle w:val="Ninguno"/>
        </w:rPr>
      </w:pPr>
      <w:r w:rsidRPr="00AC7FE7">
        <w:rPr>
          <w:rStyle w:val="Ninguno"/>
        </w:rPr>
        <w:t>Con este acuerdo, Campofrío</w:t>
      </w:r>
      <w:r w:rsidR="00804C6F" w:rsidRPr="00AC7FE7">
        <w:rPr>
          <w:rStyle w:val="Ninguno"/>
        </w:rPr>
        <w:t xml:space="preserve"> </w:t>
      </w:r>
      <w:r w:rsidRPr="00AC7FE7">
        <w:rPr>
          <w:rStyle w:val="Ninguno"/>
        </w:rPr>
        <w:t xml:space="preserve">quiere acompañar a los deportistas españoles durante un ciclo marcado por años de esfuerzo, entrenamiento y competición hasta alcanzar la gran cita olímpica de Los Ángeles, pero también de emociones, ilusión y disfrute compartido, valores estrechamente vinculados a la manera de entender la vida que la compañía expresa a través de su lema </w:t>
      </w:r>
      <w:r w:rsidRPr="00AC7FE7">
        <w:rPr>
          <w:rStyle w:val="Ninguno"/>
          <w:rtl/>
        </w:rPr>
        <w:t>“</w:t>
      </w:r>
      <w:r w:rsidRPr="00AC7FE7">
        <w:rPr>
          <w:rStyle w:val="Ninguno"/>
        </w:rPr>
        <w:t>Saber Disfrutar. Que nada nos lo quite”.</w:t>
      </w:r>
    </w:p>
    <w:p w14:paraId="1CE0C8A1" w14:textId="77777777" w:rsidR="004E734E" w:rsidRPr="00AC7FE7" w:rsidRDefault="002F5E00">
      <w:pPr>
        <w:pStyle w:val="Cuerpo"/>
        <w:jc w:val="both"/>
        <w:rPr>
          <w:rStyle w:val="Ninguno"/>
        </w:rPr>
      </w:pPr>
      <w:r w:rsidRPr="00AC7FE7">
        <w:rPr>
          <w:rStyle w:val="Ninguno"/>
          <w:rtl/>
        </w:rPr>
        <w:t>“</w:t>
      </w:r>
      <w:r w:rsidRPr="00AC7FE7">
        <w:rPr>
          <w:rStyle w:val="Ninguno"/>
        </w:rPr>
        <w:t>El deporte de alto nivel exige esfuerzo, constancia y una enorme capacidad de superación, pero en Campofrío creemos que hay algo igualmente importante: ser capaz de disfrutar del camino y de compartir con alegría lo que hacemos. Y pocas cosas generan una emoción tan intensa como ver a nuestros deportistas disfrutar de aquello que les apasiona y conseguir que todo un país comparta con ellos esas sensaciones”, afirmó Javier Dueñas, CEO de Campofrío España.</w:t>
      </w:r>
    </w:p>
    <w:p w14:paraId="4726431C" w14:textId="2C853427" w:rsidR="004E734E" w:rsidRPr="00AC7FE7" w:rsidRDefault="004422CA">
      <w:pPr>
        <w:pStyle w:val="Cuerpo"/>
        <w:jc w:val="both"/>
      </w:pPr>
      <w:r w:rsidRPr="00AC7FE7">
        <w:t xml:space="preserve">“Queremos </w:t>
      </w:r>
      <w:r w:rsidR="00307438" w:rsidRPr="00AC7FE7">
        <w:t xml:space="preserve">acompañar </w:t>
      </w:r>
      <w:r w:rsidR="008A2AD2" w:rsidRPr="00AC7FE7">
        <w:t xml:space="preserve">a nuestros deportistas </w:t>
      </w:r>
      <w:r w:rsidR="00307438" w:rsidRPr="00AC7FE7">
        <w:t>más allá del momento de la competición</w:t>
      </w:r>
      <w:r w:rsidRPr="00AC7FE7">
        <w:t xml:space="preserve">, </w:t>
      </w:r>
      <w:r w:rsidR="00633D64" w:rsidRPr="00AC7FE7">
        <w:t>dando relevancia a</w:t>
      </w:r>
      <w:r w:rsidRPr="00AC7FE7">
        <w:t xml:space="preserve"> todo lo que sucede antes: los entrenamientos, los avances, las dificultades y las pequeñas victorias. Porque el deporte también es disfrutar del camino, y es precisamente ese disfrute compartido el que conecta de forma natural con Campofrío y con nuestra manera de entender la vida”, </w:t>
      </w:r>
      <w:r w:rsidR="00E04A75" w:rsidRPr="00AC7FE7">
        <w:t>añadió</w:t>
      </w:r>
      <w:r w:rsidRPr="00AC7FE7">
        <w:t xml:space="preserve"> Dueñas durante la firma del acuerdo.</w:t>
      </w:r>
    </w:p>
    <w:p w14:paraId="658DFCE9" w14:textId="37215CC9" w:rsidR="00B30F90" w:rsidRPr="00AC7FE7" w:rsidRDefault="00B30F90">
      <w:pPr>
        <w:pStyle w:val="Cuerpo"/>
        <w:jc w:val="both"/>
        <w:rPr>
          <w:rStyle w:val="Ninguno"/>
        </w:rPr>
      </w:pPr>
      <w:r w:rsidRPr="00AC7FE7">
        <w:t xml:space="preserve">“En nombre de ADO y, sobre todo, de nuestros deportistas becados, queremos dar las gracias a Campofrío por confiar en ellos y acompañarlos en este camino hacia Los Ángeles 2028. Detrás de cada deportista hay muchos años de esfuerzo, sueños y sacrificios, y sentir el apoyo de empresas </w:t>
      </w:r>
      <w:r w:rsidRPr="00AC7FE7">
        <w:lastRenderedPageBreak/>
        <w:t>que creen en ellos marca una diferencia enorme”, señaló Jennifer Pareja, directora general de ADO.</w:t>
      </w:r>
    </w:p>
    <w:p w14:paraId="456EFA39" w14:textId="6AFA8C1B" w:rsidR="00D91437" w:rsidRDefault="00D91437">
      <w:pPr>
        <w:pStyle w:val="Cuerpo"/>
        <w:jc w:val="both"/>
        <w:rPr>
          <w:rStyle w:val="Ninguno"/>
        </w:rPr>
      </w:pPr>
      <w:r w:rsidRPr="00D91437">
        <w:rPr>
          <w:rStyle w:val="Ninguno"/>
        </w:rPr>
        <w:t xml:space="preserve">Son precisamente los deportistas Lucía Martín-Portugués, de esgrima; Borja Lacalle, de hockey; Lucía Muñoz, de gimnasia rítmica; Laura Fuertes, de boxeo, y el atleta Diego García quienes, en representación del </w:t>
      </w:r>
      <w:r w:rsidR="00D73EBE">
        <w:rPr>
          <w:rStyle w:val="Ninguno"/>
        </w:rPr>
        <w:t>equipo olímpico español</w:t>
      </w:r>
      <w:r w:rsidRPr="00D91437">
        <w:rPr>
          <w:rStyle w:val="Ninguno"/>
        </w:rPr>
        <w:t xml:space="preserve">, han </w:t>
      </w:r>
      <w:r>
        <w:rPr>
          <w:rStyle w:val="Ninguno"/>
        </w:rPr>
        <w:t>querido recibir</w:t>
      </w:r>
      <w:r w:rsidRPr="00D91437">
        <w:rPr>
          <w:rStyle w:val="Ninguno"/>
        </w:rPr>
        <w:t xml:space="preserve"> a Campofrío como nuevo integrante del </w:t>
      </w:r>
      <w:r w:rsidR="00D73EBE">
        <w:rPr>
          <w:rStyle w:val="Ninguno"/>
        </w:rPr>
        <w:t>programa ADO</w:t>
      </w:r>
      <w:r w:rsidRPr="00D91437">
        <w:rPr>
          <w:rStyle w:val="Ninguno"/>
        </w:rPr>
        <w:t xml:space="preserve"> a través de un </w:t>
      </w:r>
      <w:hyperlink r:id="rId10" w:history="1">
        <w:r w:rsidRPr="004A7E04">
          <w:rPr>
            <w:rStyle w:val="Hipervnculo"/>
          </w:rPr>
          <w:t>vídeo</w:t>
        </w:r>
      </w:hyperlink>
      <w:r w:rsidRPr="00D91437">
        <w:rPr>
          <w:rStyle w:val="Ninguno"/>
        </w:rPr>
        <w:t xml:space="preserve"> que destaca el valor del esfuerzo, la ilusión y el disfrute </w:t>
      </w:r>
      <w:r w:rsidR="00D73EBE">
        <w:rPr>
          <w:rStyle w:val="Ninguno"/>
        </w:rPr>
        <w:t xml:space="preserve">como herramientas </w:t>
      </w:r>
      <w:r w:rsidRPr="00D91437">
        <w:rPr>
          <w:rStyle w:val="Ninguno"/>
        </w:rPr>
        <w:t xml:space="preserve">para afrontar el exigente camino </w:t>
      </w:r>
      <w:r w:rsidR="00D73EBE">
        <w:rPr>
          <w:rStyle w:val="Ninguno"/>
        </w:rPr>
        <w:t>hasta</w:t>
      </w:r>
      <w:r w:rsidRPr="00D91437">
        <w:rPr>
          <w:rStyle w:val="Ninguno"/>
        </w:rPr>
        <w:t xml:space="preserve"> </w:t>
      </w:r>
      <w:r w:rsidR="00D73EBE">
        <w:rPr>
          <w:rStyle w:val="Ninguno"/>
        </w:rPr>
        <w:t>Los Ángeles 2028</w:t>
      </w:r>
      <w:r w:rsidRPr="00D91437">
        <w:rPr>
          <w:rStyle w:val="Ninguno"/>
        </w:rPr>
        <w:t>.</w:t>
      </w:r>
    </w:p>
    <w:p w14:paraId="21E95FB7" w14:textId="0627F1AC" w:rsidR="004E734E" w:rsidRPr="00AC7FE7" w:rsidRDefault="002F5E00">
      <w:pPr>
        <w:pStyle w:val="Cuerpo"/>
        <w:jc w:val="both"/>
        <w:rPr>
          <w:rStyle w:val="Ninguno"/>
        </w:rPr>
      </w:pPr>
      <w:r w:rsidRPr="00AC7FE7">
        <w:rPr>
          <w:rStyle w:val="Ninguno"/>
        </w:rPr>
        <w:t xml:space="preserve">En este sentido, </w:t>
      </w:r>
      <w:r w:rsidR="00E04A75" w:rsidRPr="00AC7FE7">
        <w:rPr>
          <w:rStyle w:val="Ninguno"/>
        </w:rPr>
        <w:t>el presidente del Comité Olímpico Español, Alejandro Blanco, declaró que “</w:t>
      </w:r>
      <w:r w:rsidR="00AC7FE7">
        <w:rPr>
          <w:rStyle w:val="Ninguno"/>
        </w:rPr>
        <w:t>p</w:t>
      </w:r>
      <w:r w:rsidR="00E04A75" w:rsidRPr="00AC7FE7">
        <w:rPr>
          <w:rStyle w:val="Ninguno"/>
        </w:rPr>
        <w:t>ara el Comité Olímpico Español es una gran satisfacción dar la bienvenida a Campofrío al proyecto olímpico y contar con su apoyo a nuestros deportistas a través de ADO. Que una empresa como Campofrío quiera acompañar a nuestros deportistas durante el presente ciclo olímpico refuerza el compromiso de la sociedad y del tejido empresarial con el deporte olímpico español. Estamos convencidos de que esta alianza nos permitirá seguir impulsando y dando visibilidad a todo lo que hay detrás de cada sueño olímpico de cara a Los Ángeles 2028”.</w:t>
      </w:r>
    </w:p>
    <w:p w14:paraId="71801051" w14:textId="74861748" w:rsidR="00E04A75" w:rsidRPr="00AC7FE7" w:rsidRDefault="002433CF">
      <w:pPr>
        <w:pStyle w:val="Cuerpo"/>
        <w:jc w:val="both"/>
        <w:rPr>
          <w:rStyle w:val="Ninguno"/>
          <w:color w:val="auto"/>
          <w:u w:color="EE0000"/>
        </w:rPr>
      </w:pPr>
      <w:r w:rsidRPr="00AC7FE7">
        <w:rPr>
          <w:rStyle w:val="Ninguno"/>
          <w:color w:val="auto"/>
        </w:rPr>
        <w:t xml:space="preserve">Por su parte, el director general de Deportes, Fernando Molinero, </w:t>
      </w:r>
      <w:r w:rsidR="00C100CE" w:rsidRPr="00AC7FE7">
        <w:rPr>
          <w:rStyle w:val="Ninguno"/>
          <w:color w:val="auto"/>
        </w:rPr>
        <w:t xml:space="preserve">celebró la incorporación de Campofrío al Programa ADO y </w:t>
      </w:r>
      <w:r w:rsidRPr="00AC7FE7">
        <w:rPr>
          <w:rStyle w:val="Ninguno"/>
          <w:color w:val="auto"/>
        </w:rPr>
        <w:t>aseguró que “el Consejo Superior de Deportes seguirá trabajando para consolidar un modelo en el que la inversión pública y el compromiso privado se sumen para respaldar a nuestros deportistas durante el ciclo olímpico y hacer de Los Ángeles 2028 un nuevo gran objetivo compartido”.</w:t>
      </w:r>
    </w:p>
    <w:p w14:paraId="630A4E1D" w14:textId="77777777" w:rsidR="00E04A75" w:rsidRPr="00AC7FE7" w:rsidRDefault="00E04A75" w:rsidP="00E04A75">
      <w:pPr>
        <w:pStyle w:val="Cuerpo"/>
        <w:jc w:val="both"/>
        <w:rPr>
          <w:rStyle w:val="Ninguno"/>
        </w:rPr>
      </w:pPr>
      <w:r w:rsidRPr="00AC7FE7">
        <w:rPr>
          <w:rStyle w:val="Ninguno"/>
        </w:rPr>
        <w:t>Desde su creación en 1988, el Programa ADO se ha consolidado como una de las principales herramientas de apoyo al deporte olímpico español, canalizando la colaboración de instituciones públicas y empresas privadas para favorecer la preparación de los deportistas de alto nivel.</w:t>
      </w:r>
    </w:p>
    <w:p w14:paraId="02B96A41" w14:textId="211612D7" w:rsidR="00E04A75" w:rsidRPr="00AB6CB8" w:rsidRDefault="00AB6CB8">
      <w:pPr>
        <w:pStyle w:val="Cuerpo"/>
        <w:spacing w:line="276" w:lineRule="auto"/>
        <w:jc w:val="both"/>
        <w:rPr>
          <w:rStyle w:val="Ninguno"/>
          <w:b/>
          <w:bCs/>
          <w:i/>
          <w:iCs/>
          <w:color w:val="auto"/>
          <w:lang w:val="es-ES_tradnl"/>
        </w:rPr>
      </w:pPr>
      <w:r w:rsidRPr="00AB6CB8">
        <w:rPr>
          <w:rStyle w:val="Ninguno"/>
          <w:b/>
          <w:bCs/>
          <w:i/>
          <w:iCs/>
          <w:color w:val="auto"/>
          <w:lang w:val="es-ES_tradnl"/>
        </w:rPr>
        <w:t xml:space="preserve">Para ver el video de </w:t>
      </w:r>
      <w:r w:rsidR="004C49FB" w:rsidRPr="00AB6CB8">
        <w:rPr>
          <w:rStyle w:val="Ninguno"/>
          <w:b/>
          <w:bCs/>
          <w:i/>
          <w:iCs/>
          <w:color w:val="auto"/>
          <w:lang w:val="es-ES_tradnl"/>
        </w:rPr>
        <w:t>Campofrío</w:t>
      </w:r>
      <w:r w:rsidRPr="00AB6CB8">
        <w:rPr>
          <w:rStyle w:val="Ninguno"/>
          <w:b/>
          <w:bCs/>
          <w:i/>
          <w:iCs/>
          <w:color w:val="auto"/>
          <w:lang w:val="es-ES_tradnl"/>
        </w:rPr>
        <w:t xml:space="preserve"> y ADO pincha </w:t>
      </w:r>
      <w:hyperlink r:id="rId11" w:history="1">
        <w:r w:rsidRPr="004A7E04">
          <w:rPr>
            <w:rStyle w:val="Hipervnculo"/>
            <w:b/>
            <w:bCs/>
            <w:i/>
            <w:iCs/>
            <w:lang w:val="es-ES_tradnl"/>
          </w:rPr>
          <w:t>aquí</w:t>
        </w:r>
      </w:hyperlink>
    </w:p>
    <w:p w14:paraId="42500608" w14:textId="77777777" w:rsidR="00AB6CB8" w:rsidRDefault="00AB6CB8" w:rsidP="00AB6CB8">
      <w:pPr>
        <w:pStyle w:val="Cuerpo"/>
        <w:spacing w:after="0" w:line="276" w:lineRule="auto"/>
        <w:jc w:val="both"/>
        <w:rPr>
          <w:rStyle w:val="Ninguno"/>
          <w:b/>
          <w:bCs/>
          <w:i/>
          <w:iCs/>
          <w:sz w:val="16"/>
          <w:szCs w:val="16"/>
          <w:u w:val="single"/>
          <w:lang w:val="es-ES_tradnl"/>
        </w:rPr>
      </w:pPr>
    </w:p>
    <w:p w14:paraId="3E4F4E0A" w14:textId="07116B5A" w:rsidR="004E734E" w:rsidRPr="000526C2" w:rsidRDefault="002F5E00" w:rsidP="00AB6CB8">
      <w:pPr>
        <w:pStyle w:val="Cuerpo"/>
        <w:spacing w:after="0" w:line="276" w:lineRule="auto"/>
        <w:jc w:val="both"/>
        <w:rPr>
          <w:rStyle w:val="Ninguno"/>
          <w:b/>
          <w:bCs/>
          <w:i/>
          <w:iCs/>
          <w:sz w:val="16"/>
          <w:szCs w:val="16"/>
          <w:u w:val="single"/>
          <w:lang w:val="es-ES_tradnl"/>
        </w:rPr>
      </w:pPr>
      <w:r w:rsidRPr="000526C2">
        <w:rPr>
          <w:rStyle w:val="Ninguno"/>
          <w:b/>
          <w:bCs/>
          <w:i/>
          <w:iCs/>
          <w:sz w:val="16"/>
          <w:szCs w:val="16"/>
          <w:u w:val="single"/>
          <w:lang w:val="es-ES_tradnl"/>
        </w:rPr>
        <w:t xml:space="preserve">Sobre ADO </w:t>
      </w:r>
    </w:p>
    <w:p w14:paraId="0371B9BE" w14:textId="7DA41065" w:rsidR="004E734E" w:rsidRPr="000526C2" w:rsidRDefault="002F5E00" w:rsidP="00AB6CB8">
      <w:pPr>
        <w:pStyle w:val="Cuerpo"/>
        <w:spacing w:after="0"/>
        <w:jc w:val="both"/>
        <w:rPr>
          <w:rStyle w:val="Ninguno"/>
          <w:sz w:val="16"/>
          <w:szCs w:val="16"/>
          <w:lang w:val="es-ES_tradnl"/>
        </w:rPr>
      </w:pPr>
      <w:r w:rsidRPr="000526C2">
        <w:rPr>
          <w:rStyle w:val="Ninguno"/>
          <w:sz w:val="16"/>
          <w:szCs w:val="16"/>
          <w:lang w:val="es-ES_tradnl"/>
        </w:rPr>
        <w:t>La Asociación de Deportes Olímpicos (ADO) es una entidad sin ánimo de lucro constituida en 1988 por el Comité Olímpico Español (COE), el Consejo Superior de Deportes (CSD) y Radiotelevisión Española (RTVE), con el objetivo de promover y desarrollar la alta competición de los deportes olímpicos en España. A través de su programa de becas, ADO contribuye a la preparación de los deportistas españoles durante los diferentes ciclos olímpicos y, con la colaboración de las instituciones que lo integran y de las empresas patrocinadoras.</w:t>
      </w:r>
    </w:p>
    <w:p w14:paraId="01E688BA" w14:textId="77777777" w:rsidR="00AB6CB8" w:rsidRDefault="00AB6CB8">
      <w:pPr>
        <w:pStyle w:val="Cuerpo"/>
        <w:spacing w:line="276" w:lineRule="auto"/>
        <w:jc w:val="both"/>
        <w:rPr>
          <w:rStyle w:val="Ninguno"/>
          <w:b/>
          <w:bCs/>
          <w:i/>
          <w:iCs/>
          <w:sz w:val="16"/>
          <w:szCs w:val="16"/>
          <w:u w:val="single"/>
        </w:rPr>
      </w:pPr>
    </w:p>
    <w:p w14:paraId="449952E6" w14:textId="41520069" w:rsidR="004E734E" w:rsidRPr="00D73EBE" w:rsidRDefault="002F5E00" w:rsidP="00AB6CB8">
      <w:pPr>
        <w:pStyle w:val="Cuerpo"/>
        <w:spacing w:after="0" w:line="276" w:lineRule="auto"/>
        <w:jc w:val="both"/>
        <w:rPr>
          <w:rStyle w:val="Ninguno"/>
          <w:i/>
          <w:iCs/>
          <w:sz w:val="16"/>
          <w:szCs w:val="16"/>
          <w:u w:val="single"/>
        </w:rPr>
      </w:pPr>
      <w:r w:rsidRPr="00D73EBE">
        <w:rPr>
          <w:rStyle w:val="Ninguno"/>
          <w:b/>
          <w:bCs/>
          <w:i/>
          <w:iCs/>
          <w:sz w:val="16"/>
          <w:szCs w:val="16"/>
          <w:u w:val="single"/>
        </w:rPr>
        <w:t xml:space="preserve">Sobre Sigma </w:t>
      </w:r>
    </w:p>
    <w:p w14:paraId="490E1CBE" w14:textId="5FB07939" w:rsidR="004E734E" w:rsidRPr="00D73EBE" w:rsidRDefault="002F5E00" w:rsidP="00AB6CB8">
      <w:pPr>
        <w:pStyle w:val="Cuerpo"/>
        <w:spacing w:after="0" w:line="276" w:lineRule="auto"/>
        <w:jc w:val="both"/>
        <w:rPr>
          <w:rStyle w:val="Ninguno"/>
          <w:sz w:val="16"/>
          <w:szCs w:val="16"/>
        </w:rPr>
      </w:pPr>
      <w:r w:rsidRPr="00D73EBE">
        <w:rPr>
          <w:rStyle w:val="Ninguno"/>
          <w:sz w:val="16"/>
          <w:szCs w:val="16"/>
        </w:rPr>
        <w:t>Sigma, matriz de Campofrío, es una compañía global líder en la industria alimentaria que produce, comercializa y distribuye alimentos mediante marcas de calidad, que incluyen carnes, quesos, yogures y otros alimentos refrigerados y congelados envasados. Sigma posee un amplio porfolio de marcas líderes y cuenta con 64 plantas de producción que operan en 17 países en cuatro regiones clave: Europa, México, Estados Unidos y América Latina.</w:t>
      </w:r>
    </w:p>
    <w:p w14:paraId="3D718109" w14:textId="77777777" w:rsidR="004E734E" w:rsidRPr="00D73EBE" w:rsidRDefault="002F5E00">
      <w:pPr>
        <w:pStyle w:val="Cuerpo"/>
        <w:spacing w:line="276" w:lineRule="auto"/>
        <w:jc w:val="both"/>
        <w:rPr>
          <w:rStyle w:val="Ninguno"/>
          <w:b/>
          <w:bCs/>
          <w:color w:val="1F1A1A"/>
          <w:spacing w:val="15"/>
          <w:sz w:val="16"/>
          <w:szCs w:val="16"/>
          <w:u w:color="1F1A1A"/>
          <w:shd w:val="clear" w:color="auto" w:fill="FFFFFF"/>
        </w:rPr>
      </w:pPr>
      <w:r w:rsidRPr="00D73EBE">
        <w:rPr>
          <w:rStyle w:val="Ninguno"/>
          <w:sz w:val="16"/>
          <w:szCs w:val="16"/>
        </w:rPr>
        <w:t>En Europa, Sigma produce y comercializa sus productos bajo el nombre de marcas reconocidas como Campofrío, Campofrío Frescos, Navidul, Revilla, Aoste, Cochonou, Justin Bridou, Marcassou, Nobre, Stegeman, Caroli, Better Balance y Snack’In For You, entre otras. Sigma fábrica y vende sus productos en siete países europeos y exporta a más de 60 países de todo el mundo.</w:t>
      </w:r>
    </w:p>
    <w:p w14:paraId="46701235" w14:textId="77777777" w:rsidR="004E734E" w:rsidRPr="00D73EBE" w:rsidRDefault="004E734E">
      <w:pPr>
        <w:pStyle w:val="Cuerpo"/>
        <w:jc w:val="both"/>
        <w:rPr>
          <w:rStyle w:val="Ninguno"/>
          <w:rFonts w:ascii="Arial" w:eastAsia="Arial" w:hAnsi="Arial" w:cs="Arial"/>
          <w:i/>
          <w:iCs/>
          <w:sz w:val="18"/>
          <w:szCs w:val="18"/>
        </w:rPr>
      </w:pPr>
    </w:p>
    <w:p w14:paraId="54775039" w14:textId="77777777" w:rsidR="004E734E" w:rsidRPr="00AB6CB8" w:rsidRDefault="002F5E00">
      <w:pPr>
        <w:pStyle w:val="Cuerpo"/>
        <w:rPr>
          <w:rStyle w:val="Ninguno"/>
          <w:b/>
          <w:bCs/>
          <w:i/>
          <w:iCs/>
          <w:color w:val="595959"/>
          <w:sz w:val="18"/>
          <w:szCs w:val="18"/>
          <w:u w:color="595959"/>
        </w:rPr>
      </w:pPr>
      <w:r w:rsidRPr="00AB6CB8">
        <w:rPr>
          <w:rStyle w:val="Ninguno"/>
          <w:b/>
          <w:bCs/>
          <w:i/>
          <w:iCs/>
          <w:color w:val="595959"/>
          <w:sz w:val="18"/>
          <w:szCs w:val="18"/>
          <w:u w:color="595959"/>
        </w:rPr>
        <w:t>Más Información</w:t>
      </w:r>
    </w:p>
    <w:p w14:paraId="004D73CD" w14:textId="77777777" w:rsidR="004E734E" w:rsidRPr="00AB6CB8" w:rsidRDefault="002F5E00">
      <w:pPr>
        <w:pStyle w:val="Cuerpo"/>
        <w:spacing w:after="0"/>
        <w:rPr>
          <w:rStyle w:val="Ninguno"/>
          <w:b/>
          <w:bCs/>
          <w:color w:val="595959"/>
          <w:sz w:val="18"/>
          <w:szCs w:val="18"/>
          <w:u w:color="595959"/>
        </w:rPr>
      </w:pPr>
      <w:r w:rsidRPr="00AB6CB8">
        <w:rPr>
          <w:rStyle w:val="Ninguno"/>
          <w:b/>
          <w:bCs/>
          <w:color w:val="595959"/>
          <w:sz w:val="18"/>
          <w:szCs w:val="18"/>
          <w:u w:color="595959"/>
        </w:rPr>
        <w:t>LASKER</w:t>
      </w:r>
    </w:p>
    <w:p w14:paraId="366031D3" w14:textId="77777777" w:rsidR="004E734E" w:rsidRPr="00AB6CB8" w:rsidRDefault="002F5E00">
      <w:pPr>
        <w:pStyle w:val="Cuerpo"/>
        <w:spacing w:after="0"/>
        <w:rPr>
          <w:rStyle w:val="Ninguno"/>
          <w:color w:val="595959"/>
          <w:sz w:val="18"/>
          <w:szCs w:val="18"/>
          <w:u w:color="595959"/>
        </w:rPr>
      </w:pPr>
      <w:r w:rsidRPr="00AB6CB8">
        <w:rPr>
          <w:rStyle w:val="Ninguno"/>
          <w:color w:val="595959"/>
          <w:sz w:val="18"/>
          <w:szCs w:val="18"/>
          <w:u w:color="595959"/>
        </w:rPr>
        <w:t>Raúl Torres/Alejandra García de la Maza</w:t>
      </w:r>
    </w:p>
    <w:p w14:paraId="236447E5" w14:textId="77777777" w:rsidR="004E734E" w:rsidRPr="00AB6CB8" w:rsidRDefault="002F5E00">
      <w:pPr>
        <w:pStyle w:val="Cuerpo"/>
        <w:spacing w:after="0"/>
        <w:rPr>
          <w:rStyle w:val="Ninguno"/>
          <w:color w:val="595959"/>
          <w:sz w:val="18"/>
          <w:szCs w:val="18"/>
          <w:u w:color="595959"/>
        </w:rPr>
      </w:pPr>
      <w:r w:rsidRPr="00AB6CB8">
        <w:rPr>
          <w:rStyle w:val="Ninguno"/>
          <w:color w:val="595959"/>
          <w:sz w:val="18"/>
          <w:szCs w:val="18"/>
          <w:u w:color="595959"/>
        </w:rPr>
        <w:t>Tel. 639 74 77 32 / 650 52 54 29</w:t>
      </w:r>
    </w:p>
    <w:p w14:paraId="5926CEB1" w14:textId="77777777" w:rsidR="004E734E" w:rsidRPr="00AB6CB8" w:rsidRDefault="002F5E00">
      <w:pPr>
        <w:pStyle w:val="Cuerpo"/>
        <w:spacing w:after="0"/>
        <w:rPr>
          <w:sz w:val="18"/>
          <w:szCs w:val="18"/>
          <w:lang w:val="de-DE"/>
        </w:rPr>
      </w:pPr>
      <w:hyperlink r:id="rId12" w:history="1">
        <w:r w:rsidRPr="00AB6CB8">
          <w:rPr>
            <w:rStyle w:val="Hyperlink0"/>
            <w:sz w:val="18"/>
            <w:szCs w:val="18"/>
          </w:rPr>
          <w:t>rta@lasker.com</w:t>
        </w:r>
      </w:hyperlink>
      <w:r w:rsidRPr="00AB6CB8">
        <w:rPr>
          <w:rStyle w:val="Ninguno"/>
          <w:color w:val="595959"/>
          <w:sz w:val="18"/>
          <w:szCs w:val="18"/>
          <w:u w:color="595959"/>
          <w:lang w:val="de-DE"/>
        </w:rPr>
        <w:t xml:space="preserve"> /</w:t>
      </w:r>
      <w:r w:rsidRPr="00AB6CB8">
        <w:rPr>
          <w:rStyle w:val="Enlace"/>
          <w:sz w:val="18"/>
          <w:szCs w:val="18"/>
          <w:lang w:val="de-DE"/>
        </w:rPr>
        <w:t xml:space="preserve"> </w:t>
      </w:r>
      <w:hyperlink r:id="rId13" w:history="1">
        <w:r w:rsidRPr="00AB6CB8">
          <w:rPr>
            <w:rStyle w:val="Hyperlink0"/>
            <w:sz w:val="18"/>
            <w:szCs w:val="18"/>
          </w:rPr>
          <w:t>agm@lasker.es</w:t>
        </w:r>
      </w:hyperlink>
    </w:p>
    <w:p w14:paraId="385FC4F6" w14:textId="77777777" w:rsidR="00C45816" w:rsidRPr="00AB6CB8" w:rsidRDefault="00C45816">
      <w:pPr>
        <w:pStyle w:val="Cuerpo"/>
        <w:spacing w:after="0"/>
        <w:rPr>
          <w:sz w:val="18"/>
          <w:szCs w:val="18"/>
          <w:lang w:val="de-DE"/>
        </w:rPr>
      </w:pPr>
    </w:p>
    <w:p w14:paraId="0D0B6645" w14:textId="43CD4148" w:rsidR="00C45816" w:rsidRPr="00AB6CB8" w:rsidRDefault="00C45816">
      <w:pPr>
        <w:pStyle w:val="Cuerpo"/>
        <w:spacing w:after="0"/>
        <w:rPr>
          <w:rStyle w:val="Ninguno"/>
          <w:b/>
          <w:bCs/>
          <w:color w:val="595959"/>
          <w:sz w:val="18"/>
          <w:szCs w:val="18"/>
          <w:u w:color="595959"/>
        </w:rPr>
      </w:pPr>
      <w:r w:rsidRPr="00AB6CB8">
        <w:rPr>
          <w:rStyle w:val="Ninguno"/>
          <w:b/>
          <w:bCs/>
          <w:color w:val="595959"/>
          <w:sz w:val="18"/>
          <w:szCs w:val="18"/>
          <w:u w:color="595959"/>
        </w:rPr>
        <w:t>ADO</w:t>
      </w:r>
    </w:p>
    <w:p w14:paraId="36A22505" w14:textId="7E3E6D7C" w:rsidR="00C45816" w:rsidRPr="00AB6CB8" w:rsidRDefault="00C45816">
      <w:pPr>
        <w:pStyle w:val="Cuerpo"/>
        <w:spacing w:after="0"/>
        <w:rPr>
          <w:sz w:val="18"/>
          <w:szCs w:val="18"/>
        </w:rPr>
      </w:pPr>
      <w:r w:rsidRPr="00AB6CB8">
        <w:rPr>
          <w:sz w:val="18"/>
          <w:szCs w:val="18"/>
        </w:rPr>
        <w:t>Tel. 91 381 61 00</w:t>
      </w:r>
    </w:p>
    <w:p w14:paraId="7A2A7D74" w14:textId="1028A1AC" w:rsidR="00C45816" w:rsidRPr="00AB6CB8" w:rsidRDefault="00C45816">
      <w:pPr>
        <w:pStyle w:val="Cuerpo"/>
        <w:spacing w:after="0"/>
        <w:rPr>
          <w:color w:val="3333FF"/>
          <w:sz w:val="18"/>
          <w:szCs w:val="18"/>
        </w:rPr>
      </w:pPr>
      <w:hyperlink r:id="rId14" w:history="1">
        <w:r w:rsidRPr="00AB6CB8">
          <w:rPr>
            <w:rStyle w:val="Hipervnculo"/>
            <w:color w:val="3333FF"/>
            <w:sz w:val="18"/>
            <w:szCs w:val="18"/>
          </w:rPr>
          <w:t>comuniciones@ado.es</w:t>
        </w:r>
      </w:hyperlink>
    </w:p>
    <w:sectPr w:rsidR="00C45816" w:rsidRPr="00AB6CB8" w:rsidSect="003476DB">
      <w:footerReference w:type="even" r:id="rId15"/>
      <w:footerReference w:type="default" r:id="rId16"/>
      <w:footerReference w:type="first" r:id="rId17"/>
      <w:pgSz w:w="11900" w:h="16840"/>
      <w:pgMar w:top="1555" w:right="1558" w:bottom="993" w:left="1701" w:header="840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288C5" w14:textId="77777777" w:rsidR="00473DB4" w:rsidRDefault="00473DB4">
      <w:r>
        <w:separator/>
      </w:r>
    </w:p>
  </w:endnote>
  <w:endnote w:type="continuationSeparator" w:id="0">
    <w:p w14:paraId="4E5449AD" w14:textId="77777777" w:rsidR="00473DB4" w:rsidRDefault="00473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06A52" w14:textId="4A3B6E0B" w:rsidR="001F4B75" w:rsidRDefault="001F4B75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4F968A5" wp14:editId="09795A80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2315210" cy="345440"/>
              <wp:effectExtent l="0" t="0" r="0" b="0"/>
              <wp:wrapNone/>
              <wp:docPr id="347135206" name="Cuadro de texto 2" descr="Internal Information | Sigma in Europ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1521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sp3d/>
                    </wps:spPr>
                    <wps:txbx>
                      <w:txbxContent>
                        <w:p w14:paraId="16069519" w14:textId="15928B78" w:rsidR="001F4B75" w:rsidRPr="001F4B75" w:rsidRDefault="001F4B75" w:rsidP="001F4B75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1F4B7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Internal Information | Sigma in Europe</w:t>
                          </w:r>
                        </w:p>
                      </w:txbxContent>
                    </wps:txbx>
                    <wps:bodyPr rot="0" spcFirstLastPara="1" vertOverflow="overflow" horzOverflow="overflow" vert="horz" wrap="none" lIns="0" tIns="0" rIns="254000" bIns="190500" numCol="1" spcCol="3810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F968A5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Internal Information | Sigma in Europe" style="position:absolute;margin-left:131.1pt;margin-top:0;width:182.3pt;height:27.2pt;z-index:251659264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" filled="f" stroked="f">
              <v:textbox style="mso-fit-shape-to-text:t" inset="0,0,20pt,15pt">
                <w:txbxContent>
                  <w:p w14:paraId="16069519" w14:textId="15928B78" w:rsidR="001F4B75" w:rsidRPr="001F4B75" w:rsidRDefault="001F4B75" w:rsidP="001F4B75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1F4B75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Internal Information | Sigma in Europe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DD322" w14:textId="5E627571" w:rsidR="004E734E" w:rsidRDefault="001F4B75">
    <w:pPr>
      <w:pStyle w:val="Cabeceraypie"/>
      <w:rPr>
        <w:rFonts w:hint="eastAsia"/>
      </w:rPr>
    </w:pPr>
    <w:r>
      <w:rPr>
        <w:noProof/>
        <w14:textOutline w14:w="0" w14:cap="rnd" w14:cmpd="sng" w14:algn="ctr">
          <w14:noFill/>
          <w14:prstDash w14:val="solid"/>
          <w14:bevel/>
        </w14:textOutline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2404732" wp14:editId="6173C782">
              <wp:simplePos x="1079500" y="10071100"/>
              <wp:positionH relativeFrom="page">
                <wp:align>right</wp:align>
              </wp:positionH>
              <wp:positionV relativeFrom="page">
                <wp:align>bottom</wp:align>
              </wp:positionV>
              <wp:extent cx="2315210" cy="345440"/>
              <wp:effectExtent l="0" t="0" r="0" b="0"/>
              <wp:wrapNone/>
              <wp:docPr id="1944061761" name="Cuadro de texto 3" descr="Internal Information | Sigma in Europ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1521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sp3d/>
                    </wps:spPr>
                    <wps:txbx>
                      <w:txbxContent>
                        <w:p w14:paraId="3B599CC2" w14:textId="77DF8CD9" w:rsidR="001F4B75" w:rsidRPr="001F4B75" w:rsidRDefault="001F4B75" w:rsidP="001F4B75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1F4B7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Internal Information | Sigma in Europe</w:t>
                          </w:r>
                        </w:p>
                      </w:txbxContent>
                    </wps:txbx>
                    <wps:bodyPr rot="0" spcFirstLastPara="1" vertOverflow="overflow" horzOverflow="overflow" vert="horz" wrap="none" lIns="0" tIns="0" rIns="254000" bIns="190500" numCol="1" spcCol="3810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404732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7" type="#_x0000_t202" alt="Internal Information | Sigma in Europe" style="position:absolute;margin-left:131.1pt;margin-top:0;width:182.3pt;height:27.2pt;z-index:251660288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" filled="f" stroked="f">
              <v:textbox style="mso-fit-shape-to-text:t" inset="0,0,20pt,15pt">
                <w:txbxContent>
                  <w:p w14:paraId="3B599CC2" w14:textId="77DF8CD9" w:rsidR="001F4B75" w:rsidRPr="001F4B75" w:rsidRDefault="001F4B75" w:rsidP="001F4B75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1F4B75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Internal Information | Sigma in Europe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32171" w14:textId="0D9C4224" w:rsidR="001F4B75" w:rsidRDefault="001F4B75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EA20FC8" wp14:editId="276776A0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2315210" cy="345440"/>
              <wp:effectExtent l="0" t="0" r="0" b="0"/>
              <wp:wrapNone/>
              <wp:docPr id="1443225161" name="Cuadro de texto 1" descr="Internal Information | Sigma in Europ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1521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sp3d/>
                    </wps:spPr>
                    <wps:txbx>
                      <w:txbxContent>
                        <w:p w14:paraId="26D8F0E0" w14:textId="6B9D75F9" w:rsidR="001F4B75" w:rsidRPr="001F4B75" w:rsidRDefault="001F4B75" w:rsidP="001F4B75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1F4B7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Internal Information | Sigma in Europe</w:t>
                          </w:r>
                        </w:p>
                      </w:txbxContent>
                    </wps:txbx>
                    <wps:bodyPr rot="0" spcFirstLastPara="1" vertOverflow="overflow" horzOverflow="overflow" vert="horz" wrap="none" lIns="0" tIns="0" rIns="254000" bIns="190500" numCol="1" spcCol="3810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A20FC8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8" type="#_x0000_t202" alt="Internal Information | Sigma in Europe" style="position:absolute;margin-left:131.1pt;margin-top:0;width:182.3pt;height:27.2pt;z-index:251658240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" filled="f" stroked="f">
              <v:textbox style="mso-fit-shape-to-text:t" inset="0,0,20pt,15pt">
                <w:txbxContent>
                  <w:p w14:paraId="26D8F0E0" w14:textId="6B9D75F9" w:rsidR="001F4B75" w:rsidRPr="001F4B75" w:rsidRDefault="001F4B75" w:rsidP="001F4B75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1F4B75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Internal Information | Sigma in Europe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43E11" w14:textId="77777777" w:rsidR="00473DB4" w:rsidRDefault="00473DB4">
      <w:r>
        <w:separator/>
      </w:r>
    </w:p>
  </w:footnote>
  <w:footnote w:type="continuationSeparator" w:id="0">
    <w:p w14:paraId="2F8EDD9D" w14:textId="77777777" w:rsidR="00473DB4" w:rsidRDefault="00473D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734E"/>
    <w:rsid w:val="000526C2"/>
    <w:rsid w:val="00081E07"/>
    <w:rsid w:val="000F13BD"/>
    <w:rsid w:val="00103314"/>
    <w:rsid w:val="00105E9C"/>
    <w:rsid w:val="001C2B5D"/>
    <w:rsid w:val="001E6775"/>
    <w:rsid w:val="001F4B75"/>
    <w:rsid w:val="00240688"/>
    <w:rsid w:val="002433CF"/>
    <w:rsid w:val="0025704D"/>
    <w:rsid w:val="0028572F"/>
    <w:rsid w:val="002F5E00"/>
    <w:rsid w:val="00307438"/>
    <w:rsid w:val="00342897"/>
    <w:rsid w:val="003476DB"/>
    <w:rsid w:val="00373517"/>
    <w:rsid w:val="003B06DD"/>
    <w:rsid w:val="00430B7E"/>
    <w:rsid w:val="004401B1"/>
    <w:rsid w:val="004422CA"/>
    <w:rsid w:val="00473DB4"/>
    <w:rsid w:val="004A7E04"/>
    <w:rsid w:val="004B0936"/>
    <w:rsid w:val="004C49FB"/>
    <w:rsid w:val="004E734E"/>
    <w:rsid w:val="00562BAC"/>
    <w:rsid w:val="00633D64"/>
    <w:rsid w:val="00644C20"/>
    <w:rsid w:val="0064639F"/>
    <w:rsid w:val="006A406F"/>
    <w:rsid w:val="006B7C1C"/>
    <w:rsid w:val="00751A2C"/>
    <w:rsid w:val="00804C6F"/>
    <w:rsid w:val="008145BF"/>
    <w:rsid w:val="008A0299"/>
    <w:rsid w:val="008A2AD2"/>
    <w:rsid w:val="008D6C4C"/>
    <w:rsid w:val="008E4036"/>
    <w:rsid w:val="00912D6B"/>
    <w:rsid w:val="00925AF0"/>
    <w:rsid w:val="009802E2"/>
    <w:rsid w:val="009A7DE4"/>
    <w:rsid w:val="009C4ADE"/>
    <w:rsid w:val="009D3B4B"/>
    <w:rsid w:val="00A50BCF"/>
    <w:rsid w:val="00AB6CB8"/>
    <w:rsid w:val="00AC7FE7"/>
    <w:rsid w:val="00AF2306"/>
    <w:rsid w:val="00B30F90"/>
    <w:rsid w:val="00B374DC"/>
    <w:rsid w:val="00BB31AF"/>
    <w:rsid w:val="00BF2E68"/>
    <w:rsid w:val="00C100CE"/>
    <w:rsid w:val="00C40B3F"/>
    <w:rsid w:val="00C45816"/>
    <w:rsid w:val="00CE1E9D"/>
    <w:rsid w:val="00D73EBE"/>
    <w:rsid w:val="00D91437"/>
    <w:rsid w:val="00E04A75"/>
    <w:rsid w:val="00EA30EE"/>
    <w:rsid w:val="00EA5415"/>
    <w:rsid w:val="00EB3364"/>
    <w:rsid w:val="00EB4F96"/>
    <w:rsid w:val="00F62139"/>
    <w:rsid w:val="00FE5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F37911"/>
  <w15:docId w15:val="{A16F2CC3-A488-4956-8B82-68021AEA6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s-ES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ceraypie">
    <w:name w:val="Cabecera y pi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uerpo">
    <w:name w:val="Cuerpo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</w:style>
  <w:style w:type="character" w:customStyle="1" w:styleId="Enlace">
    <w:name w:val="Enlace"/>
    <w:rPr>
      <w:outline w:val="0"/>
      <w:color w:val="0000FF"/>
      <w:u w:val="single" w:color="0000FF"/>
    </w:rPr>
  </w:style>
  <w:style w:type="character" w:customStyle="1" w:styleId="Hyperlink0">
    <w:name w:val="Hyperlink.0"/>
    <w:basedOn w:val="Enlace"/>
    <w:rPr>
      <w:rFonts w:ascii="Calibri" w:eastAsia="Calibri" w:hAnsi="Calibri" w:cs="Calibri"/>
      <w:outline w:val="0"/>
      <w:color w:val="0000FF"/>
      <w:u w:val="single" w:color="0000FF"/>
      <w:lang w:val="de-DE"/>
    </w:rPr>
  </w:style>
  <w:style w:type="paragraph" w:styleId="Revisin">
    <w:name w:val="Revision"/>
    <w:hidden/>
    <w:uiPriority w:val="99"/>
    <w:semiHidden/>
    <w:rsid w:val="006A406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styleId="Piedepgina">
    <w:name w:val="footer"/>
    <w:basedOn w:val="Normal"/>
    <w:link w:val="PiedepginaCar"/>
    <w:uiPriority w:val="99"/>
    <w:unhideWhenUsed/>
    <w:rsid w:val="001F4B7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F4B75"/>
    <w:rPr>
      <w:sz w:val="24"/>
      <w:szCs w:val="24"/>
      <w:lang w:val="en-US" w:eastAsia="en-US"/>
    </w:rPr>
  </w:style>
  <w:style w:type="paragraph" w:styleId="Encabezado">
    <w:name w:val="header"/>
    <w:basedOn w:val="Normal"/>
    <w:link w:val="EncabezadoCar"/>
    <w:uiPriority w:val="99"/>
    <w:unhideWhenUsed/>
    <w:rsid w:val="003476D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476DB"/>
    <w:rPr>
      <w:sz w:val="24"/>
      <w:szCs w:val="24"/>
      <w:lang w:val="en-US"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C45816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AB6CB8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agm@lasker.es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12" Type="http://schemas.openxmlformats.org/officeDocument/2006/relationships/hyperlink" Target="mailto:rta@lasker.com" TargetMode="Externa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youtu.be/sBUATWNEIkA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https://youtu.be/sBUATWNEIkA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hyperlink" Target="mailto:comuniciones@ado.es" TargetMode="External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Metadata/LabelInfo.xml><?xml version="1.0" encoding="utf-8"?>
<clbl:labelList xmlns:clbl="http://schemas.microsoft.com/office/2020/mipLabelMetadata">
  <clbl:label id="{68e17602-7682-4c07-aecd-515d5835543f}" enabled="1" method="Privileged" siteId="{3602f44b-1aa9-4a4a-8a8a-10edcd570bd1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985</Words>
  <Characters>5419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Sigma</Company>
  <LinksUpToDate>false</LinksUpToDate>
  <CharactersWithSpaces>6392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Marta Garcia Comyn</dc:creator>
  <cp:lastModifiedBy>Alejandra García de la Maza</cp:lastModifiedBy>
  <cp:revision>5</cp:revision>
  <dcterms:created xsi:type="dcterms:W3CDTF">2026-09-24T07:25:00Z</dcterms:created>
  <dcterms:modified xsi:type="dcterms:W3CDTF">2026-09-24T10:02:00Z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5605de49,14b0dce6,73e00741</vt:lpwstr>
  </property>
  <property fmtid="{D5CDD505-2E9C-101B-9397-08002B2CF9AE}" pid="3" name="ClassificationContentMarkingFooterFontProps">
    <vt:lpwstr>#ff0000,10,Aptos</vt:lpwstr>
  </property>
  <property fmtid="{D5CDD505-2E9C-101B-9397-08002B2CF9AE}" pid="4" name="ClassificationContentMarkingFooterText">
    <vt:lpwstr>Internal Information | Sigma in Europe</vt:lpwstr>
  </property>
</Properties>
</file>