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B1DB4" w14:textId="7D19C3A5" w:rsidR="5D332FFA" w:rsidRPr="00C156B1" w:rsidRDefault="001D1B3C" w:rsidP="5D332FFA">
      <w:pPr>
        <w:ind w:left="360"/>
        <w:jc w:val="center"/>
        <w:rPr>
          <w:color w:val="000000" w:themeColor="text1"/>
        </w:rPr>
      </w:pPr>
      <w:r>
        <w:fldChar w:fldCharType="begin"/>
      </w:r>
      <w:r>
        <w:instrText>HYPERLINK "https://we.tl/t-eX0seW9L6VRjknf2" \h</w:instrText>
      </w:r>
      <w:r>
        <w:fldChar w:fldCharType="separate"/>
      </w:r>
      <w:r w:rsidRPr="6C19E151">
        <w:rPr>
          <w:rStyle w:val="Hipervnculo"/>
        </w:rPr>
        <w:t>De</w:t>
      </w:r>
      <w:r w:rsidR="008938D7" w:rsidRPr="6C19E151">
        <w:rPr>
          <w:rStyle w:val="Hipervnculo"/>
        </w:rPr>
        <w:t>scargar f</w:t>
      </w:r>
      <w:r w:rsidR="00060B51" w:rsidRPr="6C19E151">
        <w:rPr>
          <w:rStyle w:val="Hipervnculo"/>
        </w:rPr>
        <w:t>otos en a</w:t>
      </w:r>
      <w:r w:rsidR="00CC7246" w:rsidRPr="6C19E151">
        <w:rPr>
          <w:rStyle w:val="Hipervnculo"/>
        </w:rPr>
        <w:t>lta aquí</w:t>
      </w:r>
      <w:r>
        <w:fldChar w:fldCharType="end"/>
      </w:r>
    </w:p>
    <w:p w14:paraId="512B4162" w14:textId="77753ED1" w:rsidR="00511D96" w:rsidRPr="00236752" w:rsidRDefault="00507F07" w:rsidP="00507F07">
      <w:pPr>
        <w:ind w:left="360"/>
        <w:jc w:val="center"/>
        <w:rPr>
          <w:rFonts w:ascii="Calibri" w:hAnsi="Calibri" w:cs="Calibri"/>
          <w:b/>
          <w:bCs/>
          <w:color w:val="C00000"/>
          <w:sz w:val="36"/>
          <w:szCs w:val="36"/>
        </w:rPr>
      </w:pPr>
      <w:r w:rsidRPr="00236752">
        <w:rPr>
          <w:rFonts w:ascii="Calibri" w:hAnsi="Calibri" w:cs="Calibri"/>
          <w:b/>
          <w:bCs/>
          <w:color w:val="C00000"/>
          <w:sz w:val="36"/>
          <w:szCs w:val="36"/>
        </w:rPr>
        <w:t xml:space="preserve">Delaviuda </w:t>
      </w:r>
      <w:r w:rsidR="000635D8">
        <w:rPr>
          <w:rFonts w:ascii="Calibri" w:hAnsi="Calibri" w:cs="Calibri"/>
          <w:b/>
          <w:bCs/>
          <w:color w:val="C00000"/>
          <w:sz w:val="36"/>
          <w:szCs w:val="36"/>
        </w:rPr>
        <w:t>adapta los grandes clásicos de la Navidad a las nuevas tendencias de consumo</w:t>
      </w:r>
    </w:p>
    <w:p w14:paraId="087B35E8" w14:textId="18F37582" w:rsidR="00592B2D" w:rsidRDefault="007044C0" w:rsidP="007044C0">
      <w:pPr>
        <w:ind w:left="360"/>
        <w:jc w:val="center"/>
        <w:rPr>
          <w:rFonts w:ascii="Calibri" w:hAnsi="Calibri" w:cs="Calibri"/>
          <w:b/>
          <w:bCs/>
          <w:color w:val="C00000"/>
          <w:sz w:val="36"/>
          <w:szCs w:val="36"/>
        </w:rPr>
      </w:pPr>
      <w:r>
        <w:rPr>
          <w:noProof/>
        </w:rPr>
        <w:drawing>
          <wp:inline distT="0" distB="0" distL="0" distR="0" wp14:anchorId="4C50966E" wp14:editId="78562F84">
            <wp:extent cx="4191441" cy="2358086"/>
            <wp:effectExtent l="0" t="0" r="0" b="4445"/>
            <wp:docPr id="91298919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155" cy="2366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9672F" w14:textId="799A086A" w:rsidR="00BD5EDA" w:rsidRPr="00F57637" w:rsidRDefault="00BD5EDA" w:rsidP="00D943D1">
      <w:pPr>
        <w:pStyle w:val="Prrafodelista"/>
        <w:numPr>
          <w:ilvl w:val="0"/>
          <w:numId w:val="3"/>
        </w:numPr>
        <w:spacing w:after="0" w:line="300" w:lineRule="atLeast"/>
        <w:jc w:val="both"/>
        <w:rPr>
          <w:rFonts w:ascii="Calibri" w:hAnsi="Calibri" w:cs="Calibri"/>
          <w:sz w:val="22"/>
          <w:szCs w:val="22"/>
        </w:rPr>
      </w:pPr>
      <w:r w:rsidRPr="00F57637">
        <w:rPr>
          <w:rFonts w:ascii="Calibri" w:hAnsi="Calibri" w:cs="Calibri"/>
          <w:sz w:val="22"/>
          <w:szCs w:val="22"/>
        </w:rPr>
        <w:t xml:space="preserve">La marca referente en pastelería navideña amplía su oferta con la nueva Bandeja Tradición y el Mazapán Air Fryer, una propuesta que permite disfrutar de este clásico </w:t>
      </w:r>
      <w:r w:rsidR="00C24B07">
        <w:rPr>
          <w:rFonts w:ascii="Calibri" w:hAnsi="Calibri" w:cs="Calibri"/>
          <w:sz w:val="22"/>
          <w:szCs w:val="22"/>
        </w:rPr>
        <w:t xml:space="preserve">como </w:t>
      </w:r>
      <w:r w:rsidRPr="00F57637">
        <w:rPr>
          <w:rFonts w:ascii="Calibri" w:hAnsi="Calibri" w:cs="Calibri"/>
          <w:sz w:val="22"/>
          <w:szCs w:val="22"/>
        </w:rPr>
        <w:t>recién hecho en solo un minuto.</w:t>
      </w:r>
    </w:p>
    <w:p w14:paraId="74FE4148" w14:textId="77777777" w:rsidR="00BD5EDA" w:rsidRPr="00F57637" w:rsidRDefault="00BD5EDA" w:rsidP="00BD5EDA">
      <w:pPr>
        <w:pStyle w:val="Prrafodelista"/>
        <w:ind w:left="360"/>
        <w:rPr>
          <w:rFonts w:ascii="Calibri" w:hAnsi="Calibri" w:cs="Calibri"/>
          <w:sz w:val="14"/>
          <w:szCs w:val="14"/>
        </w:rPr>
      </w:pPr>
    </w:p>
    <w:p w14:paraId="342CD685" w14:textId="107E8101" w:rsidR="00BD5EDA" w:rsidRPr="00F57637" w:rsidRDefault="00BD5EDA" w:rsidP="00D943D1">
      <w:pPr>
        <w:pStyle w:val="Prrafodelista"/>
        <w:numPr>
          <w:ilvl w:val="0"/>
          <w:numId w:val="3"/>
        </w:numPr>
        <w:spacing w:after="0" w:line="300" w:lineRule="atLeast"/>
        <w:jc w:val="both"/>
        <w:rPr>
          <w:rFonts w:ascii="Calibri" w:hAnsi="Calibri" w:cs="Calibri"/>
          <w:sz w:val="22"/>
          <w:szCs w:val="22"/>
        </w:rPr>
      </w:pPr>
      <w:r w:rsidRPr="00F57637">
        <w:rPr>
          <w:rFonts w:ascii="Calibri" w:hAnsi="Calibri" w:cs="Calibri"/>
          <w:sz w:val="22"/>
          <w:szCs w:val="22"/>
        </w:rPr>
        <w:t xml:space="preserve">Delaviuda, líder marquista en </w:t>
      </w:r>
      <w:proofErr w:type="spellStart"/>
      <w:r w:rsidRPr="00F57637">
        <w:rPr>
          <w:rFonts w:ascii="Calibri" w:hAnsi="Calibri" w:cs="Calibri"/>
          <w:sz w:val="22"/>
          <w:szCs w:val="22"/>
        </w:rPr>
        <w:t>panettones</w:t>
      </w:r>
      <w:proofErr w:type="spellEnd"/>
      <w:r w:rsidRPr="00F57637">
        <w:rPr>
          <w:rFonts w:ascii="Calibri" w:hAnsi="Calibri" w:cs="Calibri"/>
          <w:sz w:val="22"/>
          <w:szCs w:val="22"/>
        </w:rPr>
        <w:t xml:space="preserve">, incorpora el nuevo </w:t>
      </w:r>
      <w:proofErr w:type="spellStart"/>
      <w:r w:rsidRPr="00F57637">
        <w:rPr>
          <w:rFonts w:ascii="Calibri" w:hAnsi="Calibri" w:cs="Calibri"/>
          <w:sz w:val="22"/>
          <w:szCs w:val="22"/>
        </w:rPr>
        <w:t>Panettone</w:t>
      </w:r>
      <w:proofErr w:type="spellEnd"/>
      <w:r w:rsidRPr="00F57637">
        <w:rPr>
          <w:rFonts w:ascii="Calibri" w:hAnsi="Calibri" w:cs="Calibri"/>
          <w:sz w:val="22"/>
          <w:szCs w:val="22"/>
        </w:rPr>
        <w:t xml:space="preserve"> Cremoso </w:t>
      </w:r>
      <w:proofErr w:type="spellStart"/>
      <w:r w:rsidRPr="00F57637">
        <w:rPr>
          <w:rFonts w:ascii="Calibri" w:hAnsi="Calibri" w:cs="Calibri"/>
          <w:sz w:val="22"/>
          <w:szCs w:val="22"/>
        </w:rPr>
        <w:t>Speculoos</w:t>
      </w:r>
      <w:proofErr w:type="spellEnd"/>
      <w:r w:rsidRPr="00F57637">
        <w:rPr>
          <w:rFonts w:ascii="Calibri" w:hAnsi="Calibri" w:cs="Calibri"/>
          <w:sz w:val="22"/>
          <w:szCs w:val="22"/>
        </w:rPr>
        <w:t>, inspirado en uno de los sabores más demandados por los consumidores.</w:t>
      </w:r>
    </w:p>
    <w:p w14:paraId="563B18A2" w14:textId="77777777" w:rsidR="00BD5EDA" w:rsidRPr="00F57637" w:rsidRDefault="00BD5EDA" w:rsidP="00BD5EDA">
      <w:pPr>
        <w:pStyle w:val="Prrafodelista"/>
        <w:spacing w:after="0" w:line="300" w:lineRule="atLeast"/>
        <w:ind w:left="360"/>
        <w:rPr>
          <w:rFonts w:ascii="Segoe UI" w:eastAsia="Times New Roman" w:hAnsi="Segoe UI" w:cs="Segoe UI"/>
          <w:kern w:val="0"/>
          <w:sz w:val="14"/>
          <w:szCs w:val="14"/>
          <w:lang w:eastAsia="es-ES"/>
          <w14:ligatures w14:val="none"/>
        </w:rPr>
      </w:pPr>
    </w:p>
    <w:p w14:paraId="7BDB8036" w14:textId="1F869C8F" w:rsidR="00BD5EDA" w:rsidRPr="00F57637" w:rsidRDefault="00BD5EDA" w:rsidP="00BD5EDA">
      <w:pPr>
        <w:pStyle w:val="Prrafodelista"/>
        <w:numPr>
          <w:ilvl w:val="0"/>
          <w:numId w:val="3"/>
        </w:numPr>
        <w:spacing w:after="0" w:line="300" w:lineRule="atLeast"/>
        <w:rPr>
          <w:rFonts w:ascii="Calibri" w:hAnsi="Calibri" w:cs="Calibri"/>
          <w:sz w:val="22"/>
          <w:szCs w:val="22"/>
        </w:rPr>
      </w:pPr>
      <w:r w:rsidRPr="00F57637">
        <w:rPr>
          <w:rFonts w:ascii="Calibri" w:hAnsi="Calibri" w:cs="Calibri"/>
          <w:sz w:val="22"/>
          <w:szCs w:val="22"/>
        </w:rPr>
        <w:t xml:space="preserve">La categoría de bombones crece con nuevas variedades de </w:t>
      </w:r>
      <w:r w:rsidR="0009749F">
        <w:rPr>
          <w:rFonts w:ascii="Calibri" w:hAnsi="Calibri" w:cs="Calibri"/>
          <w:sz w:val="22"/>
          <w:szCs w:val="22"/>
        </w:rPr>
        <w:t>sabor</w:t>
      </w:r>
      <w:r w:rsidR="00996BC4">
        <w:rPr>
          <w:rFonts w:ascii="Calibri" w:hAnsi="Calibri" w:cs="Calibri"/>
          <w:sz w:val="22"/>
          <w:szCs w:val="22"/>
        </w:rPr>
        <w:t xml:space="preserve"> a</w:t>
      </w:r>
      <w:r w:rsidRPr="00F57637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8D488B">
        <w:rPr>
          <w:rFonts w:ascii="Calibri" w:hAnsi="Calibri" w:cs="Calibri"/>
          <w:sz w:val="22"/>
          <w:szCs w:val="22"/>
        </w:rPr>
        <w:t>Choco</w:t>
      </w:r>
      <w:r w:rsidR="003D478F">
        <w:rPr>
          <w:rFonts w:ascii="Calibri" w:hAnsi="Calibri" w:cs="Calibri"/>
          <w:sz w:val="22"/>
          <w:szCs w:val="22"/>
        </w:rPr>
        <w:t>B</w:t>
      </w:r>
      <w:r w:rsidR="008D488B">
        <w:rPr>
          <w:rFonts w:ascii="Calibri" w:hAnsi="Calibri" w:cs="Calibri"/>
          <w:sz w:val="22"/>
          <w:szCs w:val="22"/>
        </w:rPr>
        <w:t>om</w:t>
      </w:r>
      <w:proofErr w:type="spellEnd"/>
      <w:r w:rsidR="008D488B">
        <w:rPr>
          <w:rFonts w:ascii="Calibri" w:hAnsi="Calibri" w:cs="Calibri"/>
          <w:sz w:val="22"/>
          <w:szCs w:val="22"/>
        </w:rPr>
        <w:t xml:space="preserve"> </w:t>
      </w:r>
      <w:r w:rsidR="00996BC4">
        <w:rPr>
          <w:rFonts w:ascii="Calibri" w:hAnsi="Calibri" w:cs="Calibri"/>
          <w:sz w:val="22"/>
          <w:szCs w:val="22"/>
        </w:rPr>
        <w:t xml:space="preserve">Blanco </w:t>
      </w:r>
      <w:r w:rsidR="008D488B">
        <w:rPr>
          <w:rFonts w:ascii="Calibri" w:hAnsi="Calibri" w:cs="Calibri"/>
          <w:sz w:val="22"/>
          <w:szCs w:val="22"/>
        </w:rPr>
        <w:t xml:space="preserve">de </w:t>
      </w:r>
      <w:r w:rsidRPr="00F57637">
        <w:rPr>
          <w:rFonts w:ascii="Calibri" w:hAnsi="Calibri" w:cs="Calibri"/>
          <w:sz w:val="22"/>
          <w:szCs w:val="22"/>
        </w:rPr>
        <w:t>Gullón,</w:t>
      </w:r>
      <w:r w:rsidR="00996BC4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996BC4" w:rsidRPr="00F57637">
        <w:rPr>
          <w:rFonts w:ascii="Calibri" w:hAnsi="Calibri" w:cs="Calibri"/>
          <w:sz w:val="22"/>
          <w:szCs w:val="22"/>
        </w:rPr>
        <w:t>Speculoos</w:t>
      </w:r>
      <w:proofErr w:type="spellEnd"/>
      <w:r w:rsidR="00996BC4">
        <w:rPr>
          <w:rFonts w:ascii="Calibri" w:hAnsi="Calibri" w:cs="Calibri"/>
          <w:sz w:val="22"/>
          <w:szCs w:val="22"/>
        </w:rPr>
        <w:t xml:space="preserve">, </w:t>
      </w:r>
      <w:r w:rsidRPr="00F57637">
        <w:rPr>
          <w:rFonts w:ascii="Calibri" w:hAnsi="Calibri" w:cs="Calibri"/>
          <w:sz w:val="22"/>
          <w:szCs w:val="22"/>
        </w:rPr>
        <w:t>Turrón y Avellana, una propuesta que responde a la búsqueda de sabores cada vez más indulgentes y reconocibles.</w:t>
      </w:r>
    </w:p>
    <w:p w14:paraId="1EDC7310" w14:textId="77777777" w:rsidR="00BD5EDA" w:rsidRPr="00F57637" w:rsidRDefault="00BD5EDA" w:rsidP="00BD5EDA">
      <w:pPr>
        <w:pStyle w:val="Prrafodelista"/>
        <w:ind w:left="360"/>
        <w:rPr>
          <w:rFonts w:ascii="Calibri" w:hAnsi="Calibri" w:cs="Calibri"/>
          <w:sz w:val="16"/>
          <w:szCs w:val="16"/>
        </w:rPr>
      </w:pPr>
    </w:p>
    <w:p w14:paraId="186CE238" w14:textId="1AC2BC41" w:rsidR="00BD5EDA" w:rsidRDefault="005E1834" w:rsidP="00BD5EDA">
      <w:pPr>
        <w:jc w:val="both"/>
        <w:rPr>
          <w:rFonts w:ascii="Calibri" w:hAnsi="Calibri" w:cs="Calibri"/>
        </w:rPr>
      </w:pPr>
      <w:r w:rsidRPr="6C19E151">
        <w:rPr>
          <w:rFonts w:ascii="Calibri" w:hAnsi="Calibri" w:cs="Calibri"/>
          <w:b/>
          <w:bCs/>
        </w:rPr>
        <w:t xml:space="preserve">Madrid, </w:t>
      </w:r>
      <w:r w:rsidR="2EDE56EF" w:rsidRPr="6C19E151">
        <w:rPr>
          <w:rFonts w:ascii="Calibri" w:hAnsi="Calibri" w:cs="Calibri"/>
          <w:b/>
          <w:bCs/>
        </w:rPr>
        <w:t>23</w:t>
      </w:r>
      <w:r w:rsidRPr="6C19E151">
        <w:rPr>
          <w:rFonts w:ascii="Calibri" w:hAnsi="Calibri" w:cs="Calibri"/>
          <w:b/>
          <w:bCs/>
        </w:rPr>
        <w:t xml:space="preserve"> de septiembre de 2026.</w:t>
      </w:r>
      <w:r w:rsidRPr="6C19E151">
        <w:rPr>
          <w:rFonts w:ascii="Calibri" w:hAnsi="Calibri" w:cs="Calibri"/>
        </w:rPr>
        <w:t xml:space="preserve"> Delaviuda</w:t>
      </w:r>
      <w:r w:rsidR="00A77F57" w:rsidRPr="6C19E151">
        <w:rPr>
          <w:rFonts w:ascii="Calibri" w:hAnsi="Calibri" w:cs="Calibri"/>
        </w:rPr>
        <w:t>,</w:t>
      </w:r>
      <w:r w:rsidR="00BD5EDA" w:rsidRPr="6C19E151">
        <w:rPr>
          <w:rFonts w:ascii="Calibri" w:hAnsi="Calibri" w:cs="Calibri"/>
        </w:rPr>
        <w:t xml:space="preserve"> </w:t>
      </w:r>
      <w:r w:rsidR="00055CF6" w:rsidRPr="6C19E151">
        <w:rPr>
          <w:rFonts w:ascii="Calibri" w:hAnsi="Calibri" w:cs="Calibri"/>
        </w:rPr>
        <w:t xml:space="preserve">la </w:t>
      </w:r>
      <w:r w:rsidR="00BD5EDA" w:rsidRPr="6C19E151">
        <w:rPr>
          <w:rFonts w:ascii="Calibri" w:hAnsi="Calibri" w:cs="Calibri"/>
        </w:rPr>
        <w:t xml:space="preserve">marca </w:t>
      </w:r>
      <w:r w:rsidR="00055CF6" w:rsidRPr="6C19E151">
        <w:rPr>
          <w:rFonts w:ascii="Calibri" w:hAnsi="Calibri" w:cs="Calibri"/>
        </w:rPr>
        <w:t>n</w:t>
      </w:r>
      <w:r w:rsidR="0008646B" w:rsidRPr="6C19E151">
        <w:rPr>
          <w:rFonts w:ascii="Calibri" w:hAnsi="Calibri" w:cs="Calibri"/>
        </w:rPr>
        <w:t>úmero</w:t>
      </w:r>
      <w:r w:rsidR="00055CF6" w:rsidRPr="6C19E151">
        <w:rPr>
          <w:rFonts w:ascii="Calibri" w:hAnsi="Calibri" w:cs="Calibri"/>
        </w:rPr>
        <w:t xml:space="preserve"> 1</w:t>
      </w:r>
      <w:r w:rsidR="00BD5EDA" w:rsidRPr="6C19E151">
        <w:rPr>
          <w:rFonts w:ascii="Calibri" w:hAnsi="Calibri" w:cs="Calibri"/>
        </w:rPr>
        <w:t xml:space="preserve"> </w:t>
      </w:r>
      <w:r w:rsidR="00D1296A" w:rsidRPr="6C19E151">
        <w:rPr>
          <w:rFonts w:ascii="Calibri" w:hAnsi="Calibri" w:cs="Calibri"/>
        </w:rPr>
        <w:t xml:space="preserve">de </w:t>
      </w:r>
      <w:r w:rsidR="00BD5EDA" w:rsidRPr="6C19E151">
        <w:rPr>
          <w:rFonts w:ascii="Calibri" w:hAnsi="Calibri" w:cs="Calibri"/>
        </w:rPr>
        <w:t>pastelería navideña,</w:t>
      </w:r>
      <w:r w:rsidRPr="6C19E151">
        <w:rPr>
          <w:rFonts w:ascii="Calibri" w:hAnsi="Calibri" w:cs="Calibri"/>
        </w:rPr>
        <w:t xml:space="preserve"> </w:t>
      </w:r>
      <w:r w:rsidR="00BD5EDA" w:rsidRPr="6C19E151">
        <w:rPr>
          <w:rFonts w:ascii="Calibri" w:hAnsi="Calibri" w:cs="Calibri"/>
        </w:rPr>
        <w:t>vuelve a demostrar esta Navidad que tradición e innovación pueden avanzar de la mano.</w:t>
      </w:r>
      <w:r w:rsidR="005A3D2E" w:rsidRPr="6C19E151">
        <w:rPr>
          <w:rFonts w:ascii="Calibri" w:hAnsi="Calibri" w:cs="Calibri"/>
        </w:rPr>
        <w:t xml:space="preserve"> A través de nuevos </w:t>
      </w:r>
      <w:r w:rsidR="00BD5EDA" w:rsidRPr="6C19E151">
        <w:rPr>
          <w:rFonts w:ascii="Calibri" w:hAnsi="Calibri" w:cs="Calibri"/>
        </w:rPr>
        <w:t xml:space="preserve">formatos, sabores y experiencias de consumo, la </w:t>
      </w:r>
      <w:r w:rsidR="003F136D" w:rsidRPr="6C19E151">
        <w:rPr>
          <w:rFonts w:ascii="Calibri" w:hAnsi="Calibri" w:cs="Calibri"/>
        </w:rPr>
        <w:t xml:space="preserve">marca </w:t>
      </w:r>
      <w:r w:rsidR="00BD5EDA" w:rsidRPr="6C19E151">
        <w:rPr>
          <w:rFonts w:ascii="Calibri" w:hAnsi="Calibri" w:cs="Calibri"/>
        </w:rPr>
        <w:t xml:space="preserve">continúa evolucionando algunas de sus categorías más emblemáticas </w:t>
      </w:r>
      <w:r w:rsidR="005A3D2E" w:rsidRPr="6C19E151">
        <w:rPr>
          <w:rFonts w:ascii="Calibri" w:hAnsi="Calibri" w:cs="Calibri"/>
        </w:rPr>
        <w:t>desde</w:t>
      </w:r>
      <w:r w:rsidR="002443D1" w:rsidRPr="6C19E151">
        <w:rPr>
          <w:rFonts w:ascii="Calibri" w:hAnsi="Calibri" w:cs="Calibri"/>
        </w:rPr>
        <w:t xml:space="preserve"> la escucha constante</w:t>
      </w:r>
      <w:r w:rsidR="00F34090" w:rsidRPr="6C19E151">
        <w:rPr>
          <w:rFonts w:ascii="Calibri" w:hAnsi="Calibri" w:cs="Calibri"/>
        </w:rPr>
        <w:t xml:space="preserve"> del consumidor</w:t>
      </w:r>
      <w:r w:rsidR="002443D1" w:rsidRPr="6C19E151">
        <w:rPr>
          <w:rFonts w:ascii="Calibri" w:hAnsi="Calibri" w:cs="Calibri"/>
        </w:rPr>
        <w:t xml:space="preserve">, </w:t>
      </w:r>
      <w:r w:rsidR="00736434" w:rsidRPr="6C19E151">
        <w:rPr>
          <w:rFonts w:ascii="Calibri" w:hAnsi="Calibri" w:cs="Calibri"/>
        </w:rPr>
        <w:t>la detección de tendencias</w:t>
      </w:r>
      <w:r w:rsidR="00BD5EDA" w:rsidRPr="6C19E151">
        <w:rPr>
          <w:rFonts w:ascii="Calibri" w:hAnsi="Calibri" w:cs="Calibri"/>
        </w:rPr>
        <w:t xml:space="preserve"> y la capacidad de reinterpretar los productos de siempre para que sigan siendo relevantes generación tras generación.</w:t>
      </w:r>
    </w:p>
    <w:p w14:paraId="3BAD8A45" w14:textId="77777777" w:rsidR="007C6BAA" w:rsidRDefault="007C6BAA" w:rsidP="00BD5EDA">
      <w:pPr>
        <w:jc w:val="both"/>
        <w:rPr>
          <w:rFonts w:ascii="Calibri" w:hAnsi="Calibri" w:cs="Calibri"/>
        </w:rPr>
      </w:pPr>
    </w:p>
    <w:p w14:paraId="43CF36DD" w14:textId="77777777" w:rsidR="007C6BAA" w:rsidRDefault="007C6BAA" w:rsidP="00BD5EDA">
      <w:pPr>
        <w:jc w:val="both"/>
        <w:rPr>
          <w:rFonts w:ascii="Calibri" w:hAnsi="Calibri" w:cs="Calibri"/>
        </w:rPr>
      </w:pPr>
    </w:p>
    <w:p w14:paraId="50E79281" w14:textId="77777777" w:rsidR="007C6BAA" w:rsidRDefault="007C6BAA" w:rsidP="00BD5EDA">
      <w:pPr>
        <w:jc w:val="both"/>
        <w:rPr>
          <w:rFonts w:ascii="Calibri" w:hAnsi="Calibri" w:cs="Calibri"/>
        </w:rPr>
      </w:pPr>
    </w:p>
    <w:p w14:paraId="257C37C2" w14:textId="77777777" w:rsidR="007C6BAA" w:rsidRDefault="007C6BAA" w:rsidP="00BD5EDA">
      <w:pPr>
        <w:jc w:val="both"/>
        <w:rPr>
          <w:rFonts w:ascii="Calibri" w:hAnsi="Calibri" w:cs="Calibri"/>
        </w:rPr>
      </w:pPr>
    </w:p>
    <w:p w14:paraId="59C0D6AC" w14:textId="77777777" w:rsidR="007C6BAA" w:rsidRDefault="007C6BAA" w:rsidP="00BD5EDA">
      <w:pPr>
        <w:jc w:val="both"/>
        <w:rPr>
          <w:rFonts w:ascii="Calibri" w:hAnsi="Calibri" w:cs="Calibri"/>
        </w:rPr>
      </w:pPr>
    </w:p>
    <w:p w14:paraId="382C1C1F" w14:textId="635EA089" w:rsidR="00BD5EDA" w:rsidRDefault="00BD5EDA" w:rsidP="00BD5EDA">
      <w:pPr>
        <w:rPr>
          <w:rFonts w:ascii="Calibri" w:hAnsi="Calibri" w:cs="Calibri"/>
          <w:b/>
          <w:bCs/>
          <w:color w:val="C00000"/>
        </w:rPr>
      </w:pPr>
      <w:r w:rsidRPr="00BD5EDA">
        <w:rPr>
          <w:rFonts w:ascii="Calibri" w:hAnsi="Calibri" w:cs="Calibri"/>
          <w:b/>
          <w:bCs/>
          <w:color w:val="C00000"/>
        </w:rPr>
        <w:t>Los clásicos de siempre, adaptados a nuevas formas de consumo</w:t>
      </w:r>
    </w:p>
    <w:p w14:paraId="4373A6EC" w14:textId="53207364" w:rsidR="005E1834" w:rsidRPr="00422CA0" w:rsidRDefault="007C6BAA" w:rsidP="00F57637">
      <w:pPr>
        <w:jc w:val="both"/>
        <w:rPr>
          <w:rFonts w:ascii="Calibri" w:hAnsi="Calibri" w:cs="Calibri"/>
        </w:rPr>
      </w:pPr>
      <w:r w:rsidRPr="00422CA0">
        <w:rPr>
          <w:rFonts w:ascii="Calibri" w:hAnsi="Calibri" w:cs="Calibri"/>
          <w:noProof/>
          <w:color w:val="C00000"/>
        </w:rPr>
        <w:lastRenderedPageBreak/>
        <w:drawing>
          <wp:anchor distT="0" distB="0" distL="114300" distR="114300" simplePos="0" relativeHeight="251663360" behindDoc="0" locked="0" layoutInCell="1" allowOverlap="1" wp14:anchorId="3A0A20F8" wp14:editId="12B4A5E7">
            <wp:simplePos x="0" y="0"/>
            <wp:positionH relativeFrom="margin">
              <wp:align>left</wp:align>
            </wp:positionH>
            <wp:positionV relativeFrom="paragraph">
              <wp:posOffset>-56211</wp:posOffset>
            </wp:positionV>
            <wp:extent cx="1733385" cy="1276954"/>
            <wp:effectExtent l="0" t="0" r="635" b="0"/>
            <wp:wrapSquare wrapText="bothSides"/>
            <wp:docPr id="624309874" name="Picture 624309874">
              <a:extLst xmlns:a="http://schemas.openxmlformats.org/drawingml/2006/main">
                <a:ext uri="{FF2B5EF4-FFF2-40B4-BE49-F238E27FC236}">
                  <a16:creationId xmlns:a16="http://schemas.microsoft.com/office/drawing/2014/main" id="{E52C2159-ACAF-4411-BA90-A1CFD5BCB3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309874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385" cy="12769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5EDA" w:rsidRPr="00BD5EDA">
        <w:rPr>
          <w:rFonts w:ascii="Calibri" w:hAnsi="Calibri" w:cs="Calibri"/>
        </w:rPr>
        <w:t>Co</w:t>
      </w:r>
      <w:r w:rsidR="00BD5EDA">
        <w:rPr>
          <w:rFonts w:ascii="Calibri" w:hAnsi="Calibri" w:cs="Calibri"/>
        </w:rPr>
        <w:t xml:space="preserve">mo marca referente en pastelería navideña, Delaviuda </w:t>
      </w:r>
      <w:r w:rsidR="00592B2D">
        <w:rPr>
          <w:rFonts w:ascii="Calibri" w:hAnsi="Calibri" w:cs="Calibri"/>
        </w:rPr>
        <w:t xml:space="preserve">destaca </w:t>
      </w:r>
      <w:r w:rsidR="542E8FCC" w:rsidRPr="00422CA0">
        <w:rPr>
          <w:rFonts w:ascii="Calibri" w:hAnsi="Calibri" w:cs="Calibri"/>
        </w:rPr>
        <w:t xml:space="preserve">la nueva </w:t>
      </w:r>
      <w:r w:rsidR="542E8FCC" w:rsidRPr="00422CA0">
        <w:rPr>
          <w:rFonts w:ascii="Calibri" w:hAnsi="Calibri" w:cs="Calibri"/>
          <w:b/>
          <w:bCs/>
        </w:rPr>
        <w:t>Bandeja Tradición</w:t>
      </w:r>
      <w:r w:rsidR="542E8FCC" w:rsidRPr="00422CA0">
        <w:rPr>
          <w:rFonts w:ascii="Calibri" w:hAnsi="Calibri" w:cs="Calibri"/>
        </w:rPr>
        <w:t xml:space="preserve">, una selección </w:t>
      </w:r>
      <w:r w:rsidR="002506A6">
        <w:rPr>
          <w:rFonts w:ascii="Calibri" w:hAnsi="Calibri" w:cs="Calibri"/>
        </w:rPr>
        <w:t xml:space="preserve">que reúne </w:t>
      </w:r>
      <w:r w:rsidR="542E8FCC" w:rsidRPr="00422CA0">
        <w:rPr>
          <w:rFonts w:ascii="Calibri" w:hAnsi="Calibri" w:cs="Calibri"/>
        </w:rPr>
        <w:t>algunos de los dulces más representativos</w:t>
      </w:r>
      <w:r w:rsidR="00592B2D">
        <w:rPr>
          <w:rFonts w:ascii="Calibri" w:hAnsi="Calibri" w:cs="Calibri"/>
        </w:rPr>
        <w:t xml:space="preserve"> de la </w:t>
      </w:r>
      <w:r w:rsidR="00592B2D" w:rsidRPr="00592B2D">
        <w:rPr>
          <w:rFonts w:ascii="Calibri" w:hAnsi="Calibri" w:cs="Calibri"/>
        </w:rPr>
        <w:t xml:space="preserve">Navidad —polvorones, mantecados, roscos de vino y </w:t>
      </w:r>
      <w:proofErr w:type="spellStart"/>
      <w:r w:rsidR="00592B2D" w:rsidRPr="00592B2D">
        <w:rPr>
          <w:rFonts w:ascii="Calibri" w:hAnsi="Calibri" w:cs="Calibri"/>
        </w:rPr>
        <w:t>hojaldrinas</w:t>
      </w:r>
      <w:proofErr w:type="spellEnd"/>
      <w:r w:rsidR="00592B2D" w:rsidRPr="00592B2D">
        <w:rPr>
          <w:rFonts w:ascii="Calibri" w:hAnsi="Calibri" w:cs="Calibri"/>
        </w:rPr>
        <w:t>— en un formato pensado para compartir y completar la mesa navideña con las especialidades imprescindibles de estas fechas.</w:t>
      </w:r>
      <w:r w:rsidR="002C5CF1">
        <w:rPr>
          <w:rFonts w:ascii="Calibri" w:hAnsi="Calibri" w:cs="Calibri"/>
        </w:rPr>
        <w:t xml:space="preserve"> </w:t>
      </w:r>
    </w:p>
    <w:p w14:paraId="72B613D5" w14:textId="5B7F8140" w:rsidR="00A0222A" w:rsidRPr="00422CA0" w:rsidRDefault="005E1834" w:rsidP="00881C05">
      <w:pPr>
        <w:jc w:val="both"/>
        <w:rPr>
          <w:rFonts w:ascii="Calibri" w:hAnsi="Calibri" w:cs="Calibri"/>
        </w:rPr>
      </w:pPr>
      <w:r w:rsidRPr="00422CA0">
        <w:rPr>
          <w:rFonts w:ascii="Calibri" w:hAnsi="Calibri" w:cs="Calibri"/>
          <w:noProof/>
        </w:rPr>
        <w:drawing>
          <wp:anchor distT="0" distB="0" distL="114300" distR="114300" simplePos="0" relativeHeight="251662336" behindDoc="1" locked="0" layoutInCell="1" allowOverlap="1" wp14:anchorId="0F9F5EF8" wp14:editId="31FD5987">
            <wp:simplePos x="0" y="0"/>
            <wp:positionH relativeFrom="margin">
              <wp:align>right</wp:align>
            </wp:positionH>
            <wp:positionV relativeFrom="paragraph">
              <wp:posOffset>6019</wp:posOffset>
            </wp:positionV>
            <wp:extent cx="1987550" cy="1015365"/>
            <wp:effectExtent l="0" t="0" r="0" b="0"/>
            <wp:wrapSquare wrapText="bothSides"/>
            <wp:docPr id="1164817485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BC054776-A9E8-486E-AEA4-52516ECBBE9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817485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1015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B2D">
        <w:rPr>
          <w:rFonts w:ascii="Calibri" w:hAnsi="Calibri" w:cs="Calibri"/>
        </w:rPr>
        <w:t>Además, adapta uno de los productos más icónicos de la Navidad a las nuevas tendencias</w:t>
      </w:r>
      <w:r w:rsidR="00371416">
        <w:rPr>
          <w:rFonts w:ascii="Calibri" w:hAnsi="Calibri" w:cs="Calibri"/>
        </w:rPr>
        <w:t xml:space="preserve"> y experiencias</w:t>
      </w:r>
      <w:r w:rsidR="00592B2D">
        <w:rPr>
          <w:rFonts w:ascii="Calibri" w:hAnsi="Calibri" w:cs="Calibri"/>
        </w:rPr>
        <w:t xml:space="preserve"> de consumo con </w:t>
      </w:r>
      <w:r w:rsidRPr="00422CA0">
        <w:rPr>
          <w:rFonts w:ascii="Calibri" w:hAnsi="Calibri" w:cs="Calibri"/>
        </w:rPr>
        <w:t xml:space="preserve">el nuevo </w:t>
      </w:r>
      <w:r w:rsidRPr="00422CA0">
        <w:rPr>
          <w:rFonts w:ascii="Calibri" w:hAnsi="Calibri" w:cs="Calibri"/>
          <w:b/>
          <w:bCs/>
        </w:rPr>
        <w:t>Mazapán Air</w:t>
      </w:r>
      <w:r w:rsidR="000823CA">
        <w:rPr>
          <w:rFonts w:ascii="Calibri" w:hAnsi="Calibri" w:cs="Calibri"/>
          <w:b/>
          <w:bCs/>
        </w:rPr>
        <w:t xml:space="preserve"> F</w:t>
      </w:r>
      <w:r w:rsidRPr="00422CA0">
        <w:rPr>
          <w:rFonts w:ascii="Calibri" w:hAnsi="Calibri" w:cs="Calibri"/>
          <w:b/>
          <w:bCs/>
        </w:rPr>
        <w:t>ryer</w:t>
      </w:r>
      <w:r w:rsidR="00592B2D">
        <w:rPr>
          <w:rFonts w:ascii="Calibri" w:hAnsi="Calibri" w:cs="Calibri"/>
        </w:rPr>
        <w:t xml:space="preserve">. </w:t>
      </w:r>
      <w:r w:rsidR="00326A41">
        <w:rPr>
          <w:rFonts w:ascii="Calibri" w:hAnsi="Calibri" w:cs="Calibri"/>
        </w:rPr>
        <w:t xml:space="preserve">En solo un minuto, </w:t>
      </w:r>
      <w:r w:rsidR="00722DB8">
        <w:rPr>
          <w:rFonts w:ascii="Calibri" w:hAnsi="Calibri" w:cs="Calibri"/>
        </w:rPr>
        <w:t>esta versión</w:t>
      </w:r>
      <w:r w:rsidR="008125F2" w:rsidRPr="008125F2">
        <w:rPr>
          <w:rFonts w:ascii="Calibri" w:hAnsi="Calibri" w:cs="Calibri"/>
        </w:rPr>
        <w:t xml:space="preserve"> </w:t>
      </w:r>
      <w:r w:rsidR="008125F2" w:rsidRPr="00A0222A">
        <w:rPr>
          <w:rFonts w:ascii="Calibri" w:hAnsi="Calibri" w:cs="Calibri"/>
        </w:rPr>
        <w:t xml:space="preserve">permite disfrutar de un mazapán </w:t>
      </w:r>
      <w:r w:rsidR="00592B2D">
        <w:rPr>
          <w:rFonts w:ascii="Calibri" w:hAnsi="Calibri" w:cs="Calibri"/>
        </w:rPr>
        <w:t xml:space="preserve">con el atractivo de estar </w:t>
      </w:r>
      <w:r w:rsidR="00362099">
        <w:rPr>
          <w:rFonts w:ascii="Calibri" w:hAnsi="Calibri" w:cs="Calibri"/>
        </w:rPr>
        <w:t xml:space="preserve">como </w:t>
      </w:r>
      <w:r w:rsidR="008125F2" w:rsidRPr="00A0222A">
        <w:rPr>
          <w:rFonts w:ascii="Calibri" w:hAnsi="Calibri" w:cs="Calibri"/>
        </w:rPr>
        <w:t>recién hecho</w:t>
      </w:r>
      <w:r w:rsidR="008125F2">
        <w:rPr>
          <w:rFonts w:ascii="Calibri" w:hAnsi="Calibri" w:cs="Calibri"/>
        </w:rPr>
        <w:t>:</w:t>
      </w:r>
      <w:r w:rsidR="00863CDD">
        <w:rPr>
          <w:rFonts w:ascii="Calibri" w:hAnsi="Calibri" w:cs="Calibri"/>
        </w:rPr>
        <w:t xml:space="preserve"> </w:t>
      </w:r>
      <w:r w:rsidR="00863CDD" w:rsidRPr="00C067C5">
        <w:rPr>
          <w:rFonts w:ascii="Calibri" w:hAnsi="Calibri" w:cs="Calibri"/>
        </w:rPr>
        <w:t>ligeramente dorado por fuera y tierno por dentro</w:t>
      </w:r>
      <w:r w:rsidR="00863CDD">
        <w:rPr>
          <w:rFonts w:ascii="Calibri" w:hAnsi="Calibri" w:cs="Calibri"/>
        </w:rPr>
        <w:t xml:space="preserve">, </w:t>
      </w:r>
      <w:r w:rsidR="00FF1D01">
        <w:rPr>
          <w:rFonts w:ascii="Calibri" w:hAnsi="Calibri" w:cs="Calibri"/>
        </w:rPr>
        <w:t xml:space="preserve">manteniendo intacta la receta </w:t>
      </w:r>
      <w:r w:rsidR="00A0222A" w:rsidRPr="00A0222A">
        <w:rPr>
          <w:rFonts w:ascii="Calibri" w:hAnsi="Calibri" w:cs="Calibri"/>
        </w:rPr>
        <w:t>de siempre</w:t>
      </w:r>
      <w:r w:rsidR="007669A2">
        <w:rPr>
          <w:rFonts w:ascii="Calibri" w:hAnsi="Calibri" w:cs="Calibri"/>
        </w:rPr>
        <w:t xml:space="preserve"> y alineándola con las nuevas rutinas del hogar</w:t>
      </w:r>
      <w:r w:rsidR="00A0222A" w:rsidRPr="00A0222A">
        <w:rPr>
          <w:rFonts w:ascii="Calibri" w:hAnsi="Calibri" w:cs="Calibri"/>
        </w:rPr>
        <w:t>.</w:t>
      </w:r>
    </w:p>
    <w:p w14:paraId="0DCF6920" w14:textId="77777777" w:rsidR="007044C0" w:rsidRDefault="007044C0" w:rsidP="005E1834">
      <w:pPr>
        <w:jc w:val="both"/>
        <w:rPr>
          <w:rFonts w:ascii="Calibri" w:hAnsi="Calibri" w:cs="Calibri"/>
          <w:b/>
          <w:bCs/>
          <w:color w:val="C00000"/>
        </w:rPr>
      </w:pPr>
    </w:p>
    <w:p w14:paraId="3113E391" w14:textId="48089F2D" w:rsidR="00592B2D" w:rsidRDefault="00592B2D" w:rsidP="005E1834">
      <w:pPr>
        <w:jc w:val="both"/>
        <w:rPr>
          <w:rFonts w:ascii="Calibri" w:hAnsi="Calibri" w:cs="Calibri"/>
          <w:b/>
          <w:bCs/>
          <w:color w:val="C00000"/>
        </w:rPr>
      </w:pPr>
      <w:r>
        <w:rPr>
          <w:rFonts w:ascii="Calibri" w:hAnsi="Calibri" w:cs="Calibri"/>
          <w:b/>
          <w:bCs/>
          <w:color w:val="C00000"/>
        </w:rPr>
        <w:t xml:space="preserve">Liderando, un año más, la categoría del </w:t>
      </w:r>
      <w:proofErr w:type="spellStart"/>
      <w:r>
        <w:rPr>
          <w:rFonts w:ascii="Calibri" w:hAnsi="Calibri" w:cs="Calibri"/>
          <w:b/>
          <w:bCs/>
          <w:color w:val="C00000"/>
        </w:rPr>
        <w:t>panettone</w:t>
      </w:r>
      <w:proofErr w:type="spellEnd"/>
    </w:p>
    <w:p w14:paraId="06D10145" w14:textId="32EDA7E5" w:rsidR="00334271" w:rsidRDefault="00334271" w:rsidP="007C6BAA">
      <w:pPr>
        <w:jc w:val="both"/>
        <w:rPr>
          <w:rFonts w:ascii="Calibri" w:hAnsi="Calibri" w:cs="Calibri"/>
        </w:rPr>
      </w:pPr>
      <w:r w:rsidRPr="00334271">
        <w:rPr>
          <w:rFonts w:ascii="Calibri" w:hAnsi="Calibri" w:cs="Calibri"/>
        </w:rPr>
        <w:t xml:space="preserve">Delaviuda continúa consolidando su posición como líder marquista en </w:t>
      </w:r>
      <w:proofErr w:type="spellStart"/>
      <w:r w:rsidRPr="00334271">
        <w:rPr>
          <w:rFonts w:ascii="Calibri" w:hAnsi="Calibri" w:cs="Calibri"/>
        </w:rPr>
        <w:t>panettones</w:t>
      </w:r>
      <w:proofErr w:type="spellEnd"/>
      <w:r w:rsidRPr="00334271">
        <w:rPr>
          <w:rFonts w:ascii="Calibri" w:hAnsi="Calibri" w:cs="Calibri"/>
        </w:rPr>
        <w:t xml:space="preserve"> ampliando una gama que año tras año conecta con las preferencias de los consumidores.</w:t>
      </w:r>
    </w:p>
    <w:p w14:paraId="1B72E568" w14:textId="4266C202" w:rsidR="00334271" w:rsidRPr="00334271" w:rsidRDefault="00334271" w:rsidP="007C6BAA">
      <w:pPr>
        <w:jc w:val="both"/>
        <w:rPr>
          <w:rFonts w:ascii="Calibri" w:hAnsi="Calibri" w:cs="Calibri"/>
        </w:rPr>
      </w:pPr>
      <w:r w:rsidRPr="00422CA0">
        <w:rPr>
          <w:rFonts w:ascii="Calibri" w:hAnsi="Calibri" w:cs="Calibri"/>
          <w:noProof/>
        </w:rPr>
        <w:drawing>
          <wp:anchor distT="0" distB="0" distL="114300" distR="114300" simplePos="0" relativeHeight="251664384" behindDoc="0" locked="0" layoutInCell="1" allowOverlap="1" wp14:anchorId="5658138A" wp14:editId="20DF5080">
            <wp:simplePos x="0" y="0"/>
            <wp:positionH relativeFrom="margin">
              <wp:align>left</wp:align>
            </wp:positionH>
            <wp:positionV relativeFrom="paragraph">
              <wp:posOffset>73025</wp:posOffset>
            </wp:positionV>
            <wp:extent cx="1144905" cy="1250950"/>
            <wp:effectExtent l="0" t="0" r="0" b="6350"/>
            <wp:wrapSquare wrapText="bothSides"/>
            <wp:docPr id="663752820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740CC9DD-0600-4884-BB60-E10AA16418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75282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25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1D01">
        <w:rPr>
          <w:rFonts w:ascii="Calibri" w:hAnsi="Calibri" w:cs="Calibri"/>
        </w:rPr>
        <w:t xml:space="preserve">El nuevo </w:t>
      </w:r>
      <w:proofErr w:type="spellStart"/>
      <w:r w:rsidR="00FF1D01" w:rsidRPr="00422CA0">
        <w:rPr>
          <w:rFonts w:ascii="Calibri" w:hAnsi="Calibri" w:cs="Calibri"/>
          <w:b/>
          <w:bCs/>
        </w:rPr>
        <w:t>Panettone</w:t>
      </w:r>
      <w:proofErr w:type="spellEnd"/>
      <w:r w:rsidR="00FF1D01" w:rsidRPr="00422CA0">
        <w:rPr>
          <w:rFonts w:ascii="Calibri" w:hAnsi="Calibri" w:cs="Calibri"/>
          <w:b/>
          <w:bCs/>
        </w:rPr>
        <w:t xml:space="preserve"> Cremoso </w:t>
      </w:r>
      <w:proofErr w:type="spellStart"/>
      <w:r w:rsidR="00FF1D01" w:rsidRPr="00422CA0">
        <w:rPr>
          <w:rFonts w:ascii="Calibri" w:hAnsi="Calibri" w:cs="Calibri"/>
          <w:b/>
          <w:bCs/>
        </w:rPr>
        <w:t>Speculoos</w:t>
      </w:r>
      <w:proofErr w:type="spellEnd"/>
      <w:r w:rsidR="00FF1D01">
        <w:rPr>
          <w:rFonts w:ascii="Calibri" w:hAnsi="Calibri" w:cs="Calibri"/>
          <w:b/>
          <w:bCs/>
        </w:rPr>
        <w:t>,</w:t>
      </w:r>
      <w:r w:rsidR="00FF1D01">
        <w:rPr>
          <w:rFonts w:ascii="Calibri" w:hAnsi="Calibri" w:cs="Calibri"/>
        </w:rPr>
        <w:t xml:space="preserve"> </w:t>
      </w:r>
      <w:r w:rsidR="0044256A">
        <w:rPr>
          <w:rFonts w:ascii="Calibri" w:hAnsi="Calibri" w:cs="Calibri"/>
        </w:rPr>
        <w:t>e</w:t>
      </w:r>
      <w:r w:rsidRPr="00334271">
        <w:rPr>
          <w:rFonts w:ascii="Calibri" w:hAnsi="Calibri" w:cs="Calibri"/>
        </w:rPr>
        <w:t xml:space="preserve">laborado con una masa esponjosa y un cremoso relleno de </w:t>
      </w:r>
      <w:proofErr w:type="spellStart"/>
      <w:r w:rsidRPr="00334271">
        <w:rPr>
          <w:rFonts w:ascii="Calibri" w:hAnsi="Calibri" w:cs="Calibri"/>
        </w:rPr>
        <w:t>speculoos</w:t>
      </w:r>
      <w:proofErr w:type="spellEnd"/>
      <w:r w:rsidRPr="00334271">
        <w:rPr>
          <w:rFonts w:ascii="Calibri" w:hAnsi="Calibri" w:cs="Calibri"/>
        </w:rPr>
        <w:t>, responde a la creciente demanda de propuestas más indulgentes y experienciales</w:t>
      </w:r>
      <w:r w:rsidR="004E7242">
        <w:rPr>
          <w:rFonts w:ascii="Calibri" w:hAnsi="Calibri" w:cs="Calibri"/>
        </w:rPr>
        <w:t xml:space="preserve"> y refuerza el liderazgo</w:t>
      </w:r>
      <w:r w:rsidRPr="00334271">
        <w:rPr>
          <w:rFonts w:ascii="Calibri" w:hAnsi="Calibri" w:cs="Calibri"/>
        </w:rPr>
        <w:t xml:space="preserve"> de Delaviuda en una de las categorías de mayor crecimiento de los últimos años.</w:t>
      </w:r>
    </w:p>
    <w:p w14:paraId="5BEE8539" w14:textId="77777777" w:rsidR="007044C0" w:rsidRDefault="007044C0" w:rsidP="00334271">
      <w:pPr>
        <w:jc w:val="both"/>
        <w:rPr>
          <w:rFonts w:ascii="Calibri" w:hAnsi="Calibri" w:cs="Calibri"/>
          <w:b/>
          <w:bCs/>
          <w:color w:val="C00000"/>
        </w:rPr>
      </w:pPr>
    </w:p>
    <w:p w14:paraId="737CDE35" w14:textId="6900BA0D" w:rsidR="00334271" w:rsidRDefault="00334271" w:rsidP="00334271">
      <w:pPr>
        <w:jc w:val="both"/>
        <w:rPr>
          <w:rFonts w:ascii="Calibri" w:hAnsi="Calibri" w:cs="Calibri"/>
          <w:b/>
          <w:bCs/>
          <w:color w:val="C00000"/>
        </w:rPr>
      </w:pPr>
      <w:r>
        <w:rPr>
          <w:rFonts w:ascii="Calibri" w:hAnsi="Calibri" w:cs="Calibri"/>
          <w:b/>
          <w:bCs/>
          <w:color w:val="C00000"/>
        </w:rPr>
        <w:t>Nuevos sabores para conquistar a nuevos consumidores</w:t>
      </w:r>
    </w:p>
    <w:p w14:paraId="76BB675F" w14:textId="3F20702A" w:rsidR="00334271" w:rsidRDefault="005E1834" w:rsidP="005E1834">
      <w:pPr>
        <w:jc w:val="both"/>
        <w:rPr>
          <w:rFonts w:ascii="Calibri" w:hAnsi="Calibri" w:cs="Calibri"/>
        </w:rPr>
      </w:pPr>
      <w:r w:rsidRPr="00422CA0">
        <w:rPr>
          <w:rFonts w:ascii="Calibri" w:hAnsi="Calibri" w:cs="Calibri"/>
        </w:rPr>
        <w:t xml:space="preserve">La innovación también se traslada a la categoría de bombones, </w:t>
      </w:r>
      <w:r w:rsidR="00701603">
        <w:rPr>
          <w:rFonts w:ascii="Calibri" w:hAnsi="Calibri" w:cs="Calibri"/>
        </w:rPr>
        <w:t>donde Delaviuda amplía su oferta con sabores altamente reconocibles por el consumidor.</w:t>
      </w:r>
    </w:p>
    <w:p w14:paraId="232A8B85" w14:textId="1D70714E" w:rsidR="007044C0" w:rsidRDefault="007044C0" w:rsidP="005E1834">
      <w:pPr>
        <w:jc w:val="both"/>
        <w:rPr>
          <w:rFonts w:ascii="Calibri" w:hAnsi="Calibri" w:cs="Calibri"/>
        </w:rPr>
      </w:pPr>
    </w:p>
    <w:p w14:paraId="3C68C4D8" w14:textId="28B59BFD" w:rsidR="000B7994" w:rsidRDefault="001E7EC3" w:rsidP="005E1834">
      <w:pPr>
        <w:jc w:val="both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45387A7A" wp14:editId="714904C7">
            <wp:simplePos x="0" y="0"/>
            <wp:positionH relativeFrom="margin">
              <wp:posOffset>-635</wp:posOffset>
            </wp:positionH>
            <wp:positionV relativeFrom="paragraph">
              <wp:posOffset>230505</wp:posOffset>
            </wp:positionV>
            <wp:extent cx="1295400" cy="1696720"/>
            <wp:effectExtent l="0" t="0" r="0" b="0"/>
            <wp:wrapSquare wrapText="bothSides"/>
            <wp:docPr id="207236057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53" r="13523" b="7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69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4A5109" w14:textId="5A2E08B5" w:rsidR="00334271" w:rsidRDefault="001E7EC3" w:rsidP="005E1834">
      <w:pPr>
        <w:jc w:val="both"/>
        <w:rPr>
          <w:rFonts w:ascii="Calibri" w:hAnsi="Calibri" w:cs="Calibri"/>
        </w:rPr>
      </w:pPr>
      <w:r w:rsidRPr="00422CA0">
        <w:rPr>
          <w:rFonts w:ascii="Calibri" w:hAnsi="Calibri" w:cs="Calibri"/>
          <w:noProof/>
        </w:rPr>
        <w:drawing>
          <wp:anchor distT="0" distB="0" distL="114300" distR="114300" simplePos="0" relativeHeight="251672576" behindDoc="1" locked="0" layoutInCell="1" allowOverlap="1" wp14:anchorId="1615F846" wp14:editId="30F99154">
            <wp:simplePos x="0" y="0"/>
            <wp:positionH relativeFrom="margin">
              <wp:posOffset>4076065</wp:posOffset>
            </wp:positionH>
            <wp:positionV relativeFrom="paragraph">
              <wp:posOffset>62230</wp:posOffset>
            </wp:positionV>
            <wp:extent cx="1282700" cy="1599565"/>
            <wp:effectExtent l="0" t="0" r="0" b="635"/>
            <wp:wrapTight wrapText="bothSides">
              <wp:wrapPolygon edited="0">
                <wp:start x="0" y="0"/>
                <wp:lineTo x="0" y="21351"/>
                <wp:lineTo x="21172" y="21351"/>
                <wp:lineTo x="21172" y="0"/>
                <wp:lineTo x="0" y="0"/>
              </wp:wrapPolygon>
            </wp:wrapTight>
            <wp:docPr id="424872475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CEF861F8-5415-4803-A432-8D290214D53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872475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1599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22CA0">
        <w:rPr>
          <w:rFonts w:ascii="Calibri" w:hAnsi="Calibri" w:cs="Calibri"/>
          <w:noProof/>
        </w:rPr>
        <w:drawing>
          <wp:anchor distT="0" distB="0" distL="114300" distR="114300" simplePos="0" relativeHeight="251668480" behindDoc="0" locked="0" layoutInCell="1" allowOverlap="1" wp14:anchorId="2630EA5E" wp14:editId="0CEE6732">
            <wp:simplePos x="0" y="0"/>
            <wp:positionH relativeFrom="margin">
              <wp:posOffset>2094865</wp:posOffset>
            </wp:positionH>
            <wp:positionV relativeFrom="paragraph">
              <wp:posOffset>15240</wp:posOffset>
            </wp:positionV>
            <wp:extent cx="1104900" cy="1560830"/>
            <wp:effectExtent l="0" t="0" r="0" b="1270"/>
            <wp:wrapSquare wrapText="bothSides"/>
            <wp:docPr id="206723692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B0D09164-941C-4081-9226-945749E49F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23692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560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67BEF4" w14:textId="58948699" w:rsidR="007044C0" w:rsidRDefault="007044C0" w:rsidP="005E1834">
      <w:pPr>
        <w:jc w:val="both"/>
        <w:rPr>
          <w:rFonts w:ascii="Calibri" w:hAnsi="Calibri" w:cs="Calibri"/>
        </w:rPr>
      </w:pPr>
    </w:p>
    <w:p w14:paraId="4FE1B553" w14:textId="1D46AC13" w:rsidR="007044C0" w:rsidRDefault="007044C0" w:rsidP="005E1834">
      <w:pPr>
        <w:jc w:val="both"/>
        <w:rPr>
          <w:rFonts w:ascii="Calibri" w:hAnsi="Calibri" w:cs="Calibri"/>
        </w:rPr>
      </w:pPr>
    </w:p>
    <w:p w14:paraId="1D270062" w14:textId="6E13E798" w:rsidR="007044C0" w:rsidRDefault="007044C0" w:rsidP="005E1834">
      <w:pPr>
        <w:jc w:val="both"/>
        <w:rPr>
          <w:rFonts w:ascii="Calibri" w:hAnsi="Calibri" w:cs="Calibri"/>
        </w:rPr>
      </w:pPr>
    </w:p>
    <w:p w14:paraId="35E60A53" w14:textId="77777777" w:rsidR="007044C0" w:rsidRDefault="007044C0" w:rsidP="005E1834">
      <w:pPr>
        <w:jc w:val="both"/>
        <w:rPr>
          <w:rFonts w:ascii="Calibri" w:hAnsi="Calibri" w:cs="Calibri"/>
        </w:rPr>
      </w:pPr>
    </w:p>
    <w:p w14:paraId="4DB7694B" w14:textId="77777777" w:rsidR="007044C0" w:rsidRDefault="007044C0" w:rsidP="005E1834">
      <w:pPr>
        <w:jc w:val="both"/>
        <w:rPr>
          <w:rFonts w:ascii="Calibri" w:hAnsi="Calibri" w:cs="Calibri"/>
        </w:rPr>
      </w:pPr>
    </w:p>
    <w:p w14:paraId="1C78A81B" w14:textId="6AB8A543" w:rsidR="00334271" w:rsidRDefault="005E1834" w:rsidP="005E1834">
      <w:pPr>
        <w:jc w:val="both"/>
        <w:rPr>
          <w:rFonts w:ascii="Calibri" w:hAnsi="Calibri" w:cs="Calibri"/>
        </w:rPr>
      </w:pPr>
      <w:r w:rsidRPr="00422CA0">
        <w:rPr>
          <w:rFonts w:ascii="Calibri" w:hAnsi="Calibri" w:cs="Calibri"/>
        </w:rPr>
        <w:t>L</w:t>
      </w:r>
      <w:r w:rsidR="000047A7">
        <w:rPr>
          <w:rFonts w:ascii="Calibri" w:hAnsi="Calibri" w:cs="Calibri"/>
        </w:rPr>
        <w:t>a marca presenta l</w:t>
      </w:r>
      <w:r w:rsidRPr="00422CA0">
        <w:rPr>
          <w:rFonts w:ascii="Calibri" w:hAnsi="Calibri" w:cs="Calibri"/>
        </w:rPr>
        <w:t xml:space="preserve">os nuevos </w:t>
      </w:r>
      <w:r w:rsidRPr="00422CA0">
        <w:rPr>
          <w:rFonts w:ascii="Calibri" w:hAnsi="Calibri" w:cs="Calibri"/>
          <w:b/>
          <w:bCs/>
        </w:rPr>
        <w:t xml:space="preserve">Bombones </w:t>
      </w:r>
      <w:r w:rsidR="00CC5C5C">
        <w:rPr>
          <w:rFonts w:ascii="Calibri" w:hAnsi="Calibri" w:cs="Calibri"/>
          <w:b/>
          <w:bCs/>
        </w:rPr>
        <w:t xml:space="preserve">sabor </w:t>
      </w:r>
      <w:proofErr w:type="spellStart"/>
      <w:r w:rsidR="007044C0">
        <w:rPr>
          <w:rFonts w:ascii="Calibri" w:hAnsi="Calibri" w:cs="Calibri"/>
          <w:b/>
          <w:bCs/>
        </w:rPr>
        <w:t>Choco</w:t>
      </w:r>
      <w:r w:rsidR="003D478F">
        <w:rPr>
          <w:rFonts w:ascii="Calibri" w:hAnsi="Calibri" w:cs="Calibri"/>
          <w:b/>
          <w:bCs/>
        </w:rPr>
        <w:t>B</w:t>
      </w:r>
      <w:r w:rsidR="007044C0">
        <w:rPr>
          <w:rFonts w:ascii="Calibri" w:hAnsi="Calibri" w:cs="Calibri"/>
          <w:b/>
          <w:bCs/>
        </w:rPr>
        <w:t>om</w:t>
      </w:r>
      <w:proofErr w:type="spellEnd"/>
      <w:r w:rsidR="007044C0">
        <w:rPr>
          <w:rFonts w:ascii="Calibri" w:hAnsi="Calibri" w:cs="Calibri"/>
          <w:b/>
          <w:bCs/>
        </w:rPr>
        <w:t xml:space="preserve"> Blanco de </w:t>
      </w:r>
      <w:r w:rsidRPr="00422CA0">
        <w:rPr>
          <w:rFonts w:ascii="Calibri" w:hAnsi="Calibri" w:cs="Calibri"/>
          <w:b/>
          <w:bCs/>
        </w:rPr>
        <w:t>Gullón</w:t>
      </w:r>
      <w:r w:rsidRPr="00422CA0">
        <w:rPr>
          <w:rFonts w:ascii="Calibri" w:hAnsi="Calibri" w:cs="Calibri"/>
        </w:rPr>
        <w:t xml:space="preserve">, inspirados en una de las galletas más </w:t>
      </w:r>
      <w:r w:rsidR="007044C0">
        <w:rPr>
          <w:rFonts w:ascii="Calibri" w:hAnsi="Calibri" w:cs="Calibri"/>
        </w:rPr>
        <w:t>consumidas</w:t>
      </w:r>
      <w:r w:rsidRPr="00422CA0">
        <w:rPr>
          <w:rFonts w:ascii="Calibri" w:hAnsi="Calibri" w:cs="Calibri"/>
        </w:rPr>
        <w:t xml:space="preserve"> por los </w:t>
      </w:r>
      <w:r w:rsidR="00701603">
        <w:rPr>
          <w:rFonts w:ascii="Calibri" w:hAnsi="Calibri" w:cs="Calibri"/>
        </w:rPr>
        <w:t>más jóvenes</w:t>
      </w:r>
      <w:r w:rsidR="007044C0">
        <w:rPr>
          <w:rFonts w:ascii="Calibri" w:hAnsi="Calibri" w:cs="Calibri"/>
        </w:rPr>
        <w:t xml:space="preserve">; </w:t>
      </w:r>
      <w:r w:rsidRPr="00422CA0">
        <w:rPr>
          <w:rFonts w:ascii="Calibri" w:hAnsi="Calibri" w:cs="Calibri"/>
        </w:rPr>
        <w:t xml:space="preserve">los </w:t>
      </w:r>
      <w:r w:rsidRPr="00422CA0">
        <w:rPr>
          <w:rFonts w:ascii="Calibri" w:hAnsi="Calibri" w:cs="Calibri"/>
          <w:b/>
          <w:bCs/>
        </w:rPr>
        <w:t xml:space="preserve">Bombones </w:t>
      </w:r>
      <w:r w:rsidR="00701603">
        <w:rPr>
          <w:rFonts w:ascii="Calibri" w:hAnsi="Calibri" w:cs="Calibri"/>
          <w:b/>
          <w:bCs/>
        </w:rPr>
        <w:t xml:space="preserve">de </w:t>
      </w:r>
      <w:r w:rsidRPr="00422CA0">
        <w:rPr>
          <w:rFonts w:ascii="Calibri" w:hAnsi="Calibri" w:cs="Calibri"/>
          <w:b/>
          <w:bCs/>
        </w:rPr>
        <w:t>Turrón</w:t>
      </w:r>
      <w:r w:rsidRPr="00422CA0">
        <w:rPr>
          <w:rFonts w:ascii="Calibri" w:hAnsi="Calibri" w:cs="Calibri"/>
        </w:rPr>
        <w:t>, que reinterpretan uno de los sabores más tradicionales de la Navidad</w:t>
      </w:r>
      <w:r w:rsidR="000047A7">
        <w:rPr>
          <w:rFonts w:ascii="Calibri" w:hAnsi="Calibri" w:cs="Calibri"/>
        </w:rPr>
        <w:t xml:space="preserve">; y, </w:t>
      </w:r>
      <w:r w:rsidR="00A25AC3">
        <w:rPr>
          <w:rFonts w:ascii="Calibri" w:hAnsi="Calibri" w:cs="Calibri"/>
        </w:rPr>
        <w:t>los</w:t>
      </w:r>
      <w:r w:rsidR="000047A7">
        <w:rPr>
          <w:rFonts w:ascii="Calibri" w:hAnsi="Calibri" w:cs="Calibri"/>
        </w:rPr>
        <w:t xml:space="preserve"> </w:t>
      </w:r>
      <w:r w:rsidR="000047A7" w:rsidRPr="00422CA0">
        <w:rPr>
          <w:rFonts w:ascii="Calibri" w:hAnsi="Calibri" w:cs="Calibri"/>
          <w:b/>
          <w:bCs/>
        </w:rPr>
        <w:t xml:space="preserve">Bombones </w:t>
      </w:r>
      <w:proofErr w:type="spellStart"/>
      <w:r w:rsidR="000047A7" w:rsidRPr="00422CA0">
        <w:rPr>
          <w:rFonts w:ascii="Calibri" w:hAnsi="Calibri" w:cs="Calibri"/>
          <w:b/>
          <w:bCs/>
        </w:rPr>
        <w:t>Speculoos</w:t>
      </w:r>
      <w:proofErr w:type="spellEnd"/>
      <w:r w:rsidR="00A25AC3">
        <w:rPr>
          <w:rFonts w:ascii="Calibri" w:hAnsi="Calibri" w:cs="Calibri"/>
        </w:rPr>
        <w:t xml:space="preserve">, que </w:t>
      </w:r>
      <w:r w:rsidR="000047A7" w:rsidRPr="00422CA0">
        <w:rPr>
          <w:rFonts w:ascii="Calibri" w:hAnsi="Calibri" w:cs="Calibri"/>
        </w:rPr>
        <w:t>trasladan el característico sabor de esta popular galleta</w:t>
      </w:r>
      <w:r w:rsidR="00A25AC3">
        <w:rPr>
          <w:rFonts w:ascii="Calibri" w:hAnsi="Calibri" w:cs="Calibri"/>
        </w:rPr>
        <w:t xml:space="preserve"> </w:t>
      </w:r>
      <w:r w:rsidR="000047A7" w:rsidRPr="00422CA0">
        <w:rPr>
          <w:rFonts w:ascii="Calibri" w:hAnsi="Calibri" w:cs="Calibri"/>
        </w:rPr>
        <w:t xml:space="preserve">a un bombón de relleno cremoso. </w:t>
      </w:r>
    </w:p>
    <w:p w14:paraId="0CC6F4F5" w14:textId="6D12C5DE" w:rsidR="007F734A" w:rsidRDefault="007F734A" w:rsidP="007F734A">
      <w:pPr>
        <w:jc w:val="both"/>
        <w:rPr>
          <w:rFonts w:ascii="Calibri" w:hAnsi="Calibri" w:cs="Calibri"/>
          <w:i/>
          <w:iCs/>
          <w:color w:val="C00000"/>
        </w:rPr>
      </w:pPr>
      <w:r w:rsidRPr="00767B9A">
        <w:rPr>
          <w:rFonts w:ascii="Calibri" w:hAnsi="Calibri" w:cs="Calibri"/>
          <w:i/>
          <w:iCs/>
        </w:rPr>
        <w:t xml:space="preserve">“La campaña de Navidad sigue siendo un momento clave para Delaviuda y </w:t>
      </w:r>
      <w:r w:rsidR="00ED7971" w:rsidRPr="00767B9A">
        <w:rPr>
          <w:rFonts w:ascii="Calibri" w:hAnsi="Calibri" w:cs="Calibri"/>
          <w:i/>
          <w:iCs/>
        </w:rPr>
        <w:t xml:space="preserve">una </w:t>
      </w:r>
      <w:r w:rsidRPr="00767B9A">
        <w:rPr>
          <w:rFonts w:ascii="Calibri" w:hAnsi="Calibri" w:cs="Calibri"/>
          <w:i/>
          <w:iCs/>
        </w:rPr>
        <w:t>gran oportunidad para seguir impulsando la innovación desde nuestras categorías más emblemáticas. En un contexto en el que los hábitos y expectativas de los consumidores evolucionan, trabajamos para adaptar los productos de siempre a nuevas formas de consumo, con propuestas que aportan valor, generan experiencias y mantienen intactos la calidad, el sabor y la esencia que definen a nuestra marca”</w:t>
      </w:r>
      <w:r w:rsidR="00FD4CB6">
        <w:rPr>
          <w:rFonts w:ascii="Calibri" w:hAnsi="Calibri" w:cs="Calibri"/>
          <w:i/>
          <w:iCs/>
        </w:rPr>
        <w:t xml:space="preserve">, </w:t>
      </w:r>
      <w:r w:rsidR="00FD4CB6" w:rsidRPr="00E07CD6">
        <w:rPr>
          <w:rFonts w:ascii="Calibri" w:hAnsi="Calibri" w:cs="Calibri"/>
        </w:rPr>
        <w:t xml:space="preserve">declara María Herranz, Directora de Marketing de Delaviuda </w:t>
      </w:r>
      <w:proofErr w:type="spellStart"/>
      <w:r w:rsidR="00FD4CB6" w:rsidRPr="00E07CD6">
        <w:rPr>
          <w:rFonts w:ascii="Calibri" w:hAnsi="Calibri" w:cs="Calibri"/>
        </w:rPr>
        <w:t>Confectionery</w:t>
      </w:r>
      <w:proofErr w:type="spellEnd"/>
      <w:r w:rsidR="00FD4CB6" w:rsidRPr="00E07CD6">
        <w:rPr>
          <w:rFonts w:ascii="Calibri" w:hAnsi="Calibri" w:cs="Calibri"/>
        </w:rPr>
        <w:t xml:space="preserve"> Group.</w:t>
      </w:r>
    </w:p>
    <w:p w14:paraId="1F6A4D19" w14:textId="77777777" w:rsidR="00824BB7" w:rsidRPr="00422CA0" w:rsidRDefault="00824BB7" w:rsidP="005E1834">
      <w:pPr>
        <w:jc w:val="both"/>
        <w:rPr>
          <w:rFonts w:ascii="Calibri" w:hAnsi="Calibri" w:cs="Calibri"/>
        </w:rPr>
      </w:pPr>
    </w:p>
    <w:p w14:paraId="12FEFCF5" w14:textId="6546C1A2" w:rsidR="00881C05" w:rsidRPr="00422CA0" w:rsidRDefault="00881C05" w:rsidP="00881C05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  <w:r w:rsidRPr="00422CA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Acerca de Delaviuda </w:t>
      </w:r>
      <w:proofErr w:type="spellStart"/>
      <w:r w:rsidRPr="00422CA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Confectionery</w:t>
      </w:r>
      <w:proofErr w:type="spellEnd"/>
      <w:r w:rsidRPr="00422CA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Group </w:t>
      </w:r>
    </w:p>
    <w:p w14:paraId="5B3AF4E8" w14:textId="77777777" w:rsidR="00881C05" w:rsidRPr="00422CA0" w:rsidRDefault="00881C05" w:rsidP="00881C05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7FD24111" w14:textId="77777777" w:rsidR="00881C05" w:rsidRPr="00422CA0" w:rsidRDefault="00881C05" w:rsidP="00881C05">
      <w:pPr>
        <w:spacing w:after="0" w:line="240" w:lineRule="auto"/>
        <w:jc w:val="both"/>
        <w:rPr>
          <w:rFonts w:ascii="Calibri" w:eastAsia="Calibri" w:hAnsi="Calibri" w:cs="Calibri"/>
          <w:color w:val="444444"/>
          <w:sz w:val="20"/>
          <w:szCs w:val="20"/>
        </w:rPr>
      </w:pPr>
      <w:r w:rsidRPr="00422CA0">
        <w:rPr>
          <w:rFonts w:ascii="Calibri" w:eastAsia="Calibri" w:hAnsi="Calibri" w:cs="Calibri"/>
          <w:color w:val="444444"/>
          <w:sz w:val="20"/>
          <w:szCs w:val="20"/>
        </w:rPr>
        <w:t xml:space="preserve">Fundada hace casi 100 años, Delaviuda CG es un grupo familiar especializado en la elaboración de productos de confitería, barritas y snacks, que comercializa en el sector gran consumo bajo las marcas Delaviuda y El Almendro, y en el sector premium directo consumidor con Cacao Sampaka. </w:t>
      </w:r>
    </w:p>
    <w:p w14:paraId="401732BF" w14:textId="77777777" w:rsidR="00881C05" w:rsidRPr="00422CA0" w:rsidRDefault="00881C05" w:rsidP="00881C05">
      <w:pPr>
        <w:spacing w:after="0" w:line="240" w:lineRule="auto"/>
        <w:jc w:val="both"/>
        <w:rPr>
          <w:rFonts w:ascii="Calibri" w:eastAsia="Calibri" w:hAnsi="Calibri" w:cs="Calibri"/>
          <w:color w:val="444444"/>
          <w:sz w:val="20"/>
          <w:szCs w:val="20"/>
        </w:rPr>
      </w:pPr>
    </w:p>
    <w:p w14:paraId="55028FBE" w14:textId="77777777" w:rsidR="00881C05" w:rsidRPr="00422CA0" w:rsidRDefault="00881C05" w:rsidP="00881C05">
      <w:pPr>
        <w:spacing w:after="0" w:line="240" w:lineRule="auto"/>
        <w:jc w:val="both"/>
        <w:rPr>
          <w:rFonts w:ascii="Calibri" w:eastAsia="Calibri" w:hAnsi="Calibri" w:cs="Calibri"/>
          <w:color w:val="444444"/>
          <w:sz w:val="20"/>
          <w:szCs w:val="20"/>
        </w:rPr>
      </w:pPr>
      <w:r w:rsidRPr="00422CA0">
        <w:rPr>
          <w:rFonts w:ascii="Calibri" w:eastAsia="Calibri" w:hAnsi="Calibri" w:cs="Calibri"/>
          <w:color w:val="444444"/>
          <w:sz w:val="20"/>
          <w:szCs w:val="20"/>
        </w:rPr>
        <w:t>Inmerso en un proceso de transformación, la estrategia de Delaviuda CG pasa por avanzar en internacionalización, desestacionalización e innovación. Tres retos estratégicos, que, impulsados por la digitalización y una gestión enfocada en las personas, velan por el crecimiento sostenido del Grupo.</w:t>
      </w:r>
    </w:p>
    <w:p w14:paraId="5E515B5E" w14:textId="77777777" w:rsidR="00881C05" w:rsidRPr="00422CA0" w:rsidRDefault="00881C05" w:rsidP="00881C05">
      <w:pPr>
        <w:spacing w:line="256" w:lineRule="auto"/>
        <w:jc w:val="both"/>
        <w:rPr>
          <w:rFonts w:ascii="Calibri" w:eastAsia="Calibri" w:hAnsi="Calibri" w:cs="Calibri"/>
        </w:rPr>
      </w:pPr>
      <w:r w:rsidRPr="00422CA0">
        <w:rPr>
          <w:rFonts w:ascii="Calibri" w:eastAsia="Calibri" w:hAnsi="Calibri" w:cs="Calibri"/>
          <w:color w:val="444444"/>
          <w:sz w:val="20"/>
          <w:szCs w:val="20"/>
        </w:rPr>
        <w:t>Con el certificado en conciliación</w:t>
      </w:r>
      <w:r w:rsidRPr="00422CA0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 w:rsidRPr="00422CA0">
        <w:rPr>
          <w:rFonts w:ascii="Calibri" w:hAnsi="Calibri" w:cs="Calibri"/>
          <w:noProof/>
        </w:rPr>
        <w:drawing>
          <wp:inline distT="0" distB="0" distL="0" distR="0" wp14:anchorId="288948AB" wp14:editId="35B5A3C2">
            <wp:extent cx="742950" cy="285750"/>
            <wp:effectExtent l="0" t="0" r="0" b="0"/>
            <wp:docPr id="1087253132" name="Imagen 1564153852" descr="Logotipo&#10;&#10;Descripción generada automáticamente">
              <a:extLst xmlns:a="http://schemas.openxmlformats.org/drawingml/2006/main">
                <a:ext uri="{FF2B5EF4-FFF2-40B4-BE49-F238E27FC236}">
                  <a16:creationId xmlns:a16="http://schemas.microsoft.com/office/drawing/2014/main" id="{5D320EF6-FABC-4E2D-AD11-3465BF9CD91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2857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2AFBD6" w14:textId="77777777" w:rsidR="00881C05" w:rsidRPr="00422CA0" w:rsidRDefault="00881C05" w:rsidP="00881C05">
      <w:pPr>
        <w:spacing w:line="25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760C4703" w14:textId="77777777" w:rsidR="00881C05" w:rsidRPr="00422CA0" w:rsidRDefault="3AE951E8" w:rsidP="00881C05">
      <w:pPr>
        <w:spacing w:after="0" w:line="240" w:lineRule="auto"/>
        <w:rPr>
          <w:rFonts w:ascii="Calibri" w:eastAsia="Calibri" w:hAnsi="Calibri" w:cs="Calibri"/>
          <w:color w:val="C00000"/>
          <w:sz w:val="20"/>
          <w:szCs w:val="20"/>
        </w:rPr>
      </w:pPr>
      <w:r w:rsidRPr="6C19E151">
        <w:rPr>
          <w:rFonts w:ascii="Calibri" w:eastAsia="Calibri" w:hAnsi="Calibri" w:cs="Calibri"/>
          <w:color w:val="C00000"/>
          <w:sz w:val="20"/>
          <w:szCs w:val="20"/>
        </w:rPr>
        <w:t>Para más información de prensa, contacta con:</w:t>
      </w:r>
    </w:p>
    <w:p w14:paraId="50B77724" w14:textId="006EB38B" w:rsidR="00A854CA" w:rsidRPr="004F2F0E" w:rsidRDefault="162FF040" w:rsidP="6C19E151">
      <w:pPr>
        <w:shd w:val="clear" w:color="auto" w:fill="FFFFFF" w:themeFill="background1"/>
        <w:spacing w:after="0"/>
        <w:jc w:val="both"/>
        <w:rPr>
          <w:rFonts w:ascii="Aptos" w:eastAsia="Aptos" w:hAnsi="Aptos" w:cs="Aptos"/>
          <w:color w:val="444444"/>
          <w:sz w:val="19"/>
          <w:szCs w:val="19"/>
          <w:lang w:val="pt-PT"/>
        </w:rPr>
      </w:pPr>
      <w:proofErr w:type="spellStart"/>
      <w:r w:rsidRPr="004F2F0E">
        <w:rPr>
          <w:rFonts w:ascii="Aptos" w:eastAsia="Aptos" w:hAnsi="Aptos" w:cs="Aptos"/>
          <w:color w:val="444444"/>
          <w:sz w:val="19"/>
          <w:szCs w:val="19"/>
          <w:lang w:val="pt-PT"/>
        </w:rPr>
        <w:t>Lidia</w:t>
      </w:r>
      <w:proofErr w:type="spellEnd"/>
      <w:r w:rsidRPr="004F2F0E">
        <w:rPr>
          <w:rFonts w:ascii="Aptos" w:eastAsia="Aptos" w:hAnsi="Aptos" w:cs="Aptos"/>
          <w:color w:val="444444"/>
          <w:sz w:val="19"/>
          <w:szCs w:val="19"/>
          <w:lang w:val="pt-PT"/>
        </w:rPr>
        <w:t xml:space="preserve"> Bravo I Elena Pérez </w:t>
      </w:r>
    </w:p>
    <w:p w14:paraId="678CA6D8" w14:textId="31912A61" w:rsidR="00A854CA" w:rsidRPr="004F2F0E" w:rsidRDefault="162FF040" w:rsidP="6C19E151">
      <w:pPr>
        <w:shd w:val="clear" w:color="auto" w:fill="FFFFFF" w:themeFill="background1"/>
        <w:spacing w:after="0"/>
        <w:jc w:val="both"/>
        <w:rPr>
          <w:rFonts w:ascii="Aptos" w:eastAsia="Aptos" w:hAnsi="Aptos" w:cs="Aptos"/>
          <w:color w:val="000000" w:themeColor="text1"/>
          <w:sz w:val="20"/>
          <w:szCs w:val="20"/>
          <w:lang w:val="pt-PT"/>
        </w:rPr>
      </w:pPr>
      <w:hyperlink r:id="rId18">
        <w:r w:rsidRPr="004F2F0E">
          <w:rPr>
            <w:rStyle w:val="Hipervnculo"/>
            <w:sz w:val="20"/>
            <w:szCs w:val="20"/>
            <w:lang w:val="pt-PT"/>
          </w:rPr>
          <w:t>lbravo@atrevia.com</w:t>
        </w:r>
      </w:hyperlink>
      <w:r w:rsidRPr="004F2F0E">
        <w:rPr>
          <w:rFonts w:ascii="Aptos" w:eastAsia="Aptos" w:hAnsi="Aptos" w:cs="Aptos"/>
          <w:color w:val="444444"/>
          <w:sz w:val="16"/>
          <w:szCs w:val="16"/>
          <w:lang w:val="pt-PT"/>
        </w:rPr>
        <w:t xml:space="preserve"> I </w:t>
      </w:r>
      <w:hyperlink r:id="rId19">
        <w:r w:rsidRPr="004F2F0E">
          <w:rPr>
            <w:rStyle w:val="Hipervnculo"/>
            <w:sz w:val="20"/>
            <w:szCs w:val="20"/>
            <w:lang w:val="pt-PT"/>
          </w:rPr>
          <w:t>epaguilera@atrevia.com</w:t>
        </w:r>
      </w:hyperlink>
    </w:p>
    <w:p w14:paraId="4233ED98" w14:textId="3EC92531" w:rsidR="00A854CA" w:rsidRPr="004F2F0E" w:rsidRDefault="162FF040" w:rsidP="6C19E151">
      <w:pPr>
        <w:shd w:val="clear" w:color="auto" w:fill="FFFFFF" w:themeFill="background1"/>
        <w:spacing w:after="0"/>
        <w:jc w:val="both"/>
        <w:rPr>
          <w:rFonts w:ascii="Aptos" w:eastAsia="Aptos" w:hAnsi="Aptos" w:cs="Aptos"/>
          <w:color w:val="444444"/>
          <w:sz w:val="19"/>
          <w:szCs w:val="19"/>
          <w:lang w:val="pt-PT"/>
        </w:rPr>
      </w:pPr>
      <w:r w:rsidRPr="004F2F0E">
        <w:rPr>
          <w:rFonts w:ascii="Aptos" w:eastAsia="Aptos" w:hAnsi="Aptos" w:cs="Aptos"/>
          <w:color w:val="444444"/>
          <w:sz w:val="19"/>
          <w:szCs w:val="19"/>
          <w:lang w:val="pt-PT"/>
        </w:rPr>
        <w:t>673 33 98 46 I 722 37 49 10</w:t>
      </w:r>
    </w:p>
    <w:p w14:paraId="353499BC" w14:textId="597EDAAD" w:rsidR="00A854CA" w:rsidRPr="004F2F0E" w:rsidRDefault="00A854CA" w:rsidP="005E1834">
      <w:pPr>
        <w:jc w:val="both"/>
        <w:rPr>
          <w:rFonts w:ascii="Calibri" w:hAnsi="Calibri" w:cs="Calibri"/>
          <w:lang w:val="pt-PT"/>
        </w:rPr>
      </w:pPr>
    </w:p>
    <w:sectPr w:rsidR="00A854CA" w:rsidRPr="004F2F0E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445AF" w14:textId="77777777" w:rsidR="00A667A6" w:rsidRDefault="00A667A6" w:rsidP="00881C05">
      <w:pPr>
        <w:spacing w:after="0" w:line="240" w:lineRule="auto"/>
      </w:pPr>
      <w:r>
        <w:separator/>
      </w:r>
    </w:p>
  </w:endnote>
  <w:endnote w:type="continuationSeparator" w:id="0">
    <w:p w14:paraId="1D048D27" w14:textId="77777777" w:rsidR="00A667A6" w:rsidRDefault="00A667A6" w:rsidP="00881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0273D" w14:textId="77777777" w:rsidR="00A438B8" w:rsidRDefault="00A438B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DDC16" w14:textId="77777777" w:rsidR="00A438B8" w:rsidRDefault="00A438B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84E9F" w14:textId="77777777" w:rsidR="00A438B8" w:rsidRDefault="00A438B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F8FB7" w14:textId="77777777" w:rsidR="00A667A6" w:rsidRDefault="00A667A6" w:rsidP="00881C05">
      <w:pPr>
        <w:spacing w:after="0" w:line="240" w:lineRule="auto"/>
      </w:pPr>
      <w:r>
        <w:separator/>
      </w:r>
    </w:p>
  </w:footnote>
  <w:footnote w:type="continuationSeparator" w:id="0">
    <w:p w14:paraId="46C051F5" w14:textId="77777777" w:rsidR="00A667A6" w:rsidRDefault="00A667A6" w:rsidP="00881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BAAC5" w14:textId="77777777" w:rsidR="00A438B8" w:rsidRDefault="00A438B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1DC07" w14:textId="48807BA1" w:rsidR="00881C05" w:rsidRDefault="00881C05" w:rsidP="00881C05">
    <w:pPr>
      <w:pStyle w:val="Encabezado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413B7DE" wp14:editId="58EE2631">
          <wp:simplePos x="0" y="0"/>
          <wp:positionH relativeFrom="margin">
            <wp:align>center</wp:align>
          </wp:positionH>
          <wp:positionV relativeFrom="paragraph">
            <wp:posOffset>-256540</wp:posOffset>
          </wp:positionV>
          <wp:extent cx="1409700" cy="495300"/>
          <wp:effectExtent l="0" t="0" r="0" b="0"/>
          <wp:wrapSquare wrapText="bothSides"/>
          <wp:docPr id="1773242485" name="Imagen 1773242485" descr="La Confitería Delaviuda, Imagen">
            <a:extLst xmlns:a="http://schemas.openxmlformats.org/drawingml/2006/main">
              <a:ext uri="{FF2B5EF4-FFF2-40B4-BE49-F238E27FC236}">
                <a16:creationId xmlns:a16="http://schemas.microsoft.com/office/drawing/2014/main" id="{367AB2B3-6D6F-4541-A8DE-FE0182B6A6C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700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5F474" w14:textId="77777777" w:rsidR="00A438B8" w:rsidRDefault="00A438B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35E8B"/>
    <w:multiLevelType w:val="hybridMultilevel"/>
    <w:tmpl w:val="A04E710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FB719C"/>
    <w:multiLevelType w:val="multilevel"/>
    <w:tmpl w:val="4DCE6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E31319"/>
    <w:multiLevelType w:val="multilevel"/>
    <w:tmpl w:val="C9DEB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81257849">
    <w:abstractNumId w:val="1"/>
  </w:num>
  <w:num w:numId="2" w16cid:durableId="1513060771">
    <w:abstractNumId w:val="2"/>
  </w:num>
  <w:num w:numId="3" w16cid:durableId="2035379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4CA"/>
    <w:rsid w:val="000047A7"/>
    <w:rsid w:val="00035190"/>
    <w:rsid w:val="00047DB0"/>
    <w:rsid w:val="00055CF6"/>
    <w:rsid w:val="0005676D"/>
    <w:rsid w:val="0006038B"/>
    <w:rsid w:val="00060B51"/>
    <w:rsid w:val="000635D8"/>
    <w:rsid w:val="0007119E"/>
    <w:rsid w:val="00072853"/>
    <w:rsid w:val="000823C8"/>
    <w:rsid w:val="000823CA"/>
    <w:rsid w:val="0008646B"/>
    <w:rsid w:val="00093251"/>
    <w:rsid w:val="0009749F"/>
    <w:rsid w:val="000A0389"/>
    <w:rsid w:val="000B158D"/>
    <w:rsid w:val="000B6593"/>
    <w:rsid w:val="000B7994"/>
    <w:rsid w:val="000F0072"/>
    <w:rsid w:val="00116B37"/>
    <w:rsid w:val="00145416"/>
    <w:rsid w:val="001661D9"/>
    <w:rsid w:val="00171075"/>
    <w:rsid w:val="00186688"/>
    <w:rsid w:val="001D1B3C"/>
    <w:rsid w:val="001E7EC3"/>
    <w:rsid w:val="00235C08"/>
    <w:rsid w:val="00236752"/>
    <w:rsid w:val="00241568"/>
    <w:rsid w:val="002441D7"/>
    <w:rsid w:val="002443D1"/>
    <w:rsid w:val="00247AA4"/>
    <w:rsid w:val="002506A6"/>
    <w:rsid w:val="00261BF0"/>
    <w:rsid w:val="002637B4"/>
    <w:rsid w:val="002A271D"/>
    <w:rsid w:val="002A31B6"/>
    <w:rsid w:val="002C4DAC"/>
    <w:rsid w:val="002C5CF1"/>
    <w:rsid w:val="002D63C7"/>
    <w:rsid w:val="002F3876"/>
    <w:rsid w:val="00301D2F"/>
    <w:rsid w:val="00305E6B"/>
    <w:rsid w:val="00314087"/>
    <w:rsid w:val="00326A41"/>
    <w:rsid w:val="00334271"/>
    <w:rsid w:val="00334389"/>
    <w:rsid w:val="003454F2"/>
    <w:rsid w:val="00362099"/>
    <w:rsid w:val="00371416"/>
    <w:rsid w:val="003A75BC"/>
    <w:rsid w:val="003B048F"/>
    <w:rsid w:val="003D478F"/>
    <w:rsid w:val="003F136D"/>
    <w:rsid w:val="00405C80"/>
    <w:rsid w:val="004069A5"/>
    <w:rsid w:val="00413037"/>
    <w:rsid w:val="00422CA0"/>
    <w:rsid w:val="00425817"/>
    <w:rsid w:val="0042589E"/>
    <w:rsid w:val="00441E32"/>
    <w:rsid w:val="0044256A"/>
    <w:rsid w:val="00457965"/>
    <w:rsid w:val="004B68E9"/>
    <w:rsid w:val="004C0A94"/>
    <w:rsid w:val="004C661C"/>
    <w:rsid w:val="004C6B85"/>
    <w:rsid w:val="004D726A"/>
    <w:rsid w:val="004E7242"/>
    <w:rsid w:val="004F1682"/>
    <w:rsid w:val="004F2F0E"/>
    <w:rsid w:val="00507899"/>
    <w:rsid w:val="00507F07"/>
    <w:rsid w:val="005108A7"/>
    <w:rsid w:val="00511D96"/>
    <w:rsid w:val="00515E89"/>
    <w:rsid w:val="0053716F"/>
    <w:rsid w:val="005756AA"/>
    <w:rsid w:val="00581E65"/>
    <w:rsid w:val="00592B2D"/>
    <w:rsid w:val="005A0BD1"/>
    <w:rsid w:val="005A3D2E"/>
    <w:rsid w:val="005C16E9"/>
    <w:rsid w:val="005E1834"/>
    <w:rsid w:val="005E4FC5"/>
    <w:rsid w:val="005F0055"/>
    <w:rsid w:val="006109F0"/>
    <w:rsid w:val="00625D6A"/>
    <w:rsid w:val="00660DCF"/>
    <w:rsid w:val="00673BB7"/>
    <w:rsid w:val="00673F69"/>
    <w:rsid w:val="00685879"/>
    <w:rsid w:val="00695F15"/>
    <w:rsid w:val="006C2652"/>
    <w:rsid w:val="006D565B"/>
    <w:rsid w:val="006D6932"/>
    <w:rsid w:val="006F124F"/>
    <w:rsid w:val="00701603"/>
    <w:rsid w:val="007044C0"/>
    <w:rsid w:val="00722DB8"/>
    <w:rsid w:val="00724E00"/>
    <w:rsid w:val="007332E6"/>
    <w:rsid w:val="00736434"/>
    <w:rsid w:val="00751300"/>
    <w:rsid w:val="007603E1"/>
    <w:rsid w:val="007669A2"/>
    <w:rsid w:val="00767B9A"/>
    <w:rsid w:val="007705B9"/>
    <w:rsid w:val="007713F4"/>
    <w:rsid w:val="00771F7B"/>
    <w:rsid w:val="00790414"/>
    <w:rsid w:val="007969F3"/>
    <w:rsid w:val="007C6BAA"/>
    <w:rsid w:val="007D008F"/>
    <w:rsid w:val="007F734A"/>
    <w:rsid w:val="00810CDD"/>
    <w:rsid w:val="008125F2"/>
    <w:rsid w:val="00824BB7"/>
    <w:rsid w:val="0086018C"/>
    <w:rsid w:val="00862E4E"/>
    <w:rsid w:val="00863CDD"/>
    <w:rsid w:val="00866517"/>
    <w:rsid w:val="0086799F"/>
    <w:rsid w:val="00881C05"/>
    <w:rsid w:val="00885CA2"/>
    <w:rsid w:val="008932B9"/>
    <w:rsid w:val="008938D7"/>
    <w:rsid w:val="00895EAF"/>
    <w:rsid w:val="008A67E5"/>
    <w:rsid w:val="008C40C7"/>
    <w:rsid w:val="008C4F5B"/>
    <w:rsid w:val="008D488B"/>
    <w:rsid w:val="008F2893"/>
    <w:rsid w:val="00911020"/>
    <w:rsid w:val="00913553"/>
    <w:rsid w:val="00923C53"/>
    <w:rsid w:val="0093053C"/>
    <w:rsid w:val="00933881"/>
    <w:rsid w:val="0094640A"/>
    <w:rsid w:val="00975FCC"/>
    <w:rsid w:val="00976402"/>
    <w:rsid w:val="0098363F"/>
    <w:rsid w:val="00983F55"/>
    <w:rsid w:val="00996BC4"/>
    <w:rsid w:val="009C2141"/>
    <w:rsid w:val="009C4D2F"/>
    <w:rsid w:val="00A0222A"/>
    <w:rsid w:val="00A25AC3"/>
    <w:rsid w:val="00A33F92"/>
    <w:rsid w:val="00A438B8"/>
    <w:rsid w:val="00A462DE"/>
    <w:rsid w:val="00A667A6"/>
    <w:rsid w:val="00A77F57"/>
    <w:rsid w:val="00A826EA"/>
    <w:rsid w:val="00A854CA"/>
    <w:rsid w:val="00A94EA1"/>
    <w:rsid w:val="00AB3E5D"/>
    <w:rsid w:val="00AC3BA7"/>
    <w:rsid w:val="00AC58EC"/>
    <w:rsid w:val="00AC7A79"/>
    <w:rsid w:val="00AD11E0"/>
    <w:rsid w:val="00AE246E"/>
    <w:rsid w:val="00AE7C97"/>
    <w:rsid w:val="00B127D1"/>
    <w:rsid w:val="00B24ED0"/>
    <w:rsid w:val="00B27524"/>
    <w:rsid w:val="00B82958"/>
    <w:rsid w:val="00B82A1E"/>
    <w:rsid w:val="00B82EE5"/>
    <w:rsid w:val="00B978BE"/>
    <w:rsid w:val="00BD4514"/>
    <w:rsid w:val="00BD5EDA"/>
    <w:rsid w:val="00BD61F0"/>
    <w:rsid w:val="00C053BB"/>
    <w:rsid w:val="00C067C5"/>
    <w:rsid w:val="00C1181D"/>
    <w:rsid w:val="00C156B1"/>
    <w:rsid w:val="00C166B7"/>
    <w:rsid w:val="00C24B07"/>
    <w:rsid w:val="00C27E08"/>
    <w:rsid w:val="00C51BEE"/>
    <w:rsid w:val="00C6693F"/>
    <w:rsid w:val="00C6791B"/>
    <w:rsid w:val="00C9305C"/>
    <w:rsid w:val="00CC5C5C"/>
    <w:rsid w:val="00CC7246"/>
    <w:rsid w:val="00CF72B9"/>
    <w:rsid w:val="00D03D3D"/>
    <w:rsid w:val="00D06BAC"/>
    <w:rsid w:val="00D1296A"/>
    <w:rsid w:val="00D16009"/>
    <w:rsid w:val="00D32F07"/>
    <w:rsid w:val="00D42FC7"/>
    <w:rsid w:val="00D60FA5"/>
    <w:rsid w:val="00D71C30"/>
    <w:rsid w:val="00D76658"/>
    <w:rsid w:val="00D92212"/>
    <w:rsid w:val="00D943D1"/>
    <w:rsid w:val="00DA49A1"/>
    <w:rsid w:val="00DB7496"/>
    <w:rsid w:val="00DC75C5"/>
    <w:rsid w:val="00DF4943"/>
    <w:rsid w:val="00E03468"/>
    <w:rsid w:val="00E07CD6"/>
    <w:rsid w:val="00E4473C"/>
    <w:rsid w:val="00E52375"/>
    <w:rsid w:val="00E727B6"/>
    <w:rsid w:val="00E7531D"/>
    <w:rsid w:val="00E764F3"/>
    <w:rsid w:val="00EB5754"/>
    <w:rsid w:val="00EB7082"/>
    <w:rsid w:val="00ED619F"/>
    <w:rsid w:val="00ED7971"/>
    <w:rsid w:val="00EE10A7"/>
    <w:rsid w:val="00EE78C5"/>
    <w:rsid w:val="00EF6ADA"/>
    <w:rsid w:val="00F011A5"/>
    <w:rsid w:val="00F34090"/>
    <w:rsid w:val="00F57637"/>
    <w:rsid w:val="00FA4183"/>
    <w:rsid w:val="00FC0388"/>
    <w:rsid w:val="00FC330B"/>
    <w:rsid w:val="00FD0558"/>
    <w:rsid w:val="00FD4CB6"/>
    <w:rsid w:val="00FE4743"/>
    <w:rsid w:val="00FF1D01"/>
    <w:rsid w:val="036CEC08"/>
    <w:rsid w:val="05971EB2"/>
    <w:rsid w:val="11016E76"/>
    <w:rsid w:val="162FF040"/>
    <w:rsid w:val="27600153"/>
    <w:rsid w:val="2EDE56EF"/>
    <w:rsid w:val="3084FF16"/>
    <w:rsid w:val="39B4CBCA"/>
    <w:rsid w:val="3AE951E8"/>
    <w:rsid w:val="542E8FCC"/>
    <w:rsid w:val="5D332FFA"/>
    <w:rsid w:val="5D3A2FBD"/>
    <w:rsid w:val="6C19E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8E4C7"/>
  <w15:chartTrackingRefBased/>
  <w15:docId w15:val="{CAAEA321-0C4D-454F-A71E-4FDF3A58C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854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854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854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854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854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854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854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854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854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854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854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854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854C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854C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854C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854C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854C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854C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854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854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854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854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854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854C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854C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854C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854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854C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854C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854CA"/>
    <w:rPr>
      <w:rFonts w:ascii="Times New Roman" w:hAnsi="Times New Roman" w:cs="Times New Roman"/>
    </w:rPr>
  </w:style>
  <w:style w:type="character" w:styleId="Hipervnculo">
    <w:name w:val="Hyperlink"/>
    <w:basedOn w:val="Fuentedeprrafopredeter"/>
    <w:rsid w:val="00881C05"/>
    <w:rPr>
      <w:color w:val="467886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881C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81C05"/>
  </w:style>
  <w:style w:type="paragraph" w:styleId="Piedepgina">
    <w:name w:val="footer"/>
    <w:basedOn w:val="Normal"/>
    <w:link w:val="PiedepginaCar"/>
    <w:uiPriority w:val="99"/>
    <w:unhideWhenUsed/>
    <w:rsid w:val="00881C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1C05"/>
  </w:style>
  <w:style w:type="paragraph" w:styleId="Textocomentario">
    <w:name w:val="annotation text"/>
    <w:basedOn w:val="Normal"/>
    <w:link w:val="TextocomentarioC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character" w:styleId="Mencinsinresolver">
    <w:name w:val="Unresolved Mention"/>
    <w:basedOn w:val="Fuentedeprrafopredeter"/>
    <w:uiPriority w:val="99"/>
    <w:semiHidden/>
    <w:unhideWhenUsed/>
    <w:rsid w:val="00695F15"/>
    <w:rPr>
      <w:color w:val="605E5C"/>
      <w:shd w:val="clear" w:color="auto" w:fill="E1DFDD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C7A7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C7A79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D943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mailto:lbravo@atrevia.com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hyperlink" Target="mailto:epaguilera@atrevia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af7a7c-573f-4f8d-a03a-88aa06b7e975">
      <Terms xmlns="http://schemas.microsoft.com/office/infopath/2007/PartnerControls"/>
    </lcf76f155ced4ddcb4097134ff3c332f>
    <ArchiverLinkFileType xmlns="cfaf7a7c-573f-4f8d-a03a-88aa06b7e97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718C7658121C44E9CB1F9A6FFC3E10A" ma:contentTypeVersion="18" ma:contentTypeDescription="Crear nuevo documento." ma:contentTypeScope="" ma:versionID="8f73e7268030b731f44e3c809393e78d">
  <xsd:schema xmlns:xsd="http://www.w3.org/2001/XMLSchema" xmlns:xs="http://www.w3.org/2001/XMLSchema" xmlns:p="http://schemas.microsoft.com/office/2006/metadata/properties" xmlns:ns2="03d0de6a-1365-4b12-aa96-d13adab2f979" xmlns:ns3="cfaf7a7c-573f-4f8d-a03a-88aa06b7e975" targetNamespace="http://schemas.microsoft.com/office/2006/metadata/properties" ma:root="true" ma:fieldsID="627964c4b3ddca2a9a467a06c2431206" ns2:_="" ns3:_="">
    <xsd:import namespace="03d0de6a-1365-4b12-aa96-d13adab2f979"/>
    <xsd:import namespace="cfaf7a7c-573f-4f8d-a03a-88aa06b7e9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lcf76f155ced4ddcb4097134ff3c332f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  <xsd:element ref="ns3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d0de6a-1365-4b12-aa96-d13adab2f9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f7a7c-573f-4f8d-a03a-88aa06b7e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bdbc3af8-5ebe-441a-975b-c2d3e4921b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ArchiverLinkFileType" ma:index="23" nillable="true" ma:displayName="ArchiverLinkFileType" ma:hidden="true" ma:internalName="ArchiverLinkFileTyp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82936A-7E23-4376-8879-BA2C0509EA11}">
  <ds:schemaRefs>
    <ds:schemaRef ds:uri="http://schemas.microsoft.com/office/2006/metadata/properties"/>
    <ds:schemaRef ds:uri="http://schemas.microsoft.com/office/infopath/2007/PartnerControls"/>
    <ds:schemaRef ds:uri="cfaf7a7c-573f-4f8d-a03a-88aa06b7e975"/>
  </ds:schemaRefs>
</ds:datastoreItem>
</file>

<file path=customXml/itemProps2.xml><?xml version="1.0" encoding="utf-8"?>
<ds:datastoreItem xmlns:ds="http://schemas.openxmlformats.org/officeDocument/2006/customXml" ds:itemID="{80063888-41A7-4F5C-AB19-B9115B4637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d0de6a-1365-4b12-aa96-d13adab2f979"/>
    <ds:schemaRef ds:uri="cfaf7a7c-573f-4f8d-a03a-88aa06b7e9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C28C1C-9E4D-4309-8EAB-1CCD72593F7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98636a9-c4ab-4ec0-bae3-316b16448c43}" enabled="0" method="" siteId="{898636a9-c4ab-4ec0-bae3-316b16448c4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706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González Luque</dc:creator>
  <cp:keywords/>
  <dc:description/>
  <cp:lastModifiedBy>Elena Pérez Aguilera</cp:lastModifiedBy>
  <cp:revision>14</cp:revision>
  <dcterms:created xsi:type="dcterms:W3CDTF">2026-07-29T09:09:00Z</dcterms:created>
  <dcterms:modified xsi:type="dcterms:W3CDTF">2026-09-22T15:23:00Z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0x0101001718C7658121C44E9CB1F9A6FFC3E10A</vt:lpwstr>
  </property>
  <property fmtid="{D5CDD505-2E9C-101B-9397-08002B2CF9AE}" pid="3" name="MediaServiceImageTags">
    <vt:lpwstr/>
  </property>
  <property fmtid="{D5CDD505-2E9C-101B-9397-08002B2CF9AE}" pid="4" name="docLang">
    <vt:lpwstr>es</vt:lpwstr>
  </property>
</Properties>
</file>