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46659" w14:textId="77777777" w:rsidR="008260B3" w:rsidRDefault="008260B3" w:rsidP="00E25D6F">
      <w:pPr>
        <w:jc w:val="center"/>
        <w:rPr>
          <w:b/>
          <w:bCs/>
          <w:sz w:val="28"/>
          <w:szCs w:val="28"/>
        </w:rPr>
      </w:pPr>
    </w:p>
    <w:p w14:paraId="4650D557" w14:textId="00B10D35" w:rsidR="00E25D6F" w:rsidRPr="00E25D6F" w:rsidRDefault="00E25D6F" w:rsidP="00E25D6F">
      <w:pPr>
        <w:jc w:val="center"/>
        <w:rPr>
          <w:b/>
          <w:bCs/>
          <w:sz w:val="28"/>
          <w:szCs w:val="28"/>
        </w:rPr>
      </w:pPr>
      <w:r w:rsidRPr="00E25D6F">
        <w:rPr>
          <w:b/>
          <w:bCs/>
          <w:sz w:val="28"/>
          <w:szCs w:val="28"/>
        </w:rPr>
        <w:t>GRUPO ANDROS, PRIMERA COMPAÑÍA LÁCTEA EN ESPAÑA EN CERTIFICAR CON AENOR EL ORIGEN 100% ESPAÑOL DE LA LECHE</w:t>
      </w:r>
    </w:p>
    <w:p w14:paraId="1088E984" w14:textId="77777777" w:rsidR="00E25D6F" w:rsidRPr="00E25D6F" w:rsidRDefault="00E25D6F" w:rsidP="00E25D6F">
      <w:pPr>
        <w:rPr>
          <w:b/>
          <w:bCs/>
          <w:sz w:val="10"/>
          <w:szCs w:val="10"/>
        </w:rPr>
      </w:pPr>
    </w:p>
    <w:p w14:paraId="6B7CB86E" w14:textId="55A75EFD" w:rsidR="002E07E5" w:rsidRPr="002E07E5" w:rsidRDefault="002E07E5" w:rsidP="002E07E5">
      <w:pPr>
        <w:pStyle w:val="Prrafodelista"/>
        <w:numPr>
          <w:ilvl w:val="0"/>
          <w:numId w:val="1"/>
        </w:numPr>
        <w:rPr>
          <w:b/>
          <w:bCs/>
        </w:rPr>
      </w:pPr>
      <w:r w:rsidRPr="002E07E5">
        <w:rPr>
          <w:b/>
          <w:bCs/>
        </w:rPr>
        <w:t>La certificación AENOR de Origen Garantizado respalda la trazabilidad y la procedencia de la leche fresca utilizada por la compañía en la elaboración de sus productos lácteos.</w:t>
      </w:r>
    </w:p>
    <w:p w14:paraId="1AA1A78F" w14:textId="3476E875" w:rsidR="00E25D6F" w:rsidRDefault="00E25D6F" w:rsidP="00E25D6F">
      <w:pPr>
        <w:numPr>
          <w:ilvl w:val="0"/>
          <w:numId w:val="1"/>
        </w:numPr>
        <w:jc w:val="both"/>
      </w:pPr>
      <w:r w:rsidRPr="00E25D6F">
        <w:rPr>
          <w:b/>
          <w:bCs/>
        </w:rPr>
        <w:t>El certificado comprende sus dos centros de producción en España: Andros La Serna (Cantabria) y Andros Granada</w:t>
      </w:r>
      <w:r w:rsidRPr="00E25D6F">
        <w:t>.</w:t>
      </w:r>
    </w:p>
    <w:p w14:paraId="68F5B03C" w14:textId="462F3ECD" w:rsidR="00E25D6F" w:rsidRPr="004475C3" w:rsidRDefault="00A55314" w:rsidP="004475C3">
      <w:pPr>
        <w:jc w:val="center"/>
      </w:pPr>
      <w:r w:rsidRPr="00A55314">
        <w:rPr>
          <w:noProof/>
        </w:rPr>
        <w:t xml:space="preserve"> </w:t>
      </w:r>
      <w:r w:rsidRPr="00A55314">
        <w:rPr>
          <w:noProof/>
        </w:rPr>
        <w:drawing>
          <wp:inline distT="0" distB="0" distL="0" distR="0" wp14:anchorId="37B7B4BF" wp14:editId="06780A49">
            <wp:extent cx="3752278" cy="3493770"/>
            <wp:effectExtent l="0" t="0" r="635" b="0"/>
            <wp:docPr id="5" name="Imagen 4">
              <a:extLst xmlns:a="http://schemas.openxmlformats.org/drawingml/2006/main">
                <a:ext uri="{FF2B5EF4-FFF2-40B4-BE49-F238E27FC236}">
                  <a16:creationId xmlns:a16="http://schemas.microsoft.com/office/drawing/2014/main" id="{D244B57C-8C93-E4DB-4464-11100C61F19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4">
                      <a:extLst>
                        <a:ext uri="{FF2B5EF4-FFF2-40B4-BE49-F238E27FC236}">
                          <a16:creationId xmlns:a16="http://schemas.microsoft.com/office/drawing/2014/main" id="{D244B57C-8C93-E4DB-4464-11100C61F19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60356" cy="3501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9F071" w14:textId="7E567D9D" w:rsidR="00E25D6F" w:rsidRPr="00E25D6F" w:rsidRDefault="00E25D6F" w:rsidP="00E25D6F">
      <w:pPr>
        <w:jc w:val="both"/>
        <w:rPr>
          <w:sz w:val="22"/>
          <w:szCs w:val="22"/>
        </w:rPr>
      </w:pPr>
      <w:r w:rsidRPr="00E25D6F">
        <w:rPr>
          <w:b/>
          <w:bCs/>
          <w:sz w:val="22"/>
          <w:szCs w:val="22"/>
        </w:rPr>
        <w:t xml:space="preserve">Madrid, </w:t>
      </w:r>
      <w:r w:rsidR="002E07E5">
        <w:rPr>
          <w:b/>
          <w:bCs/>
          <w:sz w:val="22"/>
          <w:szCs w:val="22"/>
        </w:rPr>
        <w:t>15</w:t>
      </w:r>
      <w:r w:rsidRPr="00E25D6F">
        <w:rPr>
          <w:b/>
          <w:bCs/>
          <w:sz w:val="22"/>
          <w:szCs w:val="22"/>
        </w:rPr>
        <w:t xml:space="preserve"> de septiembre de 2026.-</w:t>
      </w:r>
      <w:r w:rsidRPr="00E25D6F">
        <w:rPr>
          <w:sz w:val="22"/>
          <w:szCs w:val="22"/>
        </w:rPr>
        <w:t xml:space="preserve"> Grupo Andros se ha convertido en la </w:t>
      </w:r>
      <w:r w:rsidRPr="00E25D6F">
        <w:rPr>
          <w:b/>
          <w:bCs/>
          <w:sz w:val="22"/>
          <w:szCs w:val="22"/>
        </w:rPr>
        <w:t xml:space="preserve">primera compañía láctea en certificar con AENOR el origen 100% español de la leche fresca </w:t>
      </w:r>
      <w:r w:rsidRPr="00CC3202">
        <w:rPr>
          <w:sz w:val="22"/>
          <w:szCs w:val="22"/>
        </w:rPr>
        <w:t>utilizada en la elaboración de sus productos lácteos.</w:t>
      </w:r>
    </w:p>
    <w:p w14:paraId="315CD414" w14:textId="77777777" w:rsidR="002E07E5" w:rsidRPr="00E25D6F" w:rsidRDefault="002E07E5" w:rsidP="002E07E5">
      <w:pPr>
        <w:jc w:val="both"/>
        <w:rPr>
          <w:sz w:val="22"/>
          <w:szCs w:val="22"/>
        </w:rPr>
      </w:pPr>
      <w:r w:rsidRPr="00E25D6F">
        <w:rPr>
          <w:sz w:val="22"/>
          <w:szCs w:val="22"/>
        </w:rPr>
        <w:t xml:space="preserve">La certificación </w:t>
      </w:r>
      <w:r w:rsidRPr="00CC3202">
        <w:rPr>
          <w:sz w:val="22"/>
          <w:szCs w:val="22"/>
        </w:rPr>
        <w:t xml:space="preserve">AENOR de Origen Garantizado </w:t>
      </w:r>
      <w:r w:rsidRPr="00E25D6F">
        <w:rPr>
          <w:sz w:val="22"/>
          <w:szCs w:val="22"/>
        </w:rPr>
        <w:t xml:space="preserve">acredita que Grupo Andros cumple, a lo </w:t>
      </w:r>
      <w:r w:rsidRPr="00CC3202">
        <w:rPr>
          <w:sz w:val="22"/>
          <w:szCs w:val="22"/>
        </w:rPr>
        <w:t>largo de la cadena de suministro, los requisitos de</w:t>
      </w:r>
      <w:r w:rsidRPr="00CC3202">
        <w:rPr>
          <w:b/>
          <w:bCs/>
          <w:sz w:val="22"/>
          <w:szCs w:val="22"/>
        </w:rPr>
        <w:t xml:space="preserve"> trazabilidad y procedencia definidos para la producción de leche y productos lácteos con leche fresca 100% de origen España</w:t>
      </w:r>
      <w:r w:rsidRPr="00E25D6F">
        <w:rPr>
          <w:sz w:val="22"/>
          <w:szCs w:val="22"/>
        </w:rPr>
        <w:t xml:space="preserve">. El alcance de la certificación comprende sus centros productivos de </w:t>
      </w:r>
      <w:r w:rsidRPr="00E25D6F">
        <w:rPr>
          <w:b/>
          <w:bCs/>
          <w:sz w:val="22"/>
          <w:szCs w:val="22"/>
        </w:rPr>
        <w:t>Andros La Serna, en Cantabria, y Andros Granada</w:t>
      </w:r>
      <w:r w:rsidRPr="00E25D6F">
        <w:rPr>
          <w:sz w:val="22"/>
          <w:szCs w:val="22"/>
        </w:rPr>
        <w:t xml:space="preserve">. </w:t>
      </w:r>
    </w:p>
    <w:p w14:paraId="2BFAAEB4" w14:textId="017434C8" w:rsidR="00E25D6F" w:rsidRPr="00E25D6F" w:rsidRDefault="002E07E5" w:rsidP="00E25D6F">
      <w:pPr>
        <w:jc w:val="both"/>
        <w:rPr>
          <w:sz w:val="22"/>
          <w:szCs w:val="22"/>
        </w:rPr>
      </w:pPr>
      <w:r w:rsidRPr="00E25D6F">
        <w:rPr>
          <w:sz w:val="22"/>
          <w:szCs w:val="22"/>
        </w:rPr>
        <w:t>Durante el acto de entrega, celebrado en la planta de Andros La Serna</w:t>
      </w:r>
      <w:r w:rsidRPr="00E25D6F">
        <w:rPr>
          <w:b/>
          <w:bCs/>
          <w:sz w:val="22"/>
          <w:szCs w:val="22"/>
        </w:rPr>
        <w:t xml:space="preserve">, Jorge Eugui, consejero delegado de Grupo Andros, </w:t>
      </w:r>
      <w:r w:rsidRPr="00E25D6F">
        <w:rPr>
          <w:sz w:val="22"/>
          <w:szCs w:val="22"/>
        </w:rPr>
        <w:t>destacó que</w:t>
      </w:r>
      <w:r>
        <w:rPr>
          <w:b/>
          <w:bCs/>
          <w:sz w:val="22"/>
          <w:szCs w:val="22"/>
        </w:rPr>
        <w:t xml:space="preserve"> </w:t>
      </w:r>
      <w:r w:rsidRPr="00E25D6F">
        <w:rPr>
          <w:i/>
          <w:iCs/>
          <w:sz w:val="22"/>
          <w:szCs w:val="22"/>
        </w:rPr>
        <w:t>“</w:t>
      </w:r>
      <w:r>
        <w:rPr>
          <w:i/>
          <w:iCs/>
          <w:sz w:val="22"/>
          <w:szCs w:val="22"/>
        </w:rPr>
        <w:t>e</w:t>
      </w:r>
      <w:r w:rsidRPr="00E25D6F">
        <w:rPr>
          <w:i/>
          <w:iCs/>
          <w:sz w:val="22"/>
          <w:szCs w:val="22"/>
        </w:rPr>
        <w:t xml:space="preserve">sta certificación nos permite acreditar con el respaldo de AENOR un compromiso que forma parte de nuestra actividad en España: </w:t>
      </w:r>
      <w:r w:rsidR="00E25D6F" w:rsidRPr="00E25D6F">
        <w:rPr>
          <w:i/>
          <w:iCs/>
          <w:sz w:val="22"/>
          <w:szCs w:val="22"/>
        </w:rPr>
        <w:t xml:space="preserve">trabajar con leche de origen nacional y conocer y asegurar su trazabilidad a lo </w:t>
      </w:r>
      <w:r w:rsidR="00E25D6F" w:rsidRPr="00E25D6F">
        <w:rPr>
          <w:i/>
          <w:iCs/>
          <w:sz w:val="22"/>
          <w:szCs w:val="22"/>
        </w:rPr>
        <w:lastRenderedPageBreak/>
        <w:t>largo de la cadena de suministro.</w:t>
      </w:r>
      <w:r w:rsidR="00E25D6F">
        <w:rPr>
          <w:i/>
          <w:iCs/>
          <w:sz w:val="22"/>
          <w:szCs w:val="22"/>
        </w:rPr>
        <w:t xml:space="preserve"> </w:t>
      </w:r>
      <w:r w:rsidR="00E25D6F" w:rsidRPr="00E25D6F">
        <w:rPr>
          <w:i/>
          <w:iCs/>
          <w:sz w:val="22"/>
          <w:szCs w:val="22"/>
        </w:rPr>
        <w:t>Para Andros, supone además reconocer el papel del sector primario y de la ganadería española en la construcción de una cadena láctea sólida y de futuro.”</w:t>
      </w:r>
    </w:p>
    <w:p w14:paraId="4B0CF825" w14:textId="42A72E16" w:rsidR="00E25D6F" w:rsidRPr="00E25D6F" w:rsidRDefault="00E25D6F" w:rsidP="00E25D6F">
      <w:pPr>
        <w:jc w:val="both"/>
        <w:rPr>
          <w:sz w:val="22"/>
          <w:szCs w:val="22"/>
        </w:rPr>
      </w:pPr>
      <w:r w:rsidRPr="00E25D6F">
        <w:rPr>
          <w:sz w:val="22"/>
          <w:szCs w:val="22"/>
        </w:rPr>
        <w:t>Por su parte,</w:t>
      </w:r>
      <w:r w:rsidRPr="00E25D6F">
        <w:rPr>
          <w:b/>
          <w:bCs/>
          <w:sz w:val="22"/>
          <w:szCs w:val="22"/>
        </w:rPr>
        <w:t xml:space="preserve"> Inmaculada García Garrandés, directora territorial Asturias y Cantabria de la Dirección de Evaluación de la Conformidad de AENOR</w:t>
      </w:r>
      <w:r w:rsidRPr="00E25D6F">
        <w:rPr>
          <w:sz w:val="22"/>
          <w:szCs w:val="22"/>
        </w:rPr>
        <w:t>, señaló:</w:t>
      </w:r>
      <w:r>
        <w:rPr>
          <w:b/>
          <w:bCs/>
          <w:sz w:val="22"/>
          <w:szCs w:val="22"/>
        </w:rPr>
        <w:t xml:space="preserve"> </w:t>
      </w:r>
      <w:r w:rsidR="002E07E5" w:rsidRPr="002E07E5">
        <w:rPr>
          <w:b/>
          <w:bCs/>
          <w:sz w:val="22"/>
          <w:szCs w:val="22"/>
        </w:rPr>
        <w:t xml:space="preserve">señaló: </w:t>
      </w:r>
      <w:r w:rsidR="002E07E5" w:rsidRPr="002E07E5">
        <w:rPr>
          <w:i/>
          <w:iCs/>
          <w:sz w:val="22"/>
          <w:szCs w:val="22"/>
        </w:rPr>
        <w:t>“En un contexto en el que la transparencia es cada vez más relevante para consumidores y mercados, disponer de una certificación independiente sobre el origen de los productos es una herramienta clave para generar confianza. La adopción de buenas prácticas aporta garantías objetivas y pone en valor el esfuerzo de aquellas compañías que apuestan por cadenas de suministro vinculadas al territorio. Además, cuando esa apuesta se traduce en producción, empleo y actividad económica en España, el impacto positivo trasciende a la propia empresa y beneficia al conjunto del país”.</w:t>
      </w:r>
    </w:p>
    <w:p w14:paraId="6C02BFB5" w14:textId="267B5DB9" w:rsidR="00E25D6F" w:rsidRDefault="00A55B69" w:rsidP="00E25D6F">
      <w:pPr>
        <w:jc w:val="both"/>
        <w:rPr>
          <w:sz w:val="22"/>
          <w:szCs w:val="22"/>
        </w:rPr>
      </w:pPr>
      <w:r w:rsidRPr="00A55B69">
        <w:rPr>
          <w:sz w:val="22"/>
          <w:szCs w:val="22"/>
        </w:rPr>
        <w:t xml:space="preserve">Con dos centros productivos en España, </w:t>
      </w:r>
      <w:r w:rsidRPr="00A55B69">
        <w:rPr>
          <w:b/>
          <w:bCs/>
          <w:sz w:val="22"/>
          <w:szCs w:val="22"/>
        </w:rPr>
        <w:t>Andros La Serna y Andros Granada</w:t>
      </w:r>
      <w:r w:rsidRPr="00A55B69">
        <w:rPr>
          <w:sz w:val="22"/>
          <w:szCs w:val="22"/>
        </w:rPr>
        <w:t xml:space="preserve">, la </w:t>
      </w:r>
      <w:r>
        <w:rPr>
          <w:sz w:val="22"/>
          <w:szCs w:val="22"/>
        </w:rPr>
        <w:t>empresa</w:t>
      </w:r>
      <w:r w:rsidRPr="00A55B69">
        <w:rPr>
          <w:sz w:val="22"/>
          <w:szCs w:val="22"/>
        </w:rPr>
        <w:t xml:space="preserve"> desarrolla desde 2011 su actividad fabril en el país, donde fabrica productos lácteos para sus propias marcas, entre ellas </w:t>
      </w:r>
      <w:r w:rsidRPr="00A55B69">
        <w:rPr>
          <w:b/>
          <w:bCs/>
          <w:sz w:val="22"/>
          <w:szCs w:val="22"/>
        </w:rPr>
        <w:t>Dhul</w:t>
      </w:r>
      <w:r w:rsidRPr="00A55B69">
        <w:rPr>
          <w:sz w:val="22"/>
          <w:szCs w:val="22"/>
        </w:rPr>
        <w:t>, así como para marcas de distribución. La certificación AENOR se corresponde con</w:t>
      </w:r>
      <w:r w:rsidR="008260B3">
        <w:rPr>
          <w:sz w:val="22"/>
          <w:szCs w:val="22"/>
        </w:rPr>
        <w:t xml:space="preserve"> el año</w:t>
      </w:r>
      <w:r w:rsidRPr="00A55B69">
        <w:rPr>
          <w:sz w:val="22"/>
          <w:szCs w:val="22"/>
        </w:rPr>
        <w:t xml:space="preserve"> 2025 y contempla </w:t>
      </w:r>
      <w:r w:rsidR="004475C3">
        <w:rPr>
          <w:sz w:val="22"/>
          <w:szCs w:val="22"/>
        </w:rPr>
        <w:t>su</w:t>
      </w:r>
      <w:r w:rsidRPr="00A55B69">
        <w:rPr>
          <w:sz w:val="22"/>
          <w:szCs w:val="22"/>
        </w:rPr>
        <w:t xml:space="preserve"> </w:t>
      </w:r>
      <w:r w:rsidRPr="00A55B69">
        <w:rPr>
          <w:b/>
          <w:bCs/>
          <w:sz w:val="22"/>
          <w:szCs w:val="22"/>
        </w:rPr>
        <w:t>renovación anual</w:t>
      </w:r>
      <w:r w:rsidRPr="00A55B69">
        <w:rPr>
          <w:sz w:val="22"/>
          <w:szCs w:val="22"/>
        </w:rPr>
        <w:t>.</w:t>
      </w:r>
    </w:p>
    <w:p w14:paraId="2CE5A98A" w14:textId="77777777" w:rsidR="00E25D6F" w:rsidRPr="00E25D6F" w:rsidRDefault="00E25D6F" w:rsidP="00E25D6F">
      <w:pPr>
        <w:jc w:val="both"/>
        <w:rPr>
          <w:sz w:val="22"/>
          <w:szCs w:val="22"/>
        </w:rPr>
      </w:pPr>
    </w:p>
    <w:sectPr w:rsidR="00E25D6F" w:rsidRPr="00E25D6F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30BD2" w14:textId="77777777" w:rsidR="00B55ED3" w:rsidRDefault="00B55ED3" w:rsidP="008260B3">
      <w:pPr>
        <w:spacing w:after="0" w:line="240" w:lineRule="auto"/>
      </w:pPr>
      <w:r>
        <w:separator/>
      </w:r>
    </w:p>
  </w:endnote>
  <w:endnote w:type="continuationSeparator" w:id="0">
    <w:p w14:paraId="15669A40" w14:textId="77777777" w:rsidR="00B55ED3" w:rsidRDefault="00B55ED3" w:rsidP="00826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54976" w14:textId="3A8E6A78" w:rsidR="00A55314" w:rsidRDefault="00A55314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49750EB" wp14:editId="572944D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318125" cy="334010"/>
              <wp:effectExtent l="0" t="0" r="15875" b="0"/>
              <wp:wrapNone/>
              <wp:docPr id="702465650" name="Cuadro de texto 8" descr="Information interne non sensible : partage interne autorisé / Non-sensitive internal information: internal sharing authoriz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1812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FE6720" w14:textId="10C72838" w:rsidR="00A55314" w:rsidRPr="002E07E5" w:rsidRDefault="00A55314" w:rsidP="00A5531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  <w:lang w:val="fr-FR"/>
                            </w:rPr>
                          </w:pPr>
                          <w:r w:rsidRPr="002E07E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  <w:lang w:val="fr-FR"/>
                            </w:rPr>
                            <w:t>Information interne non sensible : partage interne autorisé / Non-sensitive internal information: internal sharing authorized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9750EB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6" type="#_x0000_t202" alt="Information interne non sensible : partage interne autorisé / Non-sensitive internal information: internal sharing authorized" style="position:absolute;margin-left:0;margin-top:0;width:418.75pt;height:26.3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" filled="f" stroked="f">
              <v:textbox style="mso-fit-shape-to-text:t" inset="0,0,0,15pt">
                <w:txbxContent>
                  <w:p w14:paraId="4EFE6720" w14:textId="10C72838" w:rsidR="00A55314" w:rsidRPr="002E07E5" w:rsidRDefault="00A55314" w:rsidP="00A5531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  <w:lang w:val="fr-FR"/>
                      </w:rPr>
                    </w:pPr>
                    <w:r w:rsidRPr="002E07E5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  <w:lang w:val="fr-FR"/>
                      </w:rPr>
                      <w:t>Information interne non sensible : partage interne autorisé / Non-sensitive internal information: internal sharing authorized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2FF52" w14:textId="3E88152D" w:rsidR="00A55314" w:rsidRDefault="00A55314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5A1397E" wp14:editId="239B624A">
              <wp:simplePos x="108204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318125" cy="334010"/>
              <wp:effectExtent l="0" t="0" r="15875" b="0"/>
              <wp:wrapNone/>
              <wp:docPr id="1035518383" name="Cuadro de texto 9" descr="Information interne non sensible : partage interne autorisé / Non-sensitive internal information: internal sharing authoriz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1812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C21A59" w14:textId="6F79AC5C" w:rsidR="00A55314" w:rsidRPr="002E07E5" w:rsidRDefault="00A55314" w:rsidP="00A5531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  <w:lang w:val="fr-FR"/>
                            </w:rPr>
                          </w:pPr>
                          <w:r w:rsidRPr="002E07E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  <w:lang w:val="fr-FR"/>
                            </w:rPr>
                            <w:t>Information interne non sensible : partage interne autorisé / Non-sensitive internal information: internal sharing authorized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A1397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7" type="#_x0000_t202" alt="Information interne non sensible : partage interne autorisé / Non-sensitive internal information: internal sharing authorized" style="position:absolute;margin-left:0;margin-top:0;width:418.75pt;height:26.3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" filled="f" stroked="f">
              <v:textbox style="mso-fit-shape-to-text:t" inset="0,0,0,15pt">
                <w:txbxContent>
                  <w:p w14:paraId="56C21A59" w14:textId="6F79AC5C" w:rsidR="00A55314" w:rsidRPr="002E07E5" w:rsidRDefault="00A55314" w:rsidP="00A5531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  <w:lang w:val="fr-FR"/>
                      </w:rPr>
                    </w:pPr>
                    <w:r w:rsidRPr="002E07E5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  <w:lang w:val="fr-FR"/>
                      </w:rPr>
                      <w:t>Information interne non sensible : partage interne autorisé / Non-sensitive internal information: internal sharing authorized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90F96" w14:textId="5A8B3C8C" w:rsidR="00A55314" w:rsidRDefault="00A55314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A9EACD7" wp14:editId="1803704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318125" cy="334010"/>
              <wp:effectExtent l="0" t="0" r="15875" b="0"/>
              <wp:wrapNone/>
              <wp:docPr id="2101377097" name="Cuadro de texto 7" descr="Information interne non sensible : partage interne autorisé / Non-sensitive internal information: internal sharing authoriz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1812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A5F7F3" w14:textId="2825CF9D" w:rsidR="00A55314" w:rsidRPr="002E07E5" w:rsidRDefault="00A55314" w:rsidP="00A5531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  <w:lang w:val="fr-FR"/>
                            </w:rPr>
                          </w:pPr>
                          <w:r w:rsidRPr="002E07E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  <w:lang w:val="fr-FR"/>
                            </w:rPr>
                            <w:t>Information interne non sensible : partage interne autorisé / Non-sensitive internal information: internal sharing authorized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9EACD7" id="_x0000_t202" coordsize="21600,21600" o:spt="202" path="m,l,21600r21600,l21600,xe">
              <v:stroke joinstyle="miter"/>
              <v:path gradientshapeok="t" o:connecttype="rect"/>
            </v:shapetype>
            <v:shape id="Cuadro de texto 7" o:spid="_x0000_s1028" type="#_x0000_t202" alt="Information interne non sensible : partage interne autorisé / Non-sensitive internal information: internal sharing authorized" style="position:absolute;margin-left:0;margin-top:0;width:418.75pt;height:26.3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" filled="f" stroked="f">
              <v:textbox style="mso-fit-shape-to-text:t" inset="0,0,0,15pt">
                <w:txbxContent>
                  <w:p w14:paraId="06A5F7F3" w14:textId="2825CF9D" w:rsidR="00A55314" w:rsidRPr="002E07E5" w:rsidRDefault="00A55314" w:rsidP="00A5531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  <w:lang w:val="fr-FR"/>
                      </w:rPr>
                    </w:pPr>
                    <w:r w:rsidRPr="002E07E5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  <w:lang w:val="fr-FR"/>
                      </w:rPr>
                      <w:t>Information interne non sensible : partage interne autorisé / Non-sensitive internal information: internal sharing authorized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D5255" w14:textId="77777777" w:rsidR="00B55ED3" w:rsidRDefault="00B55ED3" w:rsidP="008260B3">
      <w:pPr>
        <w:spacing w:after="0" w:line="240" w:lineRule="auto"/>
      </w:pPr>
      <w:r>
        <w:separator/>
      </w:r>
    </w:p>
  </w:footnote>
  <w:footnote w:type="continuationSeparator" w:id="0">
    <w:p w14:paraId="6C32714D" w14:textId="77777777" w:rsidR="00B55ED3" w:rsidRDefault="00B55ED3" w:rsidP="00826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B3E88" w14:textId="3248952C" w:rsidR="008260B3" w:rsidRDefault="008260B3" w:rsidP="008260B3">
    <w:pPr>
      <w:pStyle w:val="Encabezado"/>
      <w:jc w:val="center"/>
    </w:pPr>
    <w:r>
      <w:rPr>
        <w:noProof/>
      </w:rPr>
      <w:drawing>
        <wp:inline distT="0" distB="0" distL="0" distR="0" wp14:anchorId="258F7754" wp14:editId="3D7856CC">
          <wp:extent cx="1920240" cy="689155"/>
          <wp:effectExtent l="0" t="0" r="0" b="0"/>
          <wp:docPr id="56986613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866137" name="Imagen 5698661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5979" cy="705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2C137C"/>
    <w:multiLevelType w:val="multilevel"/>
    <w:tmpl w:val="4EA43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8147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D6F"/>
    <w:rsid w:val="000B042C"/>
    <w:rsid w:val="00205BFA"/>
    <w:rsid w:val="002E07E5"/>
    <w:rsid w:val="004475C3"/>
    <w:rsid w:val="00562329"/>
    <w:rsid w:val="008260B3"/>
    <w:rsid w:val="00A55314"/>
    <w:rsid w:val="00A55B69"/>
    <w:rsid w:val="00AC6E35"/>
    <w:rsid w:val="00B4239B"/>
    <w:rsid w:val="00B55ED3"/>
    <w:rsid w:val="00B7391A"/>
    <w:rsid w:val="00BD4AD8"/>
    <w:rsid w:val="00C73CA5"/>
    <w:rsid w:val="00CC3202"/>
    <w:rsid w:val="00D83B1B"/>
    <w:rsid w:val="00E25D6F"/>
    <w:rsid w:val="00EA3491"/>
    <w:rsid w:val="00F4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122F8"/>
  <w15:chartTrackingRefBased/>
  <w15:docId w15:val="{4BD56D44-4BB2-48AF-BCE5-48A3B2083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25D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25D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25D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25D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25D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25D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25D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25D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25D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25D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25D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25D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25D6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25D6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25D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25D6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25D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25D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25D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25D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25D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25D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25D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25D6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25D6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25D6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25D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25D6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25D6F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260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260B3"/>
  </w:style>
  <w:style w:type="paragraph" w:styleId="Piedepgina">
    <w:name w:val="footer"/>
    <w:basedOn w:val="Normal"/>
    <w:link w:val="PiedepginaCar"/>
    <w:uiPriority w:val="99"/>
    <w:unhideWhenUsed/>
    <w:rsid w:val="008260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260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187d34c-ec19-4e30-b23a-75af62941f67}" enabled="1" method="Standard" siteId="{f1a067bb-a10a-4f3a-acca-46fdfd6431b1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400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Sanz</dc:creator>
  <cp:keywords/>
  <dc:description/>
  <cp:lastModifiedBy>Jorge GOMEZ</cp:lastModifiedBy>
  <cp:revision>6</cp:revision>
  <dcterms:created xsi:type="dcterms:W3CDTF">2026-09-11T07:48:00Z</dcterms:created>
  <dcterms:modified xsi:type="dcterms:W3CDTF">2026-09-14T11:49:00Z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7d407849,29dec672,3db8c1af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Information interne non sensible : partage interne autorisé / Non-sensitive internal information: internal sharing authorized</vt:lpwstr>
  </property>
</Properties>
</file>