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8DF3E" w14:textId="51B27CA5" w:rsidR="0029178E" w:rsidRDefault="004405DD" w:rsidP="006408C4">
      <w:pPr>
        <w:spacing w:after="0"/>
        <w:jc w:val="center"/>
        <w:rPr>
          <w:rFonts w:ascii="Rubik" w:hAnsi="Rubik" w:cs="Rubik"/>
          <w:b/>
          <w:sz w:val="36"/>
          <w:szCs w:val="36"/>
        </w:rPr>
      </w:pPr>
      <w:r w:rsidRPr="004405DD">
        <w:rPr>
          <w:rFonts w:ascii="Rubik" w:hAnsi="Rubik" w:cs="Rubik"/>
          <w:b/>
          <w:sz w:val="36"/>
          <w:szCs w:val="36"/>
        </w:rPr>
        <w:t xml:space="preserve">Llega Puleva </w:t>
      </w:r>
      <w:proofErr w:type="spellStart"/>
      <w:r w:rsidRPr="004405DD">
        <w:rPr>
          <w:rFonts w:ascii="Rubik" w:hAnsi="Rubik" w:cs="Rubik"/>
          <w:b/>
          <w:sz w:val="36"/>
          <w:szCs w:val="36"/>
        </w:rPr>
        <w:t>Digest</w:t>
      </w:r>
      <w:proofErr w:type="spellEnd"/>
      <w:r w:rsidRPr="004405DD">
        <w:rPr>
          <w:rFonts w:ascii="Rubik" w:hAnsi="Rubik" w:cs="Rubik"/>
          <w:b/>
          <w:sz w:val="36"/>
          <w:szCs w:val="36"/>
        </w:rPr>
        <w:t xml:space="preserve">, una nueva forma de cuidar el bienestar digestivo </w:t>
      </w:r>
      <w:r w:rsidR="00E45392">
        <w:rPr>
          <w:rFonts w:ascii="Rubik" w:hAnsi="Rubik" w:cs="Rubik"/>
          <w:b/>
          <w:sz w:val="36"/>
          <w:szCs w:val="36"/>
        </w:rPr>
        <w:t>y</w:t>
      </w:r>
      <w:r w:rsidRPr="004405DD">
        <w:rPr>
          <w:rFonts w:ascii="Rubik" w:hAnsi="Rubik" w:cs="Rubik"/>
          <w:b/>
          <w:sz w:val="36"/>
          <w:szCs w:val="36"/>
        </w:rPr>
        <w:t xml:space="preserve"> </w:t>
      </w:r>
      <w:proofErr w:type="gramStart"/>
      <w:r w:rsidRPr="004405DD">
        <w:rPr>
          <w:rFonts w:ascii="Rubik" w:hAnsi="Rubik" w:cs="Rubik"/>
          <w:b/>
          <w:sz w:val="36"/>
          <w:szCs w:val="36"/>
        </w:rPr>
        <w:t>la microbiota</w:t>
      </w:r>
      <w:proofErr w:type="gramEnd"/>
    </w:p>
    <w:p w14:paraId="78C54637" w14:textId="77777777" w:rsidR="004405DD" w:rsidRDefault="004405DD" w:rsidP="006408C4">
      <w:pPr>
        <w:spacing w:after="0"/>
        <w:jc w:val="center"/>
        <w:rPr>
          <w:rFonts w:ascii="Rubik" w:hAnsi="Rubik" w:cs="Rubik"/>
          <w:i/>
          <w:iCs/>
        </w:rPr>
      </w:pPr>
    </w:p>
    <w:p w14:paraId="0F288BC0" w14:textId="77777777" w:rsidR="00DC77F6" w:rsidRPr="00DC77F6" w:rsidRDefault="00DC77F6" w:rsidP="00DC77F6">
      <w:pPr>
        <w:spacing w:after="0"/>
        <w:jc w:val="center"/>
        <w:rPr>
          <w:rFonts w:ascii="Rubik" w:hAnsi="Rubik" w:cs="Rubik"/>
          <w:i/>
          <w:color w:val="000000" w:themeColor="text1"/>
        </w:rPr>
      </w:pPr>
      <w:r w:rsidRPr="00DC77F6">
        <w:rPr>
          <w:rFonts w:ascii="Rubik" w:hAnsi="Rubik" w:cs="Rubik"/>
          <w:i/>
          <w:color w:val="000000" w:themeColor="text1"/>
        </w:rPr>
        <w:t>La nueva bebida láctea combina prebióticos con minerales que contribuyen al proceso digestivo, ofreciendo una respuesta más completa frente a soluciones centradas en una única necesidad</w:t>
      </w:r>
    </w:p>
    <w:p w14:paraId="21860D22" w14:textId="77777777" w:rsidR="00DC77F6" w:rsidRPr="00DC77F6" w:rsidRDefault="00DC77F6" w:rsidP="00DC77F6">
      <w:pPr>
        <w:spacing w:after="0"/>
        <w:jc w:val="center"/>
        <w:rPr>
          <w:rFonts w:ascii="Rubik" w:hAnsi="Rubik" w:cs="Rubik"/>
          <w:i/>
          <w:color w:val="000000" w:themeColor="text1"/>
        </w:rPr>
      </w:pPr>
    </w:p>
    <w:p w14:paraId="05BC1D6E" w14:textId="2EB296A9" w:rsidR="00E54CE9" w:rsidRDefault="00DC77F6" w:rsidP="00DC77F6">
      <w:pPr>
        <w:spacing w:after="0"/>
        <w:jc w:val="center"/>
        <w:rPr>
          <w:rFonts w:ascii="Rubik" w:hAnsi="Rubik" w:cs="Rubik"/>
          <w:i/>
          <w:color w:val="000000" w:themeColor="text1"/>
        </w:rPr>
      </w:pPr>
      <w:r w:rsidRPr="00DC77F6">
        <w:rPr>
          <w:rFonts w:ascii="Rubik" w:hAnsi="Rubik" w:cs="Rubik"/>
          <w:i/>
          <w:color w:val="000000" w:themeColor="text1"/>
        </w:rPr>
        <w:t xml:space="preserve">Sin lactosa y fácil de incorporar a la rutina diaria, Puleva </w:t>
      </w:r>
      <w:proofErr w:type="spellStart"/>
      <w:r w:rsidRPr="00DC77F6">
        <w:rPr>
          <w:rFonts w:ascii="Rubik" w:hAnsi="Rubik" w:cs="Rubik"/>
          <w:i/>
          <w:color w:val="000000" w:themeColor="text1"/>
        </w:rPr>
        <w:t>Digest</w:t>
      </w:r>
      <w:proofErr w:type="spellEnd"/>
      <w:r w:rsidRPr="00DC77F6">
        <w:rPr>
          <w:rFonts w:ascii="Rubik" w:hAnsi="Rubik" w:cs="Rubik"/>
          <w:i/>
          <w:color w:val="000000" w:themeColor="text1"/>
        </w:rPr>
        <w:t xml:space="preserve"> convierte un alimento cotidiano en un aliado para cuidar el bienestar digestivo</w:t>
      </w:r>
    </w:p>
    <w:p w14:paraId="39A58763" w14:textId="77777777" w:rsidR="003B0577" w:rsidRDefault="003B0577" w:rsidP="00DC77F6">
      <w:pPr>
        <w:spacing w:after="0"/>
        <w:jc w:val="center"/>
        <w:rPr>
          <w:rFonts w:ascii="Rubik" w:hAnsi="Rubik" w:cs="Rubik"/>
          <w:i/>
          <w:color w:val="000000" w:themeColor="text1"/>
        </w:rPr>
      </w:pPr>
    </w:p>
    <w:p w14:paraId="31DAFEEB" w14:textId="7D621CE5" w:rsidR="00F90A8E" w:rsidRDefault="00F90A8E" w:rsidP="00037BB8">
      <w:pPr>
        <w:jc w:val="both"/>
        <w:rPr>
          <w:rFonts w:ascii="Rubik" w:hAnsi="Rubik" w:cs="Rubik"/>
        </w:rPr>
      </w:pPr>
      <w:r>
        <w:rPr>
          <w:rFonts w:ascii="Rubik" w:hAnsi="Rubik" w:cs="Rubik"/>
          <w:noProof/>
        </w:rPr>
        <w:drawing>
          <wp:anchor distT="0" distB="0" distL="114300" distR="114300" simplePos="0" relativeHeight="251661312" behindDoc="1" locked="0" layoutInCell="1" allowOverlap="1" wp14:anchorId="7FD5F5AA" wp14:editId="53EAB63A">
            <wp:simplePos x="0" y="0"/>
            <wp:positionH relativeFrom="margin">
              <wp:align>center</wp:align>
            </wp:positionH>
            <wp:positionV relativeFrom="paragraph">
              <wp:posOffset>274955</wp:posOffset>
            </wp:positionV>
            <wp:extent cx="5143500" cy="3622675"/>
            <wp:effectExtent l="0" t="0" r="0" b="0"/>
            <wp:wrapTight wrapText="bothSides">
              <wp:wrapPolygon edited="0">
                <wp:start x="0" y="0"/>
                <wp:lineTo x="0" y="21467"/>
                <wp:lineTo x="21520" y="21467"/>
                <wp:lineTo x="21520" y="0"/>
                <wp:lineTo x="0" y="0"/>
              </wp:wrapPolygon>
            </wp:wrapTight>
            <wp:docPr id="17271792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62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0D6C61" w14:textId="6366E4BD" w:rsidR="00F90A8E" w:rsidRDefault="00F90A8E" w:rsidP="00037BB8">
      <w:pPr>
        <w:jc w:val="both"/>
        <w:rPr>
          <w:rFonts w:ascii="Rubik" w:hAnsi="Rubik" w:cs="Rubik"/>
        </w:rPr>
      </w:pPr>
    </w:p>
    <w:p w14:paraId="070BF5DB" w14:textId="5344DA82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Lactalis Puleva amplía su apuesta por la innovación nutricional con el lanzamiento de </w:t>
      </w:r>
      <w:r w:rsidRPr="00037BB8">
        <w:rPr>
          <w:rFonts w:ascii="Rubik" w:hAnsi="Rubik" w:cs="Rubik"/>
          <w:b/>
          <w:bCs/>
        </w:rPr>
        <w:t xml:space="preserve">Puleva </w:t>
      </w:r>
      <w:proofErr w:type="spellStart"/>
      <w:r w:rsidRPr="00037BB8">
        <w:rPr>
          <w:rFonts w:ascii="Rubik" w:hAnsi="Rubik" w:cs="Rubik"/>
          <w:b/>
          <w:bCs/>
        </w:rPr>
        <w:t>Digest</w:t>
      </w:r>
      <w:proofErr w:type="spellEnd"/>
      <w:r w:rsidRPr="00037BB8">
        <w:rPr>
          <w:rFonts w:ascii="Rubik" w:hAnsi="Rubik" w:cs="Rubik"/>
        </w:rPr>
        <w:t>, una nueva bebida láctea sin lactosa con prebióticos, calcio y cloruro, desarrollada para abordar de manera más completa el bienestar digestivo.</w:t>
      </w:r>
    </w:p>
    <w:p w14:paraId="70E38C53" w14:textId="57C744F3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La nueva referencia </w:t>
      </w:r>
      <w:r w:rsidR="00E45392">
        <w:rPr>
          <w:rFonts w:ascii="Rubik" w:hAnsi="Rubik" w:cs="Rubik"/>
        </w:rPr>
        <w:t xml:space="preserve">busca </w:t>
      </w:r>
      <w:r w:rsidR="00E45392" w:rsidRPr="00B20FEE">
        <w:rPr>
          <w:rFonts w:ascii="Rubik" w:hAnsi="Rubik" w:cs="Rubik"/>
          <w:b/>
          <w:bCs/>
        </w:rPr>
        <w:t xml:space="preserve">no solo cuidar </w:t>
      </w:r>
      <w:proofErr w:type="gramStart"/>
      <w:r w:rsidR="00E45392" w:rsidRPr="00B20FEE">
        <w:rPr>
          <w:rFonts w:ascii="Rubik" w:hAnsi="Rubik" w:cs="Rubik"/>
          <w:b/>
          <w:bCs/>
        </w:rPr>
        <w:t>la microbiota</w:t>
      </w:r>
      <w:proofErr w:type="gramEnd"/>
      <w:r w:rsidR="00E45392" w:rsidRPr="00B20FEE">
        <w:rPr>
          <w:rFonts w:ascii="Rubik" w:hAnsi="Rubik" w:cs="Rubik"/>
          <w:b/>
          <w:bCs/>
        </w:rPr>
        <w:t xml:space="preserve"> sino también otros aspectos clave en el </w:t>
      </w:r>
      <w:r w:rsidR="00E45392">
        <w:rPr>
          <w:rFonts w:ascii="Rubik" w:hAnsi="Rubik" w:cs="Rubik"/>
          <w:b/>
          <w:bCs/>
        </w:rPr>
        <w:t>proceso</w:t>
      </w:r>
      <w:r w:rsidR="00E45392" w:rsidRPr="00B20FEE">
        <w:rPr>
          <w:rFonts w:ascii="Rubik" w:hAnsi="Rubik" w:cs="Rubik"/>
          <w:b/>
          <w:bCs/>
        </w:rPr>
        <w:t xml:space="preserve"> digestivo</w:t>
      </w:r>
      <w:r w:rsidRPr="00037BB8">
        <w:rPr>
          <w:rFonts w:ascii="Rubik" w:hAnsi="Rubik" w:cs="Rubik"/>
        </w:rPr>
        <w:t xml:space="preserve">. Su formulación combina inulina, una fibra prebiótica que nutre las bacterias beneficiosas del intestino, con calcio y cloruro, </w:t>
      </w:r>
      <w:r w:rsidR="009C1BFD">
        <w:rPr>
          <w:rFonts w:ascii="Rubik" w:hAnsi="Rubik" w:cs="Rubik"/>
        </w:rPr>
        <w:t xml:space="preserve">dos </w:t>
      </w:r>
      <w:r w:rsidRPr="00037BB8">
        <w:rPr>
          <w:rFonts w:ascii="Rubik" w:hAnsi="Rubik" w:cs="Rubik"/>
        </w:rPr>
        <w:t>minerales que contribuyen al funcionamiento normal de las enzimas digestivas y a una digestión normal. Al presentarse sin lactosa, facilita también su incorporación a la dieta de las personas que optan por este tipo de productos.</w:t>
      </w:r>
    </w:p>
    <w:p w14:paraId="0BA666CF" w14:textId="13DCB8B1" w:rsidR="00F90A8E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De este modo, 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reúne en un único alimento cotidiano una combinación orientada a </w:t>
      </w:r>
      <w:r w:rsidRPr="00037BB8">
        <w:rPr>
          <w:rFonts w:ascii="Rubik" w:hAnsi="Rubik" w:cs="Rubik"/>
          <w:b/>
          <w:bCs/>
        </w:rPr>
        <w:t xml:space="preserve">cuidar </w:t>
      </w:r>
      <w:proofErr w:type="gramStart"/>
      <w:r w:rsidRPr="00037BB8">
        <w:rPr>
          <w:rFonts w:ascii="Rubik" w:hAnsi="Rubik" w:cs="Rubik"/>
          <w:b/>
          <w:bCs/>
        </w:rPr>
        <w:t>la microbiota</w:t>
      </w:r>
      <w:proofErr w:type="gramEnd"/>
      <w:r w:rsidRPr="00037BB8">
        <w:rPr>
          <w:rFonts w:ascii="Rubik" w:hAnsi="Rubik" w:cs="Rubik"/>
          <w:b/>
          <w:bCs/>
        </w:rPr>
        <w:t xml:space="preserve"> y contribuir al proceso digestivo</w:t>
      </w:r>
      <w:r w:rsidRPr="00037BB8">
        <w:rPr>
          <w:rFonts w:ascii="Rubik" w:hAnsi="Rubik" w:cs="Rubik"/>
        </w:rPr>
        <w:t>, con una propuesta sencilla y fácil de integrar en diferentes momentos del día.</w:t>
      </w:r>
    </w:p>
    <w:p w14:paraId="1FB9E8D2" w14:textId="77777777" w:rsidR="00887E39" w:rsidRPr="00887E39" w:rsidRDefault="00887E39" w:rsidP="00037BB8">
      <w:pPr>
        <w:jc w:val="both"/>
        <w:rPr>
          <w:rFonts w:ascii="Rubik" w:hAnsi="Rubik" w:cs="Rubik"/>
        </w:rPr>
      </w:pPr>
    </w:p>
    <w:p w14:paraId="4F3F2DE8" w14:textId="7325C93F" w:rsidR="00037BB8" w:rsidRPr="00037BB8" w:rsidRDefault="00037BB8" w:rsidP="00037BB8">
      <w:pPr>
        <w:jc w:val="both"/>
        <w:rPr>
          <w:rFonts w:ascii="Rubik" w:hAnsi="Rubik" w:cs="Rubik"/>
          <w:b/>
          <w:bCs/>
          <w:color w:val="2E74B5" w:themeColor="accent1" w:themeShade="BF"/>
        </w:rPr>
      </w:pPr>
      <w:r w:rsidRPr="00037BB8">
        <w:rPr>
          <w:rFonts w:ascii="Rubik" w:hAnsi="Rubik" w:cs="Rubik"/>
          <w:b/>
          <w:bCs/>
          <w:color w:val="2E74B5" w:themeColor="accent1" w:themeShade="BF"/>
        </w:rPr>
        <w:t>Una respuesta más completa para una preocupación creciente</w:t>
      </w:r>
    </w:p>
    <w:p w14:paraId="45D0F28D" w14:textId="77777777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El interés por </w:t>
      </w:r>
      <w:proofErr w:type="gramStart"/>
      <w:r w:rsidRPr="00037BB8">
        <w:rPr>
          <w:rFonts w:ascii="Rubik" w:hAnsi="Rubik" w:cs="Rubik"/>
        </w:rPr>
        <w:t>la microbiota</w:t>
      </w:r>
      <w:proofErr w:type="gramEnd"/>
      <w:r w:rsidRPr="00037BB8">
        <w:rPr>
          <w:rFonts w:ascii="Rubik" w:hAnsi="Rubik" w:cs="Rubik"/>
        </w:rPr>
        <w:t>, la digestión y el bienestar digestivo ocupa un lugar cada vez más relevante en las decisiones de alimentación. Las personas consumidoras buscan soluciones que aporten beneficios concretos, pero que no añadan complejidad a sus rutinas.</w:t>
      </w:r>
    </w:p>
    <w:p w14:paraId="7BF5D9D2" w14:textId="77777777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responde a esta necesidad trasladando la innovación nutricional a un alimento de consumo habitual. Su propuesta no se limita a una intervención puntual, sino que permite integrar el cuidado digestivo en un hábito cotidiano, dentro de una alimentación variada y equilibrada.</w:t>
      </w:r>
    </w:p>
    <w:p w14:paraId="21B23BE3" w14:textId="77777777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“Cada vez más personas buscan cuidar su bienestar digestivo de una manera sencilla y compatible con su vida diaria. Con 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damos respuesta a esa demanda con una propuesta diferencial, que reúne distintos beneficios en un alimento cotidiano y amplía el papel histórico de Puleva como marca pionera en nutrición adaptada”, explica </w:t>
      </w:r>
      <w:r w:rsidRPr="00037BB8">
        <w:rPr>
          <w:rFonts w:ascii="Rubik" w:hAnsi="Rubik" w:cs="Rubik"/>
          <w:b/>
          <w:bCs/>
        </w:rPr>
        <w:t>Miguel García Cuesta, director de Marketing de Lactalis Puleva</w:t>
      </w:r>
      <w:r w:rsidRPr="00037BB8">
        <w:rPr>
          <w:rFonts w:ascii="Rubik" w:hAnsi="Rubik" w:cs="Rubik"/>
        </w:rPr>
        <w:t>.</w:t>
      </w:r>
    </w:p>
    <w:p w14:paraId="4DB02AD6" w14:textId="77777777" w:rsidR="00037BB8" w:rsidRPr="00037BB8" w:rsidRDefault="00037BB8" w:rsidP="00037BB8">
      <w:pPr>
        <w:jc w:val="both"/>
        <w:rPr>
          <w:rFonts w:ascii="Rubik" w:hAnsi="Rubik" w:cs="Rubik"/>
          <w:b/>
          <w:bCs/>
          <w:color w:val="2E74B5" w:themeColor="accent1" w:themeShade="BF"/>
        </w:rPr>
      </w:pPr>
      <w:r w:rsidRPr="00037BB8">
        <w:rPr>
          <w:rFonts w:ascii="Rubik" w:hAnsi="Rubik" w:cs="Rubik"/>
          <w:b/>
          <w:bCs/>
          <w:color w:val="2E74B5" w:themeColor="accent1" w:themeShade="BF"/>
        </w:rPr>
        <w:t>Más allá de los prebióticos</w:t>
      </w:r>
    </w:p>
    <w:p w14:paraId="7A68367F" w14:textId="77777777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La principal novedad de 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reside en </w:t>
      </w:r>
      <w:r w:rsidRPr="00037BB8">
        <w:rPr>
          <w:rFonts w:ascii="Rubik" w:hAnsi="Rubik" w:cs="Rubik"/>
          <w:b/>
          <w:bCs/>
        </w:rPr>
        <w:t>la combinación de ingredientes con funciones complementarias</w:t>
      </w:r>
      <w:r w:rsidRPr="00037BB8">
        <w:rPr>
          <w:rFonts w:ascii="Rubik" w:hAnsi="Rubik" w:cs="Rubik"/>
        </w:rPr>
        <w:t>:</w:t>
      </w:r>
    </w:p>
    <w:p w14:paraId="0AFF8F6A" w14:textId="77777777" w:rsidR="00037BB8" w:rsidRPr="00037BB8" w:rsidRDefault="00037BB8" w:rsidP="00037BB8">
      <w:pPr>
        <w:numPr>
          <w:ilvl w:val="0"/>
          <w:numId w:val="7"/>
        </w:numPr>
        <w:jc w:val="both"/>
        <w:rPr>
          <w:rFonts w:ascii="Rubik" w:hAnsi="Rubik" w:cs="Rubik"/>
        </w:rPr>
      </w:pPr>
      <w:r w:rsidRPr="00037BB8">
        <w:rPr>
          <w:rFonts w:ascii="Rubik" w:hAnsi="Rubik" w:cs="Rubik"/>
          <w:b/>
          <w:bCs/>
        </w:rPr>
        <w:t>Inulina:</w:t>
      </w:r>
      <w:r w:rsidRPr="00037BB8">
        <w:rPr>
          <w:rFonts w:ascii="Rubik" w:hAnsi="Rubik" w:cs="Rubik"/>
        </w:rPr>
        <w:t xml:space="preserve"> fibra prebiótica que sirve de alimento a las bacterias beneficiosas presentes en el intestino.</w:t>
      </w:r>
    </w:p>
    <w:p w14:paraId="092D90EE" w14:textId="77777777" w:rsidR="00037BB8" w:rsidRPr="00037BB8" w:rsidRDefault="00037BB8" w:rsidP="00037BB8">
      <w:pPr>
        <w:numPr>
          <w:ilvl w:val="0"/>
          <w:numId w:val="7"/>
        </w:numPr>
        <w:jc w:val="both"/>
        <w:rPr>
          <w:rFonts w:ascii="Rubik" w:hAnsi="Rubik" w:cs="Rubik"/>
        </w:rPr>
      </w:pPr>
      <w:r w:rsidRPr="00037BB8">
        <w:rPr>
          <w:rFonts w:ascii="Rubik" w:hAnsi="Rubik" w:cs="Rubik"/>
          <w:b/>
          <w:bCs/>
        </w:rPr>
        <w:t>Calcio:</w:t>
      </w:r>
      <w:r w:rsidRPr="00037BB8">
        <w:rPr>
          <w:rFonts w:ascii="Rubik" w:hAnsi="Rubik" w:cs="Rubik"/>
        </w:rPr>
        <w:t xml:space="preserve"> contribuye al funcionamiento normal de las enzimas digestivas.</w:t>
      </w:r>
    </w:p>
    <w:p w14:paraId="341DAF83" w14:textId="77777777" w:rsidR="00037BB8" w:rsidRPr="00037BB8" w:rsidRDefault="00037BB8" w:rsidP="00037BB8">
      <w:pPr>
        <w:numPr>
          <w:ilvl w:val="0"/>
          <w:numId w:val="7"/>
        </w:numPr>
        <w:jc w:val="both"/>
        <w:rPr>
          <w:rFonts w:ascii="Rubik" w:hAnsi="Rubik" w:cs="Rubik"/>
        </w:rPr>
      </w:pPr>
      <w:r w:rsidRPr="00037BB8">
        <w:rPr>
          <w:rFonts w:ascii="Rubik" w:hAnsi="Rubik" w:cs="Rubik"/>
          <w:b/>
          <w:bCs/>
        </w:rPr>
        <w:t>Cloruro:</w:t>
      </w:r>
      <w:r w:rsidRPr="00037BB8">
        <w:rPr>
          <w:rFonts w:ascii="Rubik" w:hAnsi="Rubik" w:cs="Rubik"/>
        </w:rPr>
        <w:t xml:space="preserve"> contribuye a una digestión normal mediante la producción de ácido clorhídrico en el estómago.</w:t>
      </w:r>
    </w:p>
    <w:p w14:paraId="71E2FF24" w14:textId="77777777" w:rsidR="00037BB8" w:rsidRPr="00037BB8" w:rsidRDefault="00037BB8" w:rsidP="00037BB8">
      <w:pPr>
        <w:numPr>
          <w:ilvl w:val="0"/>
          <w:numId w:val="7"/>
        </w:numPr>
        <w:jc w:val="both"/>
        <w:rPr>
          <w:rFonts w:ascii="Rubik" w:hAnsi="Rubik" w:cs="Rubik"/>
        </w:rPr>
      </w:pPr>
      <w:r w:rsidRPr="00037BB8">
        <w:rPr>
          <w:rFonts w:ascii="Rubik" w:hAnsi="Rubik" w:cs="Rubik"/>
          <w:b/>
          <w:bCs/>
        </w:rPr>
        <w:t>Sin lactosa:</w:t>
      </w:r>
      <w:r w:rsidRPr="00037BB8">
        <w:rPr>
          <w:rFonts w:ascii="Rubik" w:hAnsi="Rubik" w:cs="Rubik"/>
        </w:rPr>
        <w:t xml:space="preserve"> facilita su consumo por parte de las personas que eligen este tipo de alternativas.</w:t>
      </w:r>
    </w:p>
    <w:p w14:paraId="2C62FE04" w14:textId="77777777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Esta formulación diferencia a 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de otras propuestas orientadas principalmente </w:t>
      </w:r>
      <w:proofErr w:type="gramStart"/>
      <w:r w:rsidRPr="00037BB8">
        <w:rPr>
          <w:rFonts w:ascii="Rubik" w:hAnsi="Rubik" w:cs="Rubik"/>
        </w:rPr>
        <w:t>a la microbiota</w:t>
      </w:r>
      <w:proofErr w:type="gramEnd"/>
      <w:r w:rsidRPr="00037BB8">
        <w:rPr>
          <w:rFonts w:ascii="Rubik" w:hAnsi="Rubik" w:cs="Rubik"/>
        </w:rPr>
        <w:t xml:space="preserve"> o a una única necesidad digestiva. El producto adopta un enfoque más amplio al reunir en una misma bebida láctea </w:t>
      </w:r>
      <w:r w:rsidRPr="00037BB8">
        <w:rPr>
          <w:rFonts w:ascii="Rubik" w:hAnsi="Rubik" w:cs="Rubik"/>
          <w:b/>
          <w:bCs/>
        </w:rPr>
        <w:t>prebióticos, minerales vinculados al proceso digestivo y una formulación sin lactosa</w:t>
      </w:r>
      <w:r w:rsidRPr="00037BB8">
        <w:rPr>
          <w:rFonts w:ascii="Rubik" w:hAnsi="Rubik" w:cs="Rubik"/>
        </w:rPr>
        <w:t>.</w:t>
      </w:r>
    </w:p>
    <w:p w14:paraId="6CB7B5B1" w14:textId="092F4848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“Con 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hemos trasladado el conocimiento científico sobre bienestar digestivo a una solución accesible y fácil de incorporar al día a día. La innovación reside en incluir prebióticos</w:t>
      </w:r>
      <w:r w:rsidR="00E965B8">
        <w:rPr>
          <w:rFonts w:ascii="Rubik" w:hAnsi="Rubik" w:cs="Rubik"/>
        </w:rPr>
        <w:t xml:space="preserve"> y </w:t>
      </w:r>
      <w:r w:rsidRPr="00037BB8">
        <w:rPr>
          <w:rFonts w:ascii="Rubik" w:hAnsi="Rubik" w:cs="Rubik"/>
        </w:rPr>
        <w:t>combinar</w:t>
      </w:r>
      <w:r w:rsidR="00E965B8">
        <w:rPr>
          <w:rFonts w:ascii="Rubik" w:hAnsi="Rubik" w:cs="Rubik"/>
        </w:rPr>
        <w:t>los con otros nutrientes</w:t>
      </w:r>
      <w:r w:rsidRPr="00037BB8">
        <w:rPr>
          <w:rFonts w:ascii="Rubik" w:hAnsi="Rubik" w:cs="Rubik"/>
        </w:rPr>
        <w:t xml:space="preserve"> con funciones complementarias para ofrecer un enfoque más completo desde un alimento de consumo habitual”, señala </w:t>
      </w:r>
      <w:r w:rsidRPr="00037BB8">
        <w:rPr>
          <w:rFonts w:ascii="Rubik" w:hAnsi="Rubik" w:cs="Rubik"/>
          <w:b/>
          <w:bCs/>
        </w:rPr>
        <w:t>Federico Lara, director de I+D y Nutrición de Lactalis Puleva</w:t>
      </w:r>
      <w:r w:rsidRPr="00037BB8">
        <w:rPr>
          <w:rFonts w:ascii="Rubik" w:hAnsi="Rubik" w:cs="Rubik"/>
        </w:rPr>
        <w:t>.</w:t>
      </w:r>
    </w:p>
    <w:p w14:paraId="5EC24A20" w14:textId="77777777" w:rsidR="00037BB8" w:rsidRPr="00037BB8" w:rsidRDefault="00037BB8" w:rsidP="00037BB8">
      <w:pPr>
        <w:jc w:val="both"/>
        <w:rPr>
          <w:rFonts w:ascii="Rubik" w:hAnsi="Rubik" w:cs="Rubik"/>
          <w:b/>
          <w:bCs/>
          <w:color w:val="2E74B5" w:themeColor="accent1" w:themeShade="BF"/>
        </w:rPr>
      </w:pPr>
      <w:r w:rsidRPr="00037BB8">
        <w:rPr>
          <w:rFonts w:ascii="Rubik" w:hAnsi="Rubik" w:cs="Rubik"/>
          <w:b/>
          <w:bCs/>
          <w:color w:val="2E74B5" w:themeColor="accent1" w:themeShade="BF"/>
        </w:rPr>
        <w:t>Puleva, una trayectoria pionera en nutrición adaptada</w:t>
      </w:r>
    </w:p>
    <w:p w14:paraId="5EA28D28" w14:textId="5164E075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El lanzamiento de 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se apoya en </w:t>
      </w:r>
      <w:r w:rsidRPr="00037BB8">
        <w:rPr>
          <w:rFonts w:ascii="Rubik" w:hAnsi="Rubik" w:cs="Rubik"/>
          <w:b/>
          <w:bCs/>
        </w:rPr>
        <w:t xml:space="preserve">más de cinco décadas de investigación </w:t>
      </w:r>
      <w:r w:rsidR="00E47F86" w:rsidRPr="00037BB8">
        <w:rPr>
          <w:rFonts w:ascii="Rubik" w:hAnsi="Rubik" w:cs="Rubik"/>
          <w:b/>
          <w:bCs/>
        </w:rPr>
        <w:t>aplicada</w:t>
      </w:r>
      <w:r w:rsidR="00E47F86">
        <w:rPr>
          <w:rFonts w:ascii="Rubik" w:hAnsi="Rubik" w:cs="Rubik"/>
          <w:b/>
          <w:bCs/>
        </w:rPr>
        <w:t xml:space="preserve"> a</w:t>
      </w:r>
      <w:r w:rsidR="00B20FEE">
        <w:rPr>
          <w:rFonts w:ascii="Rubik" w:hAnsi="Rubik" w:cs="Rubik"/>
          <w:b/>
          <w:bCs/>
        </w:rPr>
        <w:t xml:space="preserve"> la elaboración de leches adaptadas</w:t>
      </w:r>
      <w:r w:rsidRPr="00037BB8">
        <w:rPr>
          <w:rFonts w:ascii="Rubik" w:hAnsi="Rubik" w:cs="Rubik"/>
        </w:rPr>
        <w:t>. Puleva colabora desde hace más de 50 años con la Universidad de Granada en el ámbito de la I+D+i, una relación que ha permitido trasladar el conocimiento científico a alimentos cotidianos y desarrollar soluciones nutricionales adaptadas a necesidades concretas a lo largo de la vida.</w:t>
      </w:r>
    </w:p>
    <w:p w14:paraId="1D0E2813" w14:textId="75F4B0DE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lastRenderedPageBreak/>
        <w:t xml:space="preserve">Este recorrido ha dado lugar a referencias convertidas en hitos dentro de la categoría, como </w:t>
      </w:r>
      <w:r w:rsidRPr="00037BB8">
        <w:rPr>
          <w:rFonts w:ascii="Rubik" w:hAnsi="Rubik" w:cs="Rubik"/>
          <w:b/>
          <w:bCs/>
        </w:rPr>
        <w:t>Puleva Calcio y Puleva Omega 3</w:t>
      </w:r>
      <w:r w:rsidRPr="00037BB8">
        <w:rPr>
          <w:rFonts w:ascii="Rubik" w:hAnsi="Rubik" w:cs="Rubik"/>
        </w:rPr>
        <w:t xml:space="preserve">, junto con desarrollos posteriores dirigidos a diferentes etapas y hábitos de vida, entre ellos las gamas infantiles </w:t>
      </w:r>
      <w:r w:rsidR="00E45392">
        <w:rPr>
          <w:rFonts w:ascii="Rubik" w:hAnsi="Rubik" w:cs="Rubik"/>
        </w:rPr>
        <w:t xml:space="preserve">con el reciente lanzamiento de </w:t>
      </w:r>
      <w:r w:rsidRPr="00037BB8">
        <w:rPr>
          <w:rFonts w:ascii="Rubik" w:hAnsi="Rubik" w:cs="Rubik"/>
        </w:rPr>
        <w:t>Puleva Peques Buenas Noches.</w:t>
      </w:r>
    </w:p>
    <w:p w14:paraId="432433FF" w14:textId="77777777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Puleva </w:t>
      </w:r>
      <w:proofErr w:type="spellStart"/>
      <w:r w:rsidRPr="00037BB8">
        <w:rPr>
          <w:rFonts w:ascii="Rubik" w:hAnsi="Rubik" w:cs="Rubik"/>
        </w:rPr>
        <w:t>Digest</w:t>
      </w:r>
      <w:proofErr w:type="spellEnd"/>
      <w:r w:rsidRPr="00037BB8">
        <w:rPr>
          <w:rFonts w:ascii="Rubik" w:hAnsi="Rubik" w:cs="Rubik"/>
        </w:rPr>
        <w:t xml:space="preserve"> prolonga esta trayectoria pionera y abre un nuevo territorio de innovación vinculado al bienestar digestivo. La marca continúa así uniendo investigación, nutrición y desarrollo de producto para responder a necesidades reales mediante soluciones comprensibles y fáciles de integrar en la vida cotidiana.</w:t>
      </w:r>
    </w:p>
    <w:p w14:paraId="5EEBA855" w14:textId="77777777" w:rsidR="00037BB8" w:rsidRPr="00037BB8" w:rsidRDefault="00037BB8" w:rsidP="00037BB8">
      <w:pPr>
        <w:jc w:val="both"/>
        <w:rPr>
          <w:rFonts w:ascii="Rubik" w:hAnsi="Rubik" w:cs="Rubik"/>
        </w:rPr>
      </w:pPr>
      <w:r w:rsidRPr="00037BB8">
        <w:rPr>
          <w:rFonts w:ascii="Rubik" w:hAnsi="Rubik" w:cs="Rubik"/>
        </w:rPr>
        <w:t xml:space="preserve">Esta innovación refuerza el compromiso de Puleva con el desarrollo de alimentos adaptados a las necesidades nutricionales y a los estilos de vida de las personas, en línea con el propósito de Lactalis de </w:t>
      </w:r>
      <w:r w:rsidRPr="00037BB8">
        <w:rPr>
          <w:rFonts w:ascii="Rubik" w:hAnsi="Rubik" w:cs="Rubik"/>
          <w:b/>
          <w:bCs/>
        </w:rPr>
        <w:t>“Nutrir el futuro”</w:t>
      </w:r>
      <w:r w:rsidRPr="00037BB8">
        <w:rPr>
          <w:rFonts w:ascii="Rubik" w:hAnsi="Rubik" w:cs="Rubik"/>
        </w:rPr>
        <w:t xml:space="preserve"> mediante propuestas que combinan salud, calidad, disfrute y responsabilidad.</w:t>
      </w:r>
    </w:p>
    <w:p w14:paraId="30067816" w14:textId="77777777" w:rsidR="00E7570D" w:rsidRDefault="00E7570D" w:rsidP="00577E5B">
      <w:pPr>
        <w:spacing w:after="0" w:line="240" w:lineRule="auto"/>
        <w:jc w:val="both"/>
        <w:rPr>
          <w:rFonts w:ascii="Rubik" w:hAnsi="Rubik" w:cs="Rubik"/>
          <w:b/>
          <w:bCs/>
        </w:rPr>
      </w:pPr>
    </w:p>
    <w:p w14:paraId="233E85A8" w14:textId="374D6AC9" w:rsidR="00577E5B" w:rsidRPr="00C001E9" w:rsidRDefault="00577E5B" w:rsidP="00577E5B">
      <w:pPr>
        <w:spacing w:after="0" w:line="240" w:lineRule="auto"/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  <w:r w:rsidRPr="00604451">
        <w:rPr>
          <w:rFonts w:ascii="Rubik" w:hAnsi="Rubik" w:cs="Rubik"/>
          <w:b/>
          <w:bCs/>
          <w:noProof/>
          <w:color w:val="002060"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015BBC6E" wp14:editId="3758761F">
            <wp:simplePos x="0" y="0"/>
            <wp:positionH relativeFrom="column">
              <wp:posOffset>-21590</wp:posOffset>
            </wp:positionH>
            <wp:positionV relativeFrom="paragraph">
              <wp:posOffset>33020</wp:posOffset>
            </wp:positionV>
            <wp:extent cx="1973751" cy="99069"/>
            <wp:effectExtent l="0" t="0" r="7620" b="0"/>
            <wp:wrapTight wrapText="bothSides">
              <wp:wrapPolygon edited="0">
                <wp:start x="0" y="0"/>
                <wp:lineTo x="0" y="16615"/>
                <wp:lineTo x="21475" y="16615"/>
                <wp:lineTo x="21475" y="0"/>
                <wp:lineTo x="0" y="0"/>
              </wp:wrapPolygon>
            </wp:wrapTight>
            <wp:docPr id="21029385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8695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751" cy="9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1E9">
        <w:rPr>
          <w:rFonts w:ascii="Rubik" w:hAnsi="Rubik" w:cs="Rubik"/>
          <w:b/>
          <w:bCs/>
          <w:color w:val="002060"/>
          <w:sz w:val="18"/>
          <w:szCs w:val="18"/>
        </w:rPr>
        <w:br/>
        <w:t>Sobre PULEVA</w:t>
      </w:r>
    </w:p>
    <w:p w14:paraId="309A3C39" w14:textId="77777777" w:rsidR="00577E5B" w:rsidRPr="00C001E9" w:rsidRDefault="00577E5B" w:rsidP="00577E5B">
      <w:pPr>
        <w:spacing w:after="0" w:line="240" w:lineRule="auto"/>
        <w:jc w:val="both"/>
        <w:rPr>
          <w:rFonts w:ascii="Rubik" w:hAnsi="Rubik" w:cs="Rubik"/>
          <w:bCs/>
          <w:sz w:val="18"/>
          <w:szCs w:val="18"/>
        </w:rPr>
      </w:pPr>
    </w:p>
    <w:p w14:paraId="28052768" w14:textId="77777777" w:rsidR="00577E5B" w:rsidRDefault="00577E5B" w:rsidP="00577E5B">
      <w:pPr>
        <w:jc w:val="both"/>
        <w:rPr>
          <w:rFonts w:ascii="Rubik" w:eastAsia="Rubik" w:hAnsi="Rubik" w:cs="Rubik"/>
          <w:color w:val="002060"/>
          <w:sz w:val="18"/>
          <w:szCs w:val="18"/>
        </w:rPr>
      </w:pPr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Puleva es una marca icónica, con más de 65 años de historia y entre las 10 más elegidas por las personas consumidoras españolas, según el informe anual Brand </w:t>
      </w:r>
      <w:proofErr w:type="spellStart"/>
      <w:r w:rsidRPr="00C001E9">
        <w:rPr>
          <w:rFonts w:ascii="Rubik" w:eastAsia="Rubik" w:hAnsi="Rubik" w:cs="Rubik"/>
          <w:color w:val="002060"/>
          <w:sz w:val="18"/>
          <w:szCs w:val="18"/>
        </w:rPr>
        <w:t>Footprint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de Kantar. Lactalis Puleva es la unidad de negocio de leche y bebidas de Lactalis España que comercializa la marca Puleva y cuenta con más de 1.200 personas trabajadoras, distribuidas en las plantas de Granada, Nadela y Villalba (Lugo) y de Mollerusa (Lérida). Hoy es un referente en el sector agroalimentario y dispone de un área de alta especialización en I+D+i, con dos prioridades estratégicas: desarrollar la innovación y mejorar nutricionalmente los productos. La compañía ha sido distinguida por la Universidad de Granada con motivo del 50 aniversario de sus actividades de I+D+i, así como en la edición 2024 de los Premios Estrategia NAOS, que reconocieron la trayectoria del Instituto Puleva de Nutrición tras diez años de actividad. </w:t>
      </w:r>
      <w:r w:rsidRPr="007552A3">
        <w:rPr>
          <w:rFonts w:ascii="Rubik" w:eastAsia="Rubik" w:hAnsi="Rubik" w:cs="Rubik"/>
          <w:color w:val="002060"/>
          <w:sz w:val="18"/>
          <w:szCs w:val="18"/>
        </w:rPr>
        <w:t xml:space="preserve">Más información: </w:t>
      </w:r>
      <w:hyperlink r:id="rId10" w:history="1">
        <w:r w:rsidRPr="00BC1683">
          <w:rPr>
            <w:rStyle w:val="Hipervnculo"/>
            <w:rFonts w:ascii="Rubik" w:eastAsia="Rubik" w:hAnsi="Rubik" w:cs="Rubik"/>
            <w:sz w:val="18"/>
            <w:szCs w:val="18"/>
          </w:rPr>
          <w:t>https://www.lechepuleva.es</w:t>
        </w:r>
      </w:hyperlink>
    </w:p>
    <w:p w14:paraId="68C58C4F" w14:textId="77777777" w:rsidR="00577E5B" w:rsidRPr="00C001E9" w:rsidRDefault="00577E5B" w:rsidP="00577E5B">
      <w:pPr>
        <w:spacing w:before="40" w:after="80"/>
      </w:pPr>
    </w:p>
    <w:p w14:paraId="7DA49022" w14:textId="77777777" w:rsidR="00577E5B" w:rsidRPr="00C001E9" w:rsidRDefault="00577E5B" w:rsidP="00577E5B">
      <w:pPr>
        <w:jc w:val="both"/>
        <w:rPr>
          <w:rFonts w:ascii="Rubik" w:hAnsi="Rubik" w:cs="Rubik"/>
          <w:b/>
          <w:bCs/>
          <w:color w:val="002060"/>
          <w:sz w:val="18"/>
          <w:szCs w:val="18"/>
        </w:rPr>
      </w:pPr>
      <w:r w:rsidRPr="00604451">
        <w:rPr>
          <w:rFonts w:ascii="Rubik" w:hAnsi="Rubik" w:cs="Rubik"/>
          <w:b/>
          <w:bCs/>
          <w:noProof/>
          <w:color w:val="00206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57B8498A" wp14:editId="53EA0866">
            <wp:simplePos x="0" y="0"/>
            <wp:positionH relativeFrom="margin">
              <wp:align>left</wp:align>
            </wp:positionH>
            <wp:positionV relativeFrom="paragraph">
              <wp:posOffset>213995</wp:posOffset>
            </wp:positionV>
            <wp:extent cx="1973580" cy="99060"/>
            <wp:effectExtent l="0" t="0" r="7620" b="0"/>
            <wp:wrapTight wrapText="bothSides">
              <wp:wrapPolygon edited="0">
                <wp:start x="0" y="0"/>
                <wp:lineTo x="0" y="16615"/>
                <wp:lineTo x="21475" y="16615"/>
                <wp:lineTo x="21475" y="0"/>
                <wp:lineTo x="0" y="0"/>
              </wp:wrapPolygon>
            </wp:wrapTight>
            <wp:docPr id="250986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8695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1E9">
        <w:rPr>
          <w:rFonts w:ascii="Rubik" w:hAnsi="Rubik" w:cs="Rubik"/>
          <w:b/>
          <w:bCs/>
          <w:color w:val="002060"/>
          <w:sz w:val="18"/>
          <w:szCs w:val="18"/>
        </w:rPr>
        <w:t>Sobre LACTALIS ESPAÑA</w:t>
      </w:r>
    </w:p>
    <w:p w14:paraId="2D3A5599" w14:textId="77777777" w:rsidR="00577E5B" w:rsidRPr="00C001E9" w:rsidRDefault="00577E5B" w:rsidP="00577E5B">
      <w:pPr>
        <w:spacing w:after="0" w:line="240" w:lineRule="auto"/>
        <w:jc w:val="both"/>
        <w:rPr>
          <w:rFonts w:ascii="Rubik" w:hAnsi="Rubik" w:cs="Rubik"/>
          <w:bCs/>
          <w:sz w:val="18"/>
          <w:szCs w:val="18"/>
        </w:rPr>
      </w:pPr>
    </w:p>
    <w:p w14:paraId="31F2A221" w14:textId="77777777" w:rsidR="00577E5B" w:rsidRDefault="00577E5B" w:rsidP="00577E5B">
      <w:pPr>
        <w:rPr>
          <w:rFonts w:ascii="Rubik" w:eastAsia="Rubik" w:hAnsi="Rubik" w:cs="Rubik"/>
          <w:sz w:val="18"/>
          <w:szCs w:val="18"/>
        </w:rPr>
      </w:pPr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Lactalis es líder mundial en productos lácteos, con presencia en 150 países, más de 85 500 colaboradores y 267 centros de producción. En España opera desde 1983 con 8 plantas industriales —6 en municipios de menos de 25 000 habitantes— y 2 679 profesionales. Colabora con 1 405 ganaderías en 13 comunidades autónomas, recogiendo 963 millones de litros de leche en 2024, el 98,9% certificados en Bienestar Animal. Su actividad se estructura en unidades de negocio especializadas: Lactalis Puleva (líder en leche y nutrición), Lactalis Forlasa (quesos), Lactalis Foodservice (canal profesional), Lactalis Nutrición (productos infantiles y clínicos) y la </w:t>
      </w:r>
      <w:proofErr w:type="spellStart"/>
      <w:proofErr w:type="gramStart"/>
      <w:r w:rsidRPr="00C001E9">
        <w:rPr>
          <w:rFonts w:ascii="Rubik" w:eastAsia="Rubik" w:hAnsi="Rubik" w:cs="Rubik"/>
          <w:color w:val="002060"/>
          <w:sz w:val="18"/>
          <w:szCs w:val="18"/>
        </w:rPr>
        <w:t>joint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>-venture</w:t>
      </w:r>
      <w:proofErr w:type="gram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Lactalis Nestlé (yogures y postres). Cuenta con marcas como Puleva, Président, Galbani, Flor de Esgueva o El Ventero, así como las gestionadas por la </w:t>
      </w:r>
      <w:proofErr w:type="spellStart"/>
      <w:proofErr w:type="gramStart"/>
      <w:r w:rsidRPr="00C001E9">
        <w:rPr>
          <w:rFonts w:ascii="Rubik" w:eastAsia="Rubik" w:hAnsi="Rubik" w:cs="Rubik"/>
          <w:color w:val="002060"/>
          <w:sz w:val="18"/>
          <w:szCs w:val="18"/>
        </w:rPr>
        <w:t>joint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>-venture</w:t>
      </w:r>
      <w:proofErr w:type="gram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Lactalis Nestlé, como La Lechera, Yogures Nestlé, Nescafé Latte o YAOS, que están presentes en más de 12 millones de hogares. Con un </w:t>
      </w:r>
      <w:proofErr w:type="spellStart"/>
      <w:r w:rsidRPr="00C001E9">
        <w:rPr>
          <w:rFonts w:ascii="Rubik" w:eastAsia="Rubik" w:hAnsi="Rubik" w:cs="Rubik"/>
          <w:color w:val="002060"/>
          <w:sz w:val="18"/>
          <w:szCs w:val="18"/>
        </w:rPr>
        <w:t>mix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 equilibrado por categorías, Lactalis apuesta por la sostenibilidad en toda la cadena de valor láctea, la economía circular y la descarbonización, con objetivos climáticos validados por </w:t>
      </w:r>
      <w:proofErr w:type="spellStart"/>
      <w:r w:rsidRPr="00C001E9">
        <w:rPr>
          <w:rFonts w:ascii="Rubik" w:eastAsia="Rubik" w:hAnsi="Rubik" w:cs="Rubik"/>
          <w:color w:val="002060"/>
          <w:sz w:val="18"/>
          <w:szCs w:val="18"/>
        </w:rPr>
        <w:t>SBTi</w:t>
      </w:r>
      <w:proofErr w:type="spellEnd"/>
      <w:r w:rsidRPr="00C001E9">
        <w:rPr>
          <w:rFonts w:ascii="Rubik" w:eastAsia="Rubik" w:hAnsi="Rubik" w:cs="Rubik"/>
          <w:color w:val="002060"/>
          <w:sz w:val="18"/>
          <w:szCs w:val="18"/>
        </w:rPr>
        <w:t xml:space="preserve">. </w:t>
      </w:r>
      <w:r w:rsidRPr="0BE211CB">
        <w:rPr>
          <w:rFonts w:ascii="Rubik" w:eastAsia="Rubik" w:hAnsi="Rubik" w:cs="Rubik"/>
          <w:color w:val="002060"/>
          <w:sz w:val="18"/>
          <w:szCs w:val="18"/>
        </w:rPr>
        <w:t>Más información en</w:t>
      </w:r>
      <w:r>
        <w:rPr>
          <w:rFonts w:ascii="Rubik" w:eastAsia="Rubik" w:hAnsi="Rubik" w:cs="Rubik"/>
          <w:color w:val="002060"/>
          <w:sz w:val="18"/>
          <w:szCs w:val="18"/>
        </w:rPr>
        <w:t xml:space="preserve"> </w:t>
      </w:r>
      <w:hyperlink r:id="rId11">
        <w:r w:rsidRPr="0BE211CB">
          <w:rPr>
            <w:rFonts w:ascii="Rubik" w:eastAsia="Rubik" w:hAnsi="Rubik" w:cs="Rubik"/>
            <w:color w:val="0000FF"/>
            <w:sz w:val="18"/>
            <w:szCs w:val="18"/>
            <w:u w:val="single"/>
          </w:rPr>
          <w:t>www.lactalis.es</w:t>
        </w:r>
      </w:hyperlink>
    </w:p>
    <w:p w14:paraId="444293C5" w14:textId="77777777" w:rsidR="00577E5B" w:rsidRPr="00C001E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b/>
          <w:color w:val="002060"/>
          <w:sz w:val="18"/>
          <w:szCs w:val="18"/>
        </w:rPr>
      </w:pPr>
      <w:r w:rsidRPr="00C001E9">
        <w:rPr>
          <w:rFonts w:ascii="Rubik" w:eastAsia="Rubik" w:hAnsi="Rubik" w:cs="Rubik"/>
          <w:b/>
          <w:color w:val="002060"/>
          <w:sz w:val="18"/>
          <w:szCs w:val="18"/>
        </w:rPr>
        <w:t>CONTACTOS DE PRENSA</w:t>
      </w:r>
    </w:p>
    <w:p w14:paraId="492BC6DB" w14:textId="77777777" w:rsidR="00577E5B" w:rsidRPr="00C001E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b/>
          <w:color w:val="002060"/>
          <w:sz w:val="10"/>
          <w:szCs w:val="10"/>
        </w:rPr>
      </w:pPr>
    </w:p>
    <w:p w14:paraId="2F7894AE" w14:textId="77777777" w:rsidR="00577E5B" w:rsidRPr="00C001E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b/>
          <w:color w:val="002060"/>
          <w:sz w:val="18"/>
          <w:szCs w:val="18"/>
        </w:rPr>
      </w:pPr>
      <w:r w:rsidRPr="00C001E9">
        <w:rPr>
          <w:rFonts w:ascii="Rubik" w:eastAsia="Rubik" w:hAnsi="Rubik" w:cs="Rubik"/>
          <w:b/>
          <w:color w:val="002060"/>
          <w:sz w:val="18"/>
          <w:szCs w:val="18"/>
        </w:rPr>
        <w:t>Torres y Carrera</w:t>
      </w:r>
    </w:p>
    <w:p w14:paraId="3FEC97E0" w14:textId="77777777" w:rsidR="00577E5B" w:rsidRPr="00C01E8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color w:val="002060"/>
          <w:sz w:val="18"/>
          <w:szCs w:val="18"/>
          <w:lang w:val="pt-BR"/>
        </w:rPr>
      </w:pPr>
      <w:r w:rsidRPr="00C01E89">
        <w:rPr>
          <w:rFonts w:ascii="Rubik" w:eastAsia="Rubik" w:hAnsi="Rubik" w:cs="Rubik"/>
          <w:color w:val="002060"/>
          <w:sz w:val="18"/>
          <w:szCs w:val="18"/>
          <w:lang w:val="pt-BR"/>
        </w:rPr>
        <w:t xml:space="preserve">Juan Carlos </w:t>
      </w:r>
      <w:proofErr w:type="spellStart"/>
      <w:r w:rsidRPr="00C01E89">
        <w:rPr>
          <w:rFonts w:ascii="Rubik" w:eastAsia="Rubik" w:hAnsi="Rubik" w:cs="Rubik"/>
          <w:color w:val="002060"/>
          <w:sz w:val="18"/>
          <w:szCs w:val="18"/>
          <w:lang w:val="pt-BR"/>
        </w:rPr>
        <w:t>Fité</w:t>
      </w:r>
      <w:proofErr w:type="spellEnd"/>
      <w:r w:rsidRPr="00C01E89">
        <w:rPr>
          <w:rFonts w:ascii="Rubik" w:eastAsia="Rubik" w:hAnsi="Rubik" w:cs="Rubik"/>
          <w:color w:val="002060"/>
          <w:sz w:val="18"/>
          <w:szCs w:val="18"/>
          <w:lang w:val="pt-BR"/>
        </w:rPr>
        <w:t xml:space="preserve"> /</w:t>
      </w:r>
      <w:r w:rsidRPr="00C01E89">
        <w:rPr>
          <w:rFonts w:ascii="Rubik" w:eastAsia="Rubik" w:hAnsi="Rubik" w:cs="Rubik"/>
          <w:color w:val="0000FF"/>
          <w:sz w:val="18"/>
          <w:szCs w:val="18"/>
          <w:u w:val="single"/>
          <w:lang w:val="pt-BR"/>
        </w:rPr>
        <w:t xml:space="preserve"> </w:t>
      </w:r>
      <w:hyperlink r:id="rId12" w:history="1">
        <w:r w:rsidRPr="00C01E89">
          <w:rPr>
            <w:rFonts w:ascii="Rubik" w:eastAsia="Rubik" w:hAnsi="Rubik" w:cs="Rubik"/>
            <w:color w:val="0000FF"/>
            <w:sz w:val="18"/>
            <w:szCs w:val="18"/>
            <w:u w:val="single"/>
            <w:lang w:val="pt-BR"/>
          </w:rPr>
          <w:t>jcfite@torresycarrera.com</w:t>
        </w:r>
      </w:hyperlink>
      <w:r w:rsidRPr="00C01E89">
        <w:rPr>
          <w:lang w:val="pt-BR"/>
        </w:rPr>
        <w:t xml:space="preserve"> / </w:t>
      </w:r>
      <w:r w:rsidRPr="00C01E89">
        <w:rPr>
          <w:rFonts w:ascii="Rubik" w:eastAsia="Rubik" w:hAnsi="Rubik" w:cs="Rubik"/>
          <w:color w:val="002060"/>
          <w:sz w:val="18"/>
          <w:szCs w:val="18"/>
          <w:lang w:val="pt-BR"/>
        </w:rPr>
        <w:t>Tel. 667 565 475</w:t>
      </w:r>
    </w:p>
    <w:p w14:paraId="728B3CD8" w14:textId="77777777" w:rsidR="00577E5B" w:rsidRPr="00C01E8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color w:val="002060"/>
          <w:sz w:val="18"/>
          <w:szCs w:val="18"/>
          <w:lang w:val="pt-BR"/>
        </w:rPr>
      </w:pPr>
      <w:r w:rsidRPr="00C01E89">
        <w:rPr>
          <w:rFonts w:ascii="Rubik" w:eastAsia="Rubik" w:hAnsi="Rubik" w:cs="Rubik"/>
          <w:color w:val="002060"/>
          <w:sz w:val="18"/>
          <w:szCs w:val="18"/>
          <w:lang w:val="pt-BR"/>
        </w:rPr>
        <w:t xml:space="preserve">Nieves Barousse / </w:t>
      </w:r>
      <w:r w:rsidRPr="00C01E89">
        <w:rPr>
          <w:rFonts w:ascii="Rubik" w:eastAsia="Rubik" w:hAnsi="Rubik" w:cs="Rubik"/>
          <w:color w:val="0000FF"/>
          <w:sz w:val="18"/>
          <w:szCs w:val="18"/>
          <w:u w:val="single"/>
          <w:lang w:val="pt-BR"/>
        </w:rPr>
        <w:t>nbarousse@torresycarrera.com</w:t>
      </w:r>
      <w:r w:rsidRPr="00C01E89">
        <w:rPr>
          <w:rFonts w:ascii="Rubik" w:eastAsia="Rubik" w:hAnsi="Rubik" w:cs="Rubik"/>
          <w:color w:val="002060"/>
          <w:sz w:val="18"/>
          <w:szCs w:val="18"/>
          <w:lang w:val="pt-BR"/>
        </w:rPr>
        <w:t xml:space="preserve"> / Tel. 640 09 93 69</w:t>
      </w:r>
    </w:p>
    <w:p w14:paraId="62AA2DD1" w14:textId="77777777" w:rsidR="00577E5B" w:rsidRPr="00C01E8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b/>
          <w:color w:val="002060"/>
          <w:sz w:val="18"/>
          <w:szCs w:val="18"/>
          <w:lang w:val="pt-BR"/>
        </w:rPr>
      </w:pPr>
    </w:p>
    <w:p w14:paraId="35AC94CD" w14:textId="77777777" w:rsidR="00577E5B" w:rsidRPr="00C01E8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b/>
          <w:color w:val="002060"/>
          <w:sz w:val="18"/>
          <w:szCs w:val="18"/>
          <w:lang w:val="pt-BR"/>
        </w:rPr>
      </w:pPr>
      <w:r w:rsidRPr="00C01E89">
        <w:rPr>
          <w:rFonts w:ascii="Rubik" w:eastAsia="Rubik" w:hAnsi="Rubik" w:cs="Rubik"/>
          <w:b/>
          <w:color w:val="002060"/>
          <w:sz w:val="18"/>
          <w:szCs w:val="18"/>
          <w:lang w:val="pt-BR"/>
        </w:rPr>
        <w:t>Jorge Oliva</w:t>
      </w:r>
    </w:p>
    <w:p w14:paraId="38D54933" w14:textId="77777777" w:rsidR="00577E5B" w:rsidRPr="00C001E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color w:val="002060"/>
          <w:sz w:val="18"/>
          <w:szCs w:val="18"/>
        </w:rPr>
      </w:pPr>
      <w:r w:rsidRPr="00C001E9">
        <w:rPr>
          <w:rFonts w:ascii="Rubik" w:eastAsia="Rubik" w:hAnsi="Rubik" w:cs="Rubik"/>
          <w:color w:val="002060"/>
          <w:sz w:val="18"/>
          <w:szCs w:val="18"/>
        </w:rPr>
        <w:t>Director de Comunicación y Asuntos Públicos</w:t>
      </w:r>
    </w:p>
    <w:p w14:paraId="6966035D" w14:textId="77777777" w:rsidR="00577E5B" w:rsidRPr="006F0381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color w:val="002060"/>
          <w:sz w:val="18"/>
          <w:szCs w:val="18"/>
          <w:lang w:val="de-DE"/>
        </w:rPr>
      </w:pPr>
      <w:hyperlink r:id="rId13">
        <w:r w:rsidRPr="006F0381">
          <w:rPr>
            <w:rFonts w:ascii="Rubik" w:eastAsia="Rubik" w:hAnsi="Rubik" w:cs="Rubik"/>
            <w:color w:val="0000FF"/>
            <w:sz w:val="18"/>
            <w:szCs w:val="18"/>
            <w:u w:val="single"/>
            <w:lang w:val="de-DE"/>
          </w:rPr>
          <w:t>jorge.oliva@es.lactalis.com</w:t>
        </w:r>
      </w:hyperlink>
      <w:r w:rsidRPr="006F0381">
        <w:rPr>
          <w:lang w:val="de-DE"/>
        </w:rPr>
        <w:t xml:space="preserve"> / </w:t>
      </w:r>
      <w:r w:rsidRPr="006F0381">
        <w:rPr>
          <w:rFonts w:ascii="Rubik" w:eastAsia="Rubik" w:hAnsi="Rubik" w:cs="Rubik"/>
          <w:color w:val="002060"/>
          <w:sz w:val="18"/>
          <w:szCs w:val="18"/>
          <w:lang w:val="de-DE"/>
        </w:rPr>
        <w:t>Tel. 689 381 234</w:t>
      </w:r>
    </w:p>
    <w:p w14:paraId="099BFED3" w14:textId="77777777" w:rsidR="00577E5B" w:rsidRPr="006F0381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b/>
          <w:color w:val="002060"/>
          <w:sz w:val="12"/>
          <w:szCs w:val="12"/>
          <w:lang w:val="de-DE"/>
        </w:rPr>
      </w:pPr>
    </w:p>
    <w:p w14:paraId="408B97AE" w14:textId="77777777" w:rsidR="00577E5B" w:rsidRPr="00C001E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b/>
          <w:color w:val="002060"/>
          <w:sz w:val="18"/>
          <w:szCs w:val="18"/>
        </w:rPr>
      </w:pPr>
      <w:r w:rsidRPr="00C001E9">
        <w:rPr>
          <w:rFonts w:ascii="Rubik" w:eastAsia="Rubik" w:hAnsi="Rubik" w:cs="Rubik"/>
          <w:b/>
          <w:color w:val="002060"/>
          <w:sz w:val="18"/>
          <w:szCs w:val="18"/>
        </w:rPr>
        <w:t>Juan Miguel Ramiro</w:t>
      </w:r>
    </w:p>
    <w:p w14:paraId="4646BC70" w14:textId="77777777" w:rsidR="00577E5B" w:rsidRPr="00C001E9" w:rsidRDefault="00577E5B" w:rsidP="00577E5B">
      <w:pPr>
        <w:spacing w:after="0" w:line="240" w:lineRule="auto"/>
        <w:contextualSpacing/>
        <w:jc w:val="both"/>
        <w:rPr>
          <w:rFonts w:ascii="Rubik" w:eastAsia="Rubik" w:hAnsi="Rubik" w:cs="Rubik"/>
          <w:color w:val="002060"/>
          <w:sz w:val="18"/>
          <w:szCs w:val="18"/>
        </w:rPr>
      </w:pPr>
      <w:r w:rsidRPr="00C001E9">
        <w:rPr>
          <w:rFonts w:ascii="Rubik" w:eastAsia="Rubik" w:hAnsi="Rubik" w:cs="Rubik"/>
          <w:color w:val="002060"/>
          <w:sz w:val="18"/>
          <w:szCs w:val="18"/>
        </w:rPr>
        <w:t>Responsable de Comunicación Externa</w:t>
      </w:r>
    </w:p>
    <w:p w14:paraId="74A1A056" w14:textId="70D763E3" w:rsidR="00B13A9B" w:rsidRPr="006F0381" w:rsidRDefault="00577E5B" w:rsidP="00F90A8E">
      <w:pPr>
        <w:spacing w:after="0" w:line="240" w:lineRule="auto"/>
        <w:contextualSpacing/>
        <w:jc w:val="both"/>
        <w:rPr>
          <w:rFonts w:ascii="Rubik" w:eastAsia="SimSun" w:hAnsi="Rubik" w:cs="Rubik"/>
          <w:color w:val="002060"/>
          <w:sz w:val="18"/>
          <w:szCs w:val="18"/>
          <w:u w:val="single"/>
          <w:lang w:val="de-DE" w:eastAsia="zh-CN"/>
        </w:rPr>
      </w:pPr>
      <w:hyperlink r:id="rId14">
        <w:r w:rsidRPr="006F0381">
          <w:rPr>
            <w:rFonts w:ascii="Rubik" w:eastAsia="Rubik" w:hAnsi="Rubik" w:cs="Rubik"/>
            <w:color w:val="0000FF"/>
            <w:sz w:val="18"/>
            <w:szCs w:val="18"/>
            <w:u w:val="single"/>
            <w:lang w:val="de-DE"/>
          </w:rPr>
          <w:t>juanmiguel.ramiro@es.lactalis.com</w:t>
        </w:r>
      </w:hyperlink>
      <w:r w:rsidRPr="006F0381">
        <w:rPr>
          <w:lang w:val="de-DE"/>
        </w:rPr>
        <w:t xml:space="preserve"> / </w:t>
      </w:r>
      <w:r w:rsidRPr="006F0381">
        <w:rPr>
          <w:rFonts w:ascii="Rubik" w:eastAsia="Rubik" w:hAnsi="Rubik" w:cs="Rubik"/>
          <w:color w:val="002060"/>
          <w:sz w:val="18"/>
          <w:szCs w:val="18"/>
          <w:lang w:val="de-DE"/>
        </w:rPr>
        <w:t>Tel. 670 865 425</w:t>
      </w:r>
    </w:p>
    <w:sectPr w:rsidR="00B13A9B" w:rsidRPr="006F0381" w:rsidSect="00787DFB">
      <w:headerReference w:type="default" r:id="rId15"/>
      <w:pgSz w:w="11906" w:h="16838"/>
      <w:pgMar w:top="1985" w:right="1416" w:bottom="1135" w:left="1418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833BA" w14:textId="77777777" w:rsidR="0097282A" w:rsidRDefault="0097282A" w:rsidP="00B65535">
      <w:pPr>
        <w:spacing w:after="0" w:line="240" w:lineRule="auto"/>
      </w:pPr>
      <w:r>
        <w:separator/>
      </w:r>
    </w:p>
  </w:endnote>
  <w:endnote w:type="continuationSeparator" w:id="0">
    <w:p w14:paraId="2EB7BE3E" w14:textId="77777777" w:rsidR="0097282A" w:rsidRDefault="0097282A" w:rsidP="00B65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bik">
    <w:altName w:val="Arial"/>
    <w:panose1 w:val="00000000000000000000"/>
    <w:charset w:val="00"/>
    <w:family w:val="auto"/>
    <w:pitch w:val="variable"/>
    <w:sig w:usb0="A0002A6F" w:usb1="C000205B" w:usb2="00000000" w:usb3="00000000" w:csb0="000000F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6D88" w14:textId="77777777" w:rsidR="0097282A" w:rsidRDefault="0097282A" w:rsidP="00B65535">
      <w:pPr>
        <w:spacing w:after="0" w:line="240" w:lineRule="auto"/>
      </w:pPr>
      <w:r>
        <w:separator/>
      </w:r>
    </w:p>
  </w:footnote>
  <w:footnote w:type="continuationSeparator" w:id="0">
    <w:p w14:paraId="5EF24DF8" w14:textId="77777777" w:rsidR="0097282A" w:rsidRDefault="0097282A" w:rsidP="00B65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B8C1" w14:textId="1E306EF0" w:rsidR="00B65535" w:rsidRDefault="003D0A6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9" behindDoc="1" locked="0" layoutInCell="1" allowOverlap="1" wp14:anchorId="431CA742" wp14:editId="03E1881A">
          <wp:simplePos x="0" y="0"/>
          <wp:positionH relativeFrom="margin">
            <wp:align>left</wp:align>
          </wp:positionH>
          <wp:positionV relativeFrom="paragraph">
            <wp:posOffset>-90839</wp:posOffset>
          </wp:positionV>
          <wp:extent cx="1135380" cy="851535"/>
          <wp:effectExtent l="0" t="0" r="0" b="0"/>
          <wp:wrapTight wrapText="bothSides">
            <wp:wrapPolygon edited="0">
              <wp:start x="4711" y="2899"/>
              <wp:lineTo x="3262" y="11597"/>
              <wp:lineTo x="1450" y="12564"/>
              <wp:lineTo x="1812" y="16430"/>
              <wp:lineTo x="7973" y="18362"/>
              <wp:lineTo x="13772" y="18362"/>
              <wp:lineTo x="18846" y="15946"/>
              <wp:lineTo x="20295" y="13047"/>
              <wp:lineTo x="18121" y="11597"/>
              <wp:lineTo x="16671" y="2899"/>
              <wp:lineTo x="4711" y="2899"/>
            </wp:wrapPolygon>
          </wp:wrapTight>
          <wp:docPr id="1045969995" name="Imagen 1045969995" descr="logo puleva + biene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uleva + bienest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85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6585">
      <w:rPr>
        <w:noProof/>
      </w:rPr>
      <w:drawing>
        <wp:anchor distT="0" distB="0" distL="114300" distR="114300" simplePos="0" relativeHeight="251658241" behindDoc="1" locked="0" layoutInCell="1" allowOverlap="1" wp14:anchorId="408ACD6A" wp14:editId="72E6E01B">
          <wp:simplePos x="0" y="0"/>
          <wp:positionH relativeFrom="column">
            <wp:posOffset>4195445</wp:posOffset>
          </wp:positionH>
          <wp:positionV relativeFrom="paragraph">
            <wp:posOffset>112395</wp:posOffset>
          </wp:positionV>
          <wp:extent cx="1728470" cy="454660"/>
          <wp:effectExtent l="0" t="0" r="0" b="2540"/>
          <wp:wrapTight wrapText="bothSides">
            <wp:wrapPolygon edited="0">
              <wp:start x="7856" y="0"/>
              <wp:lineTo x="3809" y="1810"/>
              <wp:lineTo x="2619" y="9050"/>
              <wp:lineTo x="3095" y="16291"/>
              <wp:lineTo x="6666" y="20816"/>
              <wp:lineTo x="7856" y="20816"/>
              <wp:lineTo x="13807" y="20816"/>
              <wp:lineTo x="14998" y="20816"/>
              <wp:lineTo x="18331" y="16291"/>
              <wp:lineTo x="18807" y="8145"/>
              <wp:lineTo x="16426" y="905"/>
              <wp:lineTo x="13569" y="0"/>
              <wp:lineTo x="7856" y="0"/>
            </wp:wrapPolygon>
          </wp:wrapTight>
          <wp:docPr id="949542225" name="Imagen 1" descr="Lactalis España, la filial española del Grupo Lactal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ctalis España, la filial española del Grupo Lactal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470" cy="45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6977"/>
    <w:multiLevelType w:val="multilevel"/>
    <w:tmpl w:val="94A2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01DAD"/>
    <w:multiLevelType w:val="hybridMultilevel"/>
    <w:tmpl w:val="57968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11582"/>
    <w:multiLevelType w:val="multilevel"/>
    <w:tmpl w:val="B436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8032D"/>
    <w:multiLevelType w:val="multilevel"/>
    <w:tmpl w:val="006C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FC341A"/>
    <w:multiLevelType w:val="multilevel"/>
    <w:tmpl w:val="31EA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271D85"/>
    <w:multiLevelType w:val="multilevel"/>
    <w:tmpl w:val="5366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0B4E8E"/>
    <w:multiLevelType w:val="multilevel"/>
    <w:tmpl w:val="DF4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965656">
    <w:abstractNumId w:val="1"/>
  </w:num>
  <w:num w:numId="2" w16cid:durableId="1079332227">
    <w:abstractNumId w:val="3"/>
  </w:num>
  <w:num w:numId="3" w16cid:durableId="1532764950">
    <w:abstractNumId w:val="5"/>
  </w:num>
  <w:num w:numId="4" w16cid:durableId="613947396">
    <w:abstractNumId w:val="2"/>
  </w:num>
  <w:num w:numId="5" w16cid:durableId="381172304">
    <w:abstractNumId w:val="6"/>
  </w:num>
  <w:num w:numId="6" w16cid:durableId="970478622">
    <w:abstractNumId w:val="4"/>
  </w:num>
  <w:num w:numId="7" w16cid:durableId="192433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4C"/>
    <w:rsid w:val="0000626E"/>
    <w:rsid w:val="00020E25"/>
    <w:rsid w:val="000239C6"/>
    <w:rsid w:val="0003559E"/>
    <w:rsid w:val="00036548"/>
    <w:rsid w:val="00037BB8"/>
    <w:rsid w:val="000418DB"/>
    <w:rsid w:val="00076875"/>
    <w:rsid w:val="0008248C"/>
    <w:rsid w:val="0008523B"/>
    <w:rsid w:val="00085D92"/>
    <w:rsid w:val="00086967"/>
    <w:rsid w:val="0008753E"/>
    <w:rsid w:val="00093F30"/>
    <w:rsid w:val="00094A83"/>
    <w:rsid w:val="00094BBB"/>
    <w:rsid w:val="0009645A"/>
    <w:rsid w:val="00097950"/>
    <w:rsid w:val="000A126D"/>
    <w:rsid w:val="000A25C4"/>
    <w:rsid w:val="000A75F3"/>
    <w:rsid w:val="000B49A6"/>
    <w:rsid w:val="000D32FA"/>
    <w:rsid w:val="000D357B"/>
    <w:rsid w:val="000D3DA7"/>
    <w:rsid w:val="000D76DE"/>
    <w:rsid w:val="000E7014"/>
    <w:rsid w:val="000E77AA"/>
    <w:rsid w:val="000F0253"/>
    <w:rsid w:val="000F3739"/>
    <w:rsid w:val="000F4B21"/>
    <w:rsid w:val="001106F5"/>
    <w:rsid w:val="00111B15"/>
    <w:rsid w:val="00120A22"/>
    <w:rsid w:val="001222FF"/>
    <w:rsid w:val="0012325F"/>
    <w:rsid w:val="00123E29"/>
    <w:rsid w:val="00137B4D"/>
    <w:rsid w:val="001561D7"/>
    <w:rsid w:val="00157512"/>
    <w:rsid w:val="00163463"/>
    <w:rsid w:val="001805BB"/>
    <w:rsid w:val="00190114"/>
    <w:rsid w:val="00192CB6"/>
    <w:rsid w:val="001939EA"/>
    <w:rsid w:val="00195D5F"/>
    <w:rsid w:val="001B1FA6"/>
    <w:rsid w:val="001C4542"/>
    <w:rsid w:val="001D5651"/>
    <w:rsid w:val="001E0E3F"/>
    <w:rsid w:val="001E37C3"/>
    <w:rsid w:val="001F5B87"/>
    <w:rsid w:val="00202C2E"/>
    <w:rsid w:val="0021616B"/>
    <w:rsid w:val="00224564"/>
    <w:rsid w:val="00224C7B"/>
    <w:rsid w:val="00226E8E"/>
    <w:rsid w:val="00230A36"/>
    <w:rsid w:val="0023479E"/>
    <w:rsid w:val="00235345"/>
    <w:rsid w:val="00243F0B"/>
    <w:rsid w:val="00244B77"/>
    <w:rsid w:val="002504C8"/>
    <w:rsid w:val="0026073B"/>
    <w:rsid w:val="00260CD2"/>
    <w:rsid w:val="0026373E"/>
    <w:rsid w:val="00264B79"/>
    <w:rsid w:val="00271858"/>
    <w:rsid w:val="00272694"/>
    <w:rsid w:val="0027666D"/>
    <w:rsid w:val="0029178E"/>
    <w:rsid w:val="002A7D4C"/>
    <w:rsid w:val="002B0334"/>
    <w:rsid w:val="002B4230"/>
    <w:rsid w:val="002D2D8B"/>
    <w:rsid w:val="002E0F99"/>
    <w:rsid w:val="002E12A0"/>
    <w:rsid w:val="002E561A"/>
    <w:rsid w:val="002E6308"/>
    <w:rsid w:val="002E7BFF"/>
    <w:rsid w:val="002F0A70"/>
    <w:rsid w:val="00301B9D"/>
    <w:rsid w:val="003259B1"/>
    <w:rsid w:val="0033241B"/>
    <w:rsid w:val="00344C0F"/>
    <w:rsid w:val="00351E3E"/>
    <w:rsid w:val="00375F26"/>
    <w:rsid w:val="003970D8"/>
    <w:rsid w:val="003A5480"/>
    <w:rsid w:val="003B0577"/>
    <w:rsid w:val="003B0D38"/>
    <w:rsid w:val="003B21AA"/>
    <w:rsid w:val="003B2F9E"/>
    <w:rsid w:val="003B75CA"/>
    <w:rsid w:val="003C2648"/>
    <w:rsid w:val="003C79AF"/>
    <w:rsid w:val="003D0A66"/>
    <w:rsid w:val="003D4DB0"/>
    <w:rsid w:val="003E41D8"/>
    <w:rsid w:val="003E4AA2"/>
    <w:rsid w:val="003E5B63"/>
    <w:rsid w:val="003E7394"/>
    <w:rsid w:val="003F3F18"/>
    <w:rsid w:val="003F700F"/>
    <w:rsid w:val="0041016C"/>
    <w:rsid w:val="00422816"/>
    <w:rsid w:val="004405DD"/>
    <w:rsid w:val="00453211"/>
    <w:rsid w:val="004549DF"/>
    <w:rsid w:val="004604B3"/>
    <w:rsid w:val="004769E8"/>
    <w:rsid w:val="00482327"/>
    <w:rsid w:val="004A1E10"/>
    <w:rsid w:val="004A3314"/>
    <w:rsid w:val="004B1A24"/>
    <w:rsid w:val="004B47AF"/>
    <w:rsid w:val="004C1648"/>
    <w:rsid w:val="004D25FD"/>
    <w:rsid w:val="004E1973"/>
    <w:rsid w:val="004F1B7A"/>
    <w:rsid w:val="004F2741"/>
    <w:rsid w:val="00500473"/>
    <w:rsid w:val="0050380A"/>
    <w:rsid w:val="00530F3F"/>
    <w:rsid w:val="00535FB1"/>
    <w:rsid w:val="00561BA7"/>
    <w:rsid w:val="005635CC"/>
    <w:rsid w:val="005658DD"/>
    <w:rsid w:val="00566E47"/>
    <w:rsid w:val="00567176"/>
    <w:rsid w:val="00573865"/>
    <w:rsid w:val="0057429F"/>
    <w:rsid w:val="00577E5B"/>
    <w:rsid w:val="005802DF"/>
    <w:rsid w:val="005838EE"/>
    <w:rsid w:val="00585218"/>
    <w:rsid w:val="005974BA"/>
    <w:rsid w:val="005A0C55"/>
    <w:rsid w:val="005A18D4"/>
    <w:rsid w:val="005B3F75"/>
    <w:rsid w:val="005B5235"/>
    <w:rsid w:val="005C22A4"/>
    <w:rsid w:val="005E6648"/>
    <w:rsid w:val="005F4589"/>
    <w:rsid w:val="00602BCE"/>
    <w:rsid w:val="00616E78"/>
    <w:rsid w:val="006170B9"/>
    <w:rsid w:val="0062490C"/>
    <w:rsid w:val="00626122"/>
    <w:rsid w:val="0063288E"/>
    <w:rsid w:val="00635047"/>
    <w:rsid w:val="00636A45"/>
    <w:rsid w:val="006408C4"/>
    <w:rsid w:val="00653618"/>
    <w:rsid w:val="00660BCB"/>
    <w:rsid w:val="00666E68"/>
    <w:rsid w:val="006709F2"/>
    <w:rsid w:val="006759A2"/>
    <w:rsid w:val="006955CF"/>
    <w:rsid w:val="0069596E"/>
    <w:rsid w:val="00697655"/>
    <w:rsid w:val="006A042F"/>
    <w:rsid w:val="006A5B25"/>
    <w:rsid w:val="006B7B69"/>
    <w:rsid w:val="006C4289"/>
    <w:rsid w:val="006C6B83"/>
    <w:rsid w:val="006D199A"/>
    <w:rsid w:val="006D2084"/>
    <w:rsid w:val="006D6E78"/>
    <w:rsid w:val="006D72CC"/>
    <w:rsid w:val="006E01F6"/>
    <w:rsid w:val="006E1047"/>
    <w:rsid w:val="006E1F9D"/>
    <w:rsid w:val="006F0381"/>
    <w:rsid w:val="006F6412"/>
    <w:rsid w:val="00705AC0"/>
    <w:rsid w:val="00710A30"/>
    <w:rsid w:val="00711C5D"/>
    <w:rsid w:val="00711F82"/>
    <w:rsid w:val="00714196"/>
    <w:rsid w:val="00716D1C"/>
    <w:rsid w:val="00733853"/>
    <w:rsid w:val="00736605"/>
    <w:rsid w:val="00737F22"/>
    <w:rsid w:val="00741A44"/>
    <w:rsid w:val="0074241F"/>
    <w:rsid w:val="0075048A"/>
    <w:rsid w:val="00754863"/>
    <w:rsid w:val="007552A3"/>
    <w:rsid w:val="00763411"/>
    <w:rsid w:val="007702CB"/>
    <w:rsid w:val="007703F0"/>
    <w:rsid w:val="00774CDC"/>
    <w:rsid w:val="007756B3"/>
    <w:rsid w:val="0077719C"/>
    <w:rsid w:val="007800E2"/>
    <w:rsid w:val="00787DFB"/>
    <w:rsid w:val="00790AED"/>
    <w:rsid w:val="007A6544"/>
    <w:rsid w:val="007B37A3"/>
    <w:rsid w:val="007B5FB7"/>
    <w:rsid w:val="007C2AE0"/>
    <w:rsid w:val="007D3902"/>
    <w:rsid w:val="007D60EB"/>
    <w:rsid w:val="007D71CA"/>
    <w:rsid w:val="007E1A4C"/>
    <w:rsid w:val="007E2A98"/>
    <w:rsid w:val="007F0723"/>
    <w:rsid w:val="0080285F"/>
    <w:rsid w:val="00811D08"/>
    <w:rsid w:val="008459BE"/>
    <w:rsid w:val="00853191"/>
    <w:rsid w:val="00887E39"/>
    <w:rsid w:val="008A42E9"/>
    <w:rsid w:val="008A6585"/>
    <w:rsid w:val="008B1D32"/>
    <w:rsid w:val="008B507E"/>
    <w:rsid w:val="008C3BD6"/>
    <w:rsid w:val="008C3CE7"/>
    <w:rsid w:val="008C6B2C"/>
    <w:rsid w:val="008D1A35"/>
    <w:rsid w:val="008D46CC"/>
    <w:rsid w:val="008E0BCA"/>
    <w:rsid w:val="008E3138"/>
    <w:rsid w:val="008F04E8"/>
    <w:rsid w:val="008F58A5"/>
    <w:rsid w:val="008F7815"/>
    <w:rsid w:val="009073E9"/>
    <w:rsid w:val="00911268"/>
    <w:rsid w:val="0091127A"/>
    <w:rsid w:val="00916908"/>
    <w:rsid w:val="00920C70"/>
    <w:rsid w:val="0092241C"/>
    <w:rsid w:val="00922B08"/>
    <w:rsid w:val="00930777"/>
    <w:rsid w:val="00933F32"/>
    <w:rsid w:val="00934BF6"/>
    <w:rsid w:val="009447B9"/>
    <w:rsid w:val="009513A3"/>
    <w:rsid w:val="00951CD3"/>
    <w:rsid w:val="0095443A"/>
    <w:rsid w:val="00963777"/>
    <w:rsid w:val="00966E0F"/>
    <w:rsid w:val="0097282A"/>
    <w:rsid w:val="009759B5"/>
    <w:rsid w:val="00985C7E"/>
    <w:rsid w:val="00987C25"/>
    <w:rsid w:val="009909C0"/>
    <w:rsid w:val="00993465"/>
    <w:rsid w:val="009B13FA"/>
    <w:rsid w:val="009B347D"/>
    <w:rsid w:val="009B4735"/>
    <w:rsid w:val="009C04A9"/>
    <w:rsid w:val="009C1BFD"/>
    <w:rsid w:val="009D10A7"/>
    <w:rsid w:val="009D2AF6"/>
    <w:rsid w:val="009D4CCE"/>
    <w:rsid w:val="009D7AC2"/>
    <w:rsid w:val="009D7D2D"/>
    <w:rsid w:val="009E35AB"/>
    <w:rsid w:val="009F2C9E"/>
    <w:rsid w:val="00A10503"/>
    <w:rsid w:val="00A20CAD"/>
    <w:rsid w:val="00A37DFB"/>
    <w:rsid w:val="00A40E90"/>
    <w:rsid w:val="00A41D34"/>
    <w:rsid w:val="00A42D82"/>
    <w:rsid w:val="00A47165"/>
    <w:rsid w:val="00A504D5"/>
    <w:rsid w:val="00A54916"/>
    <w:rsid w:val="00A56121"/>
    <w:rsid w:val="00A64C32"/>
    <w:rsid w:val="00A671C4"/>
    <w:rsid w:val="00A70580"/>
    <w:rsid w:val="00A72DA2"/>
    <w:rsid w:val="00A84998"/>
    <w:rsid w:val="00A96A18"/>
    <w:rsid w:val="00AA20AA"/>
    <w:rsid w:val="00AB66A8"/>
    <w:rsid w:val="00AB78AE"/>
    <w:rsid w:val="00AC4586"/>
    <w:rsid w:val="00AC53DE"/>
    <w:rsid w:val="00AD0466"/>
    <w:rsid w:val="00AD4448"/>
    <w:rsid w:val="00AE6C1C"/>
    <w:rsid w:val="00B0518E"/>
    <w:rsid w:val="00B070E9"/>
    <w:rsid w:val="00B10324"/>
    <w:rsid w:val="00B13A9B"/>
    <w:rsid w:val="00B13C20"/>
    <w:rsid w:val="00B144DE"/>
    <w:rsid w:val="00B20FEE"/>
    <w:rsid w:val="00B35720"/>
    <w:rsid w:val="00B36629"/>
    <w:rsid w:val="00B36A57"/>
    <w:rsid w:val="00B42972"/>
    <w:rsid w:val="00B52727"/>
    <w:rsid w:val="00B571CC"/>
    <w:rsid w:val="00B6024B"/>
    <w:rsid w:val="00B6117B"/>
    <w:rsid w:val="00B65535"/>
    <w:rsid w:val="00B72083"/>
    <w:rsid w:val="00B86C3E"/>
    <w:rsid w:val="00B96920"/>
    <w:rsid w:val="00BA4252"/>
    <w:rsid w:val="00BA625B"/>
    <w:rsid w:val="00BA7AAE"/>
    <w:rsid w:val="00BB642A"/>
    <w:rsid w:val="00BC3B34"/>
    <w:rsid w:val="00BC5821"/>
    <w:rsid w:val="00BC64CC"/>
    <w:rsid w:val="00BC738B"/>
    <w:rsid w:val="00BD6AFA"/>
    <w:rsid w:val="00BE38D9"/>
    <w:rsid w:val="00BF363A"/>
    <w:rsid w:val="00BF38CD"/>
    <w:rsid w:val="00BF7DAA"/>
    <w:rsid w:val="00C046BE"/>
    <w:rsid w:val="00C10B65"/>
    <w:rsid w:val="00C31896"/>
    <w:rsid w:val="00C40E84"/>
    <w:rsid w:val="00C44C83"/>
    <w:rsid w:val="00C5277B"/>
    <w:rsid w:val="00C64C51"/>
    <w:rsid w:val="00C71A1A"/>
    <w:rsid w:val="00C83B57"/>
    <w:rsid w:val="00C92129"/>
    <w:rsid w:val="00C95435"/>
    <w:rsid w:val="00C9589C"/>
    <w:rsid w:val="00CA46D2"/>
    <w:rsid w:val="00CB5C02"/>
    <w:rsid w:val="00CB5D57"/>
    <w:rsid w:val="00CB784A"/>
    <w:rsid w:val="00CC73F1"/>
    <w:rsid w:val="00CD05AE"/>
    <w:rsid w:val="00CF55B3"/>
    <w:rsid w:val="00CF562C"/>
    <w:rsid w:val="00D01BE5"/>
    <w:rsid w:val="00D032D6"/>
    <w:rsid w:val="00D0638A"/>
    <w:rsid w:val="00D1618D"/>
    <w:rsid w:val="00D2128F"/>
    <w:rsid w:val="00D21F26"/>
    <w:rsid w:val="00D31392"/>
    <w:rsid w:val="00D33DD5"/>
    <w:rsid w:val="00D47A90"/>
    <w:rsid w:val="00D5095C"/>
    <w:rsid w:val="00D5798F"/>
    <w:rsid w:val="00D60A41"/>
    <w:rsid w:val="00D626DF"/>
    <w:rsid w:val="00D75753"/>
    <w:rsid w:val="00D80901"/>
    <w:rsid w:val="00D83A22"/>
    <w:rsid w:val="00D879B0"/>
    <w:rsid w:val="00D936A9"/>
    <w:rsid w:val="00D96D55"/>
    <w:rsid w:val="00DA7FDA"/>
    <w:rsid w:val="00DB0D51"/>
    <w:rsid w:val="00DB3BA3"/>
    <w:rsid w:val="00DB3F04"/>
    <w:rsid w:val="00DB7EA7"/>
    <w:rsid w:val="00DC77F6"/>
    <w:rsid w:val="00DD6F2A"/>
    <w:rsid w:val="00DE5ABD"/>
    <w:rsid w:val="00DF10C4"/>
    <w:rsid w:val="00E07B83"/>
    <w:rsid w:val="00E20F60"/>
    <w:rsid w:val="00E21BC4"/>
    <w:rsid w:val="00E23719"/>
    <w:rsid w:val="00E30526"/>
    <w:rsid w:val="00E34865"/>
    <w:rsid w:val="00E35874"/>
    <w:rsid w:val="00E417DD"/>
    <w:rsid w:val="00E45392"/>
    <w:rsid w:val="00E457DB"/>
    <w:rsid w:val="00E47F86"/>
    <w:rsid w:val="00E53414"/>
    <w:rsid w:val="00E54CE9"/>
    <w:rsid w:val="00E62FC5"/>
    <w:rsid w:val="00E73B3D"/>
    <w:rsid w:val="00E74866"/>
    <w:rsid w:val="00E75517"/>
    <w:rsid w:val="00E7570D"/>
    <w:rsid w:val="00E81A91"/>
    <w:rsid w:val="00E965B8"/>
    <w:rsid w:val="00EA08F0"/>
    <w:rsid w:val="00EB2406"/>
    <w:rsid w:val="00EC6F13"/>
    <w:rsid w:val="00EC70A0"/>
    <w:rsid w:val="00ED0DC5"/>
    <w:rsid w:val="00EE5618"/>
    <w:rsid w:val="00EE6902"/>
    <w:rsid w:val="00EF7C12"/>
    <w:rsid w:val="00F004A5"/>
    <w:rsid w:val="00F0126C"/>
    <w:rsid w:val="00F073D4"/>
    <w:rsid w:val="00F1679B"/>
    <w:rsid w:val="00F346AB"/>
    <w:rsid w:val="00F4002C"/>
    <w:rsid w:val="00F472F2"/>
    <w:rsid w:val="00F573BF"/>
    <w:rsid w:val="00F85EE0"/>
    <w:rsid w:val="00F90A8E"/>
    <w:rsid w:val="00F90B05"/>
    <w:rsid w:val="00F9368A"/>
    <w:rsid w:val="00F96363"/>
    <w:rsid w:val="00FB2860"/>
    <w:rsid w:val="00FB5915"/>
    <w:rsid w:val="00FD18FD"/>
    <w:rsid w:val="00FD59A5"/>
    <w:rsid w:val="00FE28DB"/>
    <w:rsid w:val="00F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70AD3"/>
  <w15:docId w15:val="{7678716C-8B08-4F53-A299-FCBF93AE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F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459B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0638A"/>
    <w:pPr>
      <w:spacing w:after="0" w:line="240" w:lineRule="auto"/>
      <w:ind w:left="720"/>
    </w:pPr>
    <w:rPr>
      <w:rFonts w:ascii="Calibri" w:hAnsi="Calibri" w:cs="Calibri"/>
    </w:rPr>
  </w:style>
  <w:style w:type="character" w:styleId="Refdecomentario">
    <w:name w:val="annotation reference"/>
    <w:basedOn w:val="Fuentedeprrafopredeter"/>
    <w:uiPriority w:val="99"/>
    <w:semiHidden/>
    <w:unhideWhenUsed/>
    <w:rsid w:val="007F07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072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072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07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072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72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65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5535"/>
  </w:style>
  <w:style w:type="paragraph" w:styleId="Piedepgina">
    <w:name w:val="footer"/>
    <w:basedOn w:val="Normal"/>
    <w:link w:val="PiedepginaCar"/>
    <w:uiPriority w:val="99"/>
    <w:unhideWhenUsed/>
    <w:rsid w:val="00B65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535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E1047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E1047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E1047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E104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104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E1047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987C2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A08F0"/>
    <w:rPr>
      <w:rFonts w:ascii="Times New Roman" w:hAnsi="Times New Roman" w:cs="Times New Roman"/>
      <w:sz w:val="24"/>
      <w:szCs w:val="24"/>
    </w:rPr>
  </w:style>
  <w:style w:type="paragraph" w:styleId="Revisin">
    <w:name w:val="Revision"/>
    <w:hidden/>
    <w:uiPriority w:val="99"/>
    <w:semiHidden/>
    <w:rsid w:val="00E453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6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orge.oliva@es.lactali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cfite@torresycarrera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ctalis.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lechepuleva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uanmiguel.ramiro@es.lactali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37130-5907-465D-8707-B591EAAB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1202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Lactalis Iberia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SANCHEZ Lucia, Madrid</dc:creator>
  <cp:lastModifiedBy>MENDEZ SANCHEZ Juan Antonio</cp:lastModifiedBy>
  <cp:revision>6</cp:revision>
  <cp:lastPrinted>2017-04-25T10:58:00Z</cp:lastPrinted>
  <dcterms:created xsi:type="dcterms:W3CDTF">2026-10-22T11:37:00Z</dcterms:created>
  <dcterms:modified xsi:type="dcterms:W3CDTF">2026-10-23T08:48:00Z</dcterms:modified>
</cp:coreProperties>
</file>