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74249" w14:textId="40668347" w:rsidR="00A8735F" w:rsidRPr="00D02E9D" w:rsidRDefault="003E2A8D" w:rsidP="00253C27">
      <w:pPr>
        <w:tabs>
          <w:tab w:val="left" w:pos="821"/>
        </w:tabs>
        <w:spacing w:before="253" w:line="237" w:lineRule="auto"/>
        <w:jc w:val="center"/>
        <w:rPr>
          <w:b/>
          <w:bCs/>
          <w:color w:val="000000" w:themeColor="text1"/>
          <w:sz w:val="52"/>
          <w:szCs w:val="52"/>
        </w:rPr>
      </w:pPr>
      <w:r w:rsidRPr="00D02E9D">
        <w:rPr>
          <w:b/>
          <w:bCs/>
          <w:color w:val="000000" w:themeColor="text1"/>
          <w:sz w:val="52"/>
          <w:szCs w:val="52"/>
        </w:rPr>
        <w:t xml:space="preserve">Galletas </w:t>
      </w:r>
      <w:r w:rsidR="00253C27" w:rsidRPr="00D02E9D">
        <w:rPr>
          <w:b/>
          <w:bCs/>
          <w:color w:val="000000" w:themeColor="text1"/>
          <w:sz w:val="52"/>
          <w:szCs w:val="52"/>
        </w:rPr>
        <w:t>Gullón</w:t>
      </w:r>
      <w:r w:rsidRPr="00D02E9D">
        <w:rPr>
          <w:b/>
          <w:bCs/>
          <w:color w:val="000000" w:themeColor="text1"/>
          <w:sz w:val="52"/>
          <w:szCs w:val="52"/>
        </w:rPr>
        <w:t xml:space="preserve">, Premio </w:t>
      </w:r>
      <w:proofErr w:type="spellStart"/>
      <w:r w:rsidRPr="00D02E9D">
        <w:rPr>
          <w:b/>
          <w:bCs/>
          <w:color w:val="000000" w:themeColor="text1"/>
          <w:sz w:val="52"/>
          <w:szCs w:val="52"/>
        </w:rPr>
        <w:t>Influceliac</w:t>
      </w:r>
      <w:proofErr w:type="spellEnd"/>
      <w:r w:rsidRPr="00D02E9D">
        <w:rPr>
          <w:b/>
          <w:bCs/>
          <w:color w:val="000000" w:themeColor="text1"/>
          <w:sz w:val="52"/>
          <w:szCs w:val="52"/>
        </w:rPr>
        <w:t xml:space="preserve"> en la categoría Gran Consumo por</w:t>
      </w:r>
      <w:r w:rsidR="00F417E0" w:rsidRPr="00D02E9D">
        <w:rPr>
          <w:b/>
          <w:bCs/>
          <w:color w:val="000000" w:themeColor="text1"/>
          <w:sz w:val="52"/>
          <w:szCs w:val="52"/>
        </w:rPr>
        <w:t xml:space="preserve"> su compromiso con </w:t>
      </w:r>
      <w:r w:rsidRPr="00D02E9D">
        <w:rPr>
          <w:b/>
          <w:bCs/>
          <w:color w:val="000000" w:themeColor="text1"/>
          <w:sz w:val="52"/>
          <w:szCs w:val="52"/>
        </w:rPr>
        <w:t>la</w:t>
      </w:r>
      <w:r w:rsidR="00F417E0" w:rsidRPr="00D02E9D">
        <w:rPr>
          <w:b/>
          <w:bCs/>
          <w:color w:val="000000" w:themeColor="text1"/>
          <w:sz w:val="52"/>
          <w:szCs w:val="52"/>
        </w:rPr>
        <w:t xml:space="preserve"> </w:t>
      </w:r>
      <w:r w:rsidRPr="00D02E9D">
        <w:rPr>
          <w:b/>
          <w:bCs/>
          <w:color w:val="000000" w:themeColor="text1"/>
          <w:sz w:val="52"/>
          <w:szCs w:val="52"/>
        </w:rPr>
        <w:t>comunidad celíaca</w:t>
      </w:r>
    </w:p>
    <w:p w14:paraId="43D7071D" w14:textId="77777777" w:rsidR="00D02E9D" w:rsidRPr="00253C27" w:rsidRDefault="00D02E9D" w:rsidP="00D02E9D">
      <w:pPr>
        <w:tabs>
          <w:tab w:val="left" w:pos="821"/>
        </w:tabs>
        <w:spacing w:before="253" w:line="237" w:lineRule="auto"/>
        <w:rPr>
          <w:b/>
          <w:bCs/>
          <w:color w:val="000000" w:themeColor="text1"/>
        </w:rPr>
      </w:pPr>
    </w:p>
    <w:p w14:paraId="74CB60D0" w14:textId="77777777" w:rsidR="00530255" w:rsidRDefault="00530255" w:rsidP="00530255">
      <w:pPr>
        <w:pStyle w:val="Prrafodelista"/>
        <w:numPr>
          <w:ilvl w:val="0"/>
          <w:numId w:val="1"/>
        </w:numPr>
        <w:tabs>
          <w:tab w:val="left" w:pos="821"/>
        </w:tabs>
        <w:spacing w:before="138" w:line="237" w:lineRule="auto"/>
        <w:rPr>
          <w:b/>
          <w:bCs/>
          <w:color w:val="000000" w:themeColor="text1"/>
        </w:rPr>
      </w:pPr>
      <w:r>
        <w:rPr>
          <w:b/>
          <w:bCs/>
          <w:color w:val="000000" w:themeColor="text1"/>
        </w:rPr>
        <w:t xml:space="preserve">Los </w:t>
      </w:r>
      <w:r w:rsidRPr="00530255">
        <w:rPr>
          <w:b/>
          <w:bCs/>
          <w:color w:val="000000" w:themeColor="text1"/>
        </w:rPr>
        <w:t xml:space="preserve">Premios </w:t>
      </w:r>
      <w:proofErr w:type="spellStart"/>
      <w:r w:rsidRPr="00530255">
        <w:rPr>
          <w:b/>
          <w:bCs/>
          <w:color w:val="000000" w:themeColor="text1"/>
        </w:rPr>
        <w:t>Influcelia</w:t>
      </w:r>
      <w:r>
        <w:rPr>
          <w:b/>
          <w:bCs/>
          <w:color w:val="000000" w:themeColor="text1"/>
        </w:rPr>
        <w:t>c</w:t>
      </w:r>
      <w:proofErr w:type="spellEnd"/>
      <w:r>
        <w:rPr>
          <w:b/>
          <w:bCs/>
          <w:color w:val="000000" w:themeColor="text1"/>
        </w:rPr>
        <w:t xml:space="preserve"> </w:t>
      </w:r>
      <w:r w:rsidRPr="00530255">
        <w:rPr>
          <w:b/>
          <w:bCs/>
          <w:color w:val="000000" w:themeColor="text1"/>
        </w:rPr>
        <w:t xml:space="preserve">son el principal certamen enfocado en reconocer y premiar </w:t>
      </w:r>
      <w:r>
        <w:rPr>
          <w:b/>
          <w:bCs/>
          <w:color w:val="000000" w:themeColor="text1"/>
        </w:rPr>
        <w:t>las iniciativas</w:t>
      </w:r>
      <w:r w:rsidRPr="00530255">
        <w:rPr>
          <w:b/>
          <w:bCs/>
          <w:color w:val="000000" w:themeColor="text1"/>
        </w:rPr>
        <w:t xml:space="preserve"> que trabajan activamente por mejorar la calidad de vida de la comunidad celíaca y sensible al gluten</w:t>
      </w:r>
    </w:p>
    <w:p w14:paraId="6C5F2B58" w14:textId="6BA75E10" w:rsidR="00121F55" w:rsidRPr="00530255" w:rsidRDefault="00530255" w:rsidP="00530255">
      <w:pPr>
        <w:pStyle w:val="Prrafodelista"/>
        <w:numPr>
          <w:ilvl w:val="0"/>
          <w:numId w:val="1"/>
        </w:numPr>
        <w:tabs>
          <w:tab w:val="left" w:pos="821"/>
        </w:tabs>
        <w:spacing w:before="138" w:line="237" w:lineRule="auto"/>
        <w:rPr>
          <w:b/>
          <w:bCs/>
          <w:color w:val="000000" w:themeColor="text1"/>
        </w:rPr>
      </w:pPr>
      <w:r w:rsidRPr="00530255">
        <w:rPr>
          <w:b/>
          <w:bCs/>
          <w:color w:val="000000" w:themeColor="text1"/>
        </w:rPr>
        <w:t>La apuesta de Galletas Gullón por la</w:t>
      </w:r>
      <w:r w:rsidR="00121F55" w:rsidRPr="00530255">
        <w:rPr>
          <w:b/>
          <w:bCs/>
          <w:color w:val="000000" w:themeColor="text1"/>
        </w:rPr>
        <w:t xml:space="preserve"> innovación le ha permitido desarrollar un catálogo cada vez más amplio y adaptado a las diferentes necesidades alimentarias</w:t>
      </w:r>
    </w:p>
    <w:p w14:paraId="5FE3467A" w14:textId="4A31ED76" w:rsidR="00253C27" w:rsidRPr="00A8735F" w:rsidRDefault="00121F55" w:rsidP="00253C27">
      <w:pPr>
        <w:pStyle w:val="Prrafodelista"/>
        <w:numPr>
          <w:ilvl w:val="0"/>
          <w:numId w:val="1"/>
        </w:numPr>
        <w:tabs>
          <w:tab w:val="left" w:pos="821"/>
        </w:tabs>
        <w:spacing w:before="138" w:line="237" w:lineRule="auto"/>
        <w:rPr>
          <w:b/>
          <w:color w:val="000000" w:themeColor="text1"/>
        </w:rPr>
      </w:pPr>
      <w:r>
        <w:rPr>
          <w:b/>
          <w:bCs/>
          <w:color w:val="000000" w:themeColor="text1"/>
        </w:rPr>
        <w:t xml:space="preserve">El </w:t>
      </w:r>
      <w:r w:rsidRPr="00121F55">
        <w:rPr>
          <w:b/>
          <w:bCs/>
          <w:color w:val="000000" w:themeColor="text1"/>
        </w:rPr>
        <w:t xml:space="preserve">pasado año, </w:t>
      </w:r>
      <w:r w:rsidR="00A64AE7">
        <w:rPr>
          <w:b/>
          <w:bCs/>
          <w:color w:val="000000" w:themeColor="text1"/>
        </w:rPr>
        <w:t>la compañía ya</w:t>
      </w:r>
      <w:r w:rsidR="00D02E9D">
        <w:rPr>
          <w:b/>
          <w:bCs/>
          <w:color w:val="000000" w:themeColor="text1"/>
        </w:rPr>
        <w:t xml:space="preserve"> fue premiada en estos galardones y además</w:t>
      </w:r>
      <w:r w:rsidRPr="00121F55">
        <w:rPr>
          <w:b/>
          <w:bCs/>
          <w:color w:val="000000" w:themeColor="text1"/>
        </w:rPr>
        <w:t xml:space="preserve"> fue distinguida por la Federación de Asociaciones de Celíacos de España (FACE) con el premio a la Mejor Marca Certificada con la Marca Registrada Espiga Barrada</w:t>
      </w:r>
      <w:r w:rsidR="00F417E0">
        <w:rPr>
          <w:b/>
          <w:bCs/>
          <w:color w:val="000000" w:themeColor="text1"/>
        </w:rPr>
        <w:t>.</w:t>
      </w:r>
    </w:p>
    <w:p w14:paraId="05AEEBA3" w14:textId="77777777" w:rsidR="00A8735F" w:rsidRPr="00253C27" w:rsidRDefault="00A8735F" w:rsidP="00F55FAF">
      <w:pPr>
        <w:pStyle w:val="Prrafodelista"/>
        <w:tabs>
          <w:tab w:val="left" w:pos="821"/>
        </w:tabs>
        <w:spacing w:before="138" w:line="237" w:lineRule="auto"/>
        <w:ind w:left="822" w:firstLine="0"/>
        <w:rPr>
          <w:b/>
          <w:color w:val="000000" w:themeColor="text1"/>
        </w:rPr>
      </w:pPr>
    </w:p>
    <w:p w14:paraId="434A151E" w14:textId="77777777" w:rsidR="000017F0" w:rsidRPr="000017F0" w:rsidRDefault="000017F0" w:rsidP="000017F0">
      <w:pPr>
        <w:pStyle w:val="Prrafodelista"/>
        <w:tabs>
          <w:tab w:val="left" w:pos="821"/>
        </w:tabs>
        <w:spacing w:before="138" w:line="237" w:lineRule="auto"/>
        <w:ind w:left="822" w:firstLine="0"/>
        <w:rPr>
          <w:b/>
          <w:color w:val="000000" w:themeColor="text1"/>
        </w:rPr>
      </w:pPr>
    </w:p>
    <w:p w14:paraId="5F876D0D" w14:textId="320C0B80" w:rsidR="003E2A8D" w:rsidRDefault="00EC77DB" w:rsidP="00D02E9D">
      <w:pPr>
        <w:pStyle w:val="Textoindependiente"/>
        <w:spacing w:line="276" w:lineRule="auto"/>
        <w:ind w:right="113"/>
        <w:jc w:val="both"/>
        <w:rPr>
          <w:color w:val="000000" w:themeColor="text1"/>
        </w:rPr>
      </w:pPr>
      <w:r w:rsidRPr="00022060">
        <w:rPr>
          <w:b/>
          <w:bCs/>
          <w:color w:val="000000" w:themeColor="text1"/>
        </w:rPr>
        <w:t>Aguilar</w:t>
      </w:r>
      <w:r w:rsidRPr="00022060">
        <w:rPr>
          <w:b/>
          <w:bCs/>
          <w:color w:val="000000" w:themeColor="text1"/>
          <w:spacing w:val="-1"/>
        </w:rPr>
        <w:t xml:space="preserve"> </w:t>
      </w:r>
      <w:r w:rsidRPr="00022060">
        <w:rPr>
          <w:b/>
          <w:bCs/>
          <w:color w:val="000000" w:themeColor="text1"/>
        </w:rPr>
        <w:t>de</w:t>
      </w:r>
      <w:r w:rsidRPr="00022060">
        <w:rPr>
          <w:b/>
          <w:bCs/>
          <w:color w:val="000000" w:themeColor="text1"/>
          <w:spacing w:val="-2"/>
        </w:rPr>
        <w:t xml:space="preserve"> </w:t>
      </w:r>
      <w:r w:rsidRPr="00022060">
        <w:rPr>
          <w:b/>
          <w:bCs/>
          <w:color w:val="000000" w:themeColor="text1"/>
        </w:rPr>
        <w:t xml:space="preserve">Campoo, </w:t>
      </w:r>
      <w:r w:rsidR="003E2A8D">
        <w:rPr>
          <w:b/>
          <w:bCs/>
          <w:color w:val="000000" w:themeColor="text1"/>
        </w:rPr>
        <w:t>13 de octubre</w:t>
      </w:r>
      <w:r w:rsidRPr="00022060">
        <w:rPr>
          <w:b/>
          <w:bCs/>
          <w:color w:val="000000" w:themeColor="text1"/>
          <w:spacing w:val="-1"/>
        </w:rPr>
        <w:t xml:space="preserve"> </w:t>
      </w:r>
      <w:r w:rsidRPr="00022060">
        <w:rPr>
          <w:b/>
          <w:bCs/>
          <w:color w:val="000000" w:themeColor="text1"/>
        </w:rPr>
        <w:t>de</w:t>
      </w:r>
      <w:r w:rsidRPr="00022060">
        <w:rPr>
          <w:b/>
          <w:bCs/>
          <w:color w:val="000000" w:themeColor="text1"/>
          <w:spacing w:val="-2"/>
        </w:rPr>
        <w:t xml:space="preserve"> </w:t>
      </w:r>
      <w:r w:rsidRPr="00022060">
        <w:rPr>
          <w:b/>
          <w:bCs/>
          <w:color w:val="000000" w:themeColor="text1"/>
        </w:rPr>
        <w:t>202</w:t>
      </w:r>
      <w:r w:rsidR="003D2D03" w:rsidRPr="00022060">
        <w:rPr>
          <w:b/>
          <w:bCs/>
          <w:color w:val="000000" w:themeColor="text1"/>
        </w:rPr>
        <w:t>6</w:t>
      </w:r>
      <w:r w:rsidRPr="00022060">
        <w:rPr>
          <w:b/>
          <w:bCs/>
          <w:color w:val="000000" w:themeColor="text1"/>
        </w:rPr>
        <w:t xml:space="preserve">. </w:t>
      </w:r>
      <w:r w:rsidR="00253C27" w:rsidRPr="00253C27">
        <w:rPr>
          <w:color w:val="000000" w:themeColor="text1"/>
        </w:rPr>
        <w:t>G</w:t>
      </w:r>
      <w:r w:rsidR="003E2A8D">
        <w:rPr>
          <w:color w:val="000000" w:themeColor="text1"/>
        </w:rPr>
        <w:t>alletas G</w:t>
      </w:r>
      <w:r w:rsidR="00253C27" w:rsidRPr="00253C27">
        <w:rPr>
          <w:color w:val="000000" w:themeColor="text1"/>
        </w:rPr>
        <w:t>ullón</w:t>
      </w:r>
      <w:r w:rsidR="00085E88">
        <w:rPr>
          <w:color w:val="000000" w:themeColor="text1"/>
        </w:rPr>
        <w:t xml:space="preserve">, </w:t>
      </w:r>
      <w:r w:rsidR="00085E88" w:rsidRPr="00022060">
        <w:rPr>
          <w:color w:val="000000" w:themeColor="text1"/>
        </w:rPr>
        <w:t>empresa líder en el sector galletero</w:t>
      </w:r>
      <w:r w:rsidR="00085E88">
        <w:rPr>
          <w:color w:val="000000" w:themeColor="text1"/>
        </w:rPr>
        <w:t>,</w:t>
      </w:r>
      <w:r w:rsidR="00085E88" w:rsidRPr="00253C27">
        <w:rPr>
          <w:color w:val="000000" w:themeColor="text1"/>
        </w:rPr>
        <w:t xml:space="preserve"> </w:t>
      </w:r>
      <w:r w:rsidR="003E2A8D">
        <w:rPr>
          <w:color w:val="000000" w:themeColor="text1"/>
        </w:rPr>
        <w:t xml:space="preserve">ha recibido el Premio </w:t>
      </w:r>
      <w:proofErr w:type="spellStart"/>
      <w:r w:rsidR="003E2A8D">
        <w:rPr>
          <w:color w:val="000000" w:themeColor="text1"/>
        </w:rPr>
        <w:t>Influceliac</w:t>
      </w:r>
      <w:proofErr w:type="spellEnd"/>
      <w:r w:rsidR="003E2A8D">
        <w:rPr>
          <w:color w:val="000000" w:themeColor="text1"/>
        </w:rPr>
        <w:t xml:space="preserve"> en la categoría Gran Consumo, un reconocimiento que viene a rea</w:t>
      </w:r>
      <w:r w:rsidR="00085E88">
        <w:rPr>
          <w:color w:val="000000" w:themeColor="text1"/>
        </w:rPr>
        <w:t>firma</w:t>
      </w:r>
      <w:r w:rsidR="003E2A8D">
        <w:rPr>
          <w:color w:val="000000" w:themeColor="text1"/>
        </w:rPr>
        <w:t xml:space="preserve">r el compromiso de la compañía </w:t>
      </w:r>
      <w:r w:rsidR="00253C27" w:rsidRPr="00253C27">
        <w:rPr>
          <w:color w:val="000000" w:themeColor="text1"/>
        </w:rPr>
        <w:t>con las personas con celiaquía a través del desarrollo de una amplia gama de productos sin gluten accesibles, asequibles y con todas las garantías de calidad y seguridad alimentaria</w:t>
      </w:r>
      <w:r w:rsidR="00D02E9D">
        <w:rPr>
          <w:color w:val="000000" w:themeColor="text1"/>
        </w:rPr>
        <w:t>, y que también obtuvo el pasado ejercicio.</w:t>
      </w:r>
    </w:p>
    <w:p w14:paraId="740ABACA" w14:textId="77777777" w:rsidR="003E2A8D" w:rsidRDefault="003E2A8D" w:rsidP="00D02E9D">
      <w:pPr>
        <w:pStyle w:val="Textoindependiente"/>
        <w:spacing w:line="276" w:lineRule="auto"/>
        <w:ind w:left="102" w:right="113"/>
        <w:jc w:val="both"/>
        <w:rPr>
          <w:color w:val="000000" w:themeColor="text1"/>
        </w:rPr>
      </w:pPr>
    </w:p>
    <w:p w14:paraId="56523221" w14:textId="12A14C1B" w:rsidR="00D02E9D" w:rsidRDefault="003E2A8D" w:rsidP="00D02E9D">
      <w:pPr>
        <w:jc w:val="both"/>
        <w:rPr>
          <w:rFonts w:ascii="Aptos" w:eastAsiaTheme="minorHAnsi" w:hAnsi="Aptos" w:cs="Aptos"/>
        </w:rPr>
      </w:pPr>
      <w:r>
        <w:rPr>
          <w:color w:val="000000" w:themeColor="text1"/>
        </w:rPr>
        <w:t xml:space="preserve">Para </w:t>
      </w:r>
      <w:r w:rsidR="003F0236">
        <w:rPr>
          <w:color w:val="000000" w:themeColor="text1"/>
        </w:rPr>
        <w:t>Juan Miguel Martínez Gabaldón</w:t>
      </w:r>
      <w:r w:rsidR="002346D3">
        <w:rPr>
          <w:color w:val="000000" w:themeColor="text1"/>
        </w:rPr>
        <w:t xml:space="preserve">, </w:t>
      </w:r>
      <w:r w:rsidR="003F0236">
        <w:rPr>
          <w:color w:val="000000" w:themeColor="text1"/>
        </w:rPr>
        <w:t xml:space="preserve">consejero delegado de </w:t>
      </w:r>
      <w:r w:rsidR="002346D3">
        <w:rPr>
          <w:color w:val="000000" w:themeColor="text1"/>
        </w:rPr>
        <w:t xml:space="preserve">Galletas Gullón, </w:t>
      </w:r>
      <w:r w:rsidR="002346D3" w:rsidRPr="00D02E9D">
        <w:rPr>
          <w:i/>
          <w:iCs/>
          <w:color w:val="000000" w:themeColor="text1"/>
        </w:rPr>
        <w:t>“</w:t>
      </w:r>
      <w:r w:rsidR="00D02E9D" w:rsidRPr="00D02E9D">
        <w:rPr>
          <w:i/>
          <w:iCs/>
        </w:rPr>
        <w:t>e</w:t>
      </w:r>
      <w:r w:rsidR="00D02E9D" w:rsidRPr="00D02E9D">
        <w:rPr>
          <w:i/>
          <w:iCs/>
        </w:rPr>
        <w:t>ste premio reconoce un trabajo que forma parte de nuestra manera de entender la innovación: escuchar a los consumidores, anticiparnos a sus necesidades y ofrecer productos que les permitan disfrutar de una alimentación variada, segura y de calidad. Queremos seguir ampliando las opciones disponibles para las personas con celiaquía y hacer que cada vez tengan más fácil elegir.”</w:t>
      </w:r>
    </w:p>
    <w:p w14:paraId="73840A23" w14:textId="77777777" w:rsidR="003E2A8D" w:rsidRDefault="003E2A8D" w:rsidP="00D02E9D">
      <w:pPr>
        <w:pStyle w:val="Textoindependiente"/>
        <w:spacing w:line="276" w:lineRule="auto"/>
        <w:ind w:right="113"/>
        <w:jc w:val="both"/>
        <w:rPr>
          <w:color w:val="000000" w:themeColor="text1"/>
        </w:rPr>
      </w:pPr>
    </w:p>
    <w:p w14:paraId="315F03B1" w14:textId="021ED2A7" w:rsidR="003E2A8D" w:rsidRDefault="003E2A8D" w:rsidP="00D02E9D">
      <w:pPr>
        <w:pStyle w:val="Textoindependiente"/>
        <w:spacing w:line="276" w:lineRule="auto"/>
        <w:ind w:left="102" w:right="113"/>
        <w:jc w:val="both"/>
        <w:rPr>
          <w:color w:val="000000" w:themeColor="text1"/>
        </w:rPr>
      </w:pPr>
      <w:r>
        <w:rPr>
          <w:color w:val="000000" w:themeColor="text1"/>
        </w:rPr>
        <w:t xml:space="preserve">Los </w:t>
      </w:r>
      <w:r w:rsidRPr="003E2A8D">
        <w:rPr>
          <w:color w:val="000000" w:themeColor="text1"/>
        </w:rPr>
        <w:t xml:space="preserve">Premios </w:t>
      </w:r>
      <w:proofErr w:type="spellStart"/>
      <w:r w:rsidRPr="003E2A8D">
        <w:rPr>
          <w:color w:val="000000" w:themeColor="text1"/>
        </w:rPr>
        <w:t>Influceliac</w:t>
      </w:r>
      <w:proofErr w:type="spellEnd"/>
      <w:r>
        <w:rPr>
          <w:color w:val="000000" w:themeColor="text1"/>
        </w:rPr>
        <w:t xml:space="preserve">, organizados por </w:t>
      </w:r>
      <w:r w:rsidRPr="003E2A8D">
        <w:rPr>
          <w:color w:val="000000" w:themeColor="text1"/>
        </w:rPr>
        <w:t>la Asociación de Celíacos Viviendo Sin Gluten</w:t>
      </w:r>
      <w:r>
        <w:rPr>
          <w:color w:val="000000" w:themeColor="text1"/>
        </w:rPr>
        <w:t xml:space="preserve">, </w:t>
      </w:r>
      <w:r w:rsidRPr="003E2A8D">
        <w:rPr>
          <w:color w:val="000000" w:themeColor="text1"/>
        </w:rPr>
        <w:t>son el principal certamen nacional enfocado en reconocer y premiar a las empresas, marcas, creadores de contenido y profesionales que trabajan activamente por mejorar la calidad de vida de la comunidad celíaca y sensible al gluten</w:t>
      </w:r>
      <w:r>
        <w:rPr>
          <w:color w:val="000000" w:themeColor="text1"/>
        </w:rPr>
        <w:t>.</w:t>
      </w:r>
    </w:p>
    <w:p w14:paraId="13594693" w14:textId="77777777" w:rsidR="00530255" w:rsidRDefault="00530255" w:rsidP="00D02E9D">
      <w:pPr>
        <w:pStyle w:val="Textoindependiente"/>
        <w:spacing w:line="276" w:lineRule="auto"/>
        <w:ind w:left="102" w:right="113"/>
        <w:jc w:val="both"/>
        <w:rPr>
          <w:color w:val="000000" w:themeColor="text1"/>
        </w:rPr>
      </w:pPr>
    </w:p>
    <w:p w14:paraId="74C333AA" w14:textId="5D9549C1" w:rsidR="00530255" w:rsidRDefault="00530255" w:rsidP="00D02E9D">
      <w:pPr>
        <w:pStyle w:val="Textoindependiente"/>
        <w:spacing w:line="276" w:lineRule="auto"/>
        <w:ind w:left="102" w:right="113"/>
        <w:jc w:val="both"/>
        <w:rPr>
          <w:color w:val="000000" w:themeColor="text1"/>
        </w:rPr>
      </w:pPr>
      <w:r>
        <w:rPr>
          <w:color w:val="000000" w:themeColor="text1"/>
        </w:rPr>
        <w:t xml:space="preserve">Como muestra de su solidez en el sector, Galletas Gullón recibirá esta tarde el </w:t>
      </w:r>
      <w:r w:rsidRPr="69DFDA1C">
        <w:t>Premio Alimentos de España a la Industria Alimentaria</w:t>
      </w:r>
      <w:r>
        <w:t xml:space="preserve">, </w:t>
      </w:r>
      <w:r w:rsidRPr="69DFDA1C">
        <w:t>el máximo reconocimiento</w:t>
      </w:r>
      <w:r>
        <w:t xml:space="preserve"> que otorga el </w:t>
      </w:r>
      <w:r w:rsidRPr="69DFDA1C">
        <w:t>Ministerio de Agricultura, Pesca y Alimentación (MAPA</w:t>
      </w:r>
      <w:r>
        <w:t xml:space="preserve">) a </w:t>
      </w:r>
      <w:r w:rsidRPr="69DFDA1C">
        <w:t xml:space="preserve">las empresas agroalimentarias españolas por su trayectoria y su contribución al fortalecimiento </w:t>
      </w:r>
      <w:r>
        <w:t>de la industria.</w:t>
      </w:r>
    </w:p>
    <w:p w14:paraId="754E1ECF" w14:textId="77777777" w:rsidR="003E2A8D" w:rsidRDefault="003E2A8D" w:rsidP="00D02E9D">
      <w:pPr>
        <w:pStyle w:val="Textoindependiente"/>
        <w:spacing w:line="276" w:lineRule="auto"/>
        <w:ind w:left="102" w:right="113"/>
        <w:jc w:val="both"/>
        <w:rPr>
          <w:color w:val="000000" w:themeColor="text1"/>
        </w:rPr>
      </w:pPr>
    </w:p>
    <w:p w14:paraId="3C77EA05" w14:textId="77777777" w:rsidR="00D02E9D" w:rsidRDefault="00D02E9D" w:rsidP="00D02E9D">
      <w:pPr>
        <w:pStyle w:val="Textoindependiente"/>
        <w:spacing w:line="276" w:lineRule="auto"/>
        <w:ind w:right="113"/>
        <w:jc w:val="both"/>
        <w:rPr>
          <w:b/>
          <w:bCs/>
          <w:color w:val="000000" w:themeColor="text1"/>
        </w:rPr>
      </w:pPr>
    </w:p>
    <w:p w14:paraId="27C236DB" w14:textId="2B38C8B1" w:rsidR="00530255" w:rsidRPr="00253C27" w:rsidRDefault="00D02E9D" w:rsidP="00D02E9D">
      <w:pPr>
        <w:pStyle w:val="Textoindependiente"/>
        <w:spacing w:line="276" w:lineRule="auto"/>
        <w:ind w:right="113"/>
        <w:jc w:val="both"/>
        <w:rPr>
          <w:b/>
          <w:bCs/>
          <w:color w:val="000000" w:themeColor="text1"/>
        </w:rPr>
      </w:pPr>
      <w:r>
        <w:rPr>
          <w:b/>
          <w:bCs/>
          <w:color w:val="000000" w:themeColor="text1"/>
        </w:rPr>
        <w:lastRenderedPageBreak/>
        <w:t xml:space="preserve"> </w:t>
      </w:r>
      <w:r w:rsidR="00530255">
        <w:rPr>
          <w:b/>
          <w:bCs/>
          <w:color w:val="000000" w:themeColor="text1"/>
        </w:rPr>
        <w:t>C</w:t>
      </w:r>
      <w:r w:rsidR="00530255" w:rsidRPr="00253C27">
        <w:rPr>
          <w:b/>
          <w:bCs/>
          <w:color w:val="000000" w:themeColor="text1"/>
        </w:rPr>
        <w:t>ompromiso con la celiaquía</w:t>
      </w:r>
    </w:p>
    <w:p w14:paraId="2CFE02E8" w14:textId="77777777" w:rsidR="00530255" w:rsidRDefault="00530255" w:rsidP="00D02E9D">
      <w:pPr>
        <w:pStyle w:val="Textoindependiente"/>
        <w:spacing w:line="276" w:lineRule="auto"/>
        <w:ind w:left="102" w:right="113"/>
        <w:jc w:val="both"/>
        <w:rPr>
          <w:color w:val="000000" w:themeColor="text1"/>
        </w:rPr>
      </w:pPr>
    </w:p>
    <w:p w14:paraId="5F4A1A5C" w14:textId="77777777" w:rsidR="00530255" w:rsidRDefault="00530255" w:rsidP="00D02E9D">
      <w:pPr>
        <w:pStyle w:val="Textoindependiente"/>
        <w:spacing w:line="276" w:lineRule="auto"/>
        <w:ind w:left="90" w:right="113"/>
        <w:jc w:val="both"/>
        <w:rPr>
          <w:color w:val="000000" w:themeColor="text1"/>
        </w:rPr>
      </w:pPr>
      <w:r>
        <w:rPr>
          <w:color w:val="000000" w:themeColor="text1"/>
        </w:rPr>
        <w:t>T</w:t>
      </w:r>
      <w:r w:rsidR="00085E88">
        <w:rPr>
          <w:color w:val="000000" w:themeColor="text1"/>
        </w:rPr>
        <w:t xml:space="preserve">ras décadas </w:t>
      </w:r>
      <w:r w:rsidR="00253C27" w:rsidRPr="00253C27">
        <w:rPr>
          <w:color w:val="000000" w:themeColor="text1"/>
        </w:rPr>
        <w:t>de experiencia en la categoría sin gluten, la galletera centenaria se ha consolidado como una de las</w:t>
      </w:r>
      <w:r w:rsidR="00085E88">
        <w:rPr>
          <w:color w:val="000000" w:themeColor="text1"/>
        </w:rPr>
        <w:t xml:space="preserve"> principales</w:t>
      </w:r>
      <w:r w:rsidR="00253C27" w:rsidRPr="00253C27">
        <w:rPr>
          <w:color w:val="000000" w:themeColor="text1"/>
        </w:rPr>
        <w:t xml:space="preserve"> compañías en ofrecer </w:t>
      </w:r>
      <w:r w:rsidR="00BF1289">
        <w:rPr>
          <w:color w:val="000000" w:themeColor="text1"/>
        </w:rPr>
        <w:t xml:space="preserve">productos </w:t>
      </w:r>
      <w:r w:rsidR="00253C27" w:rsidRPr="00253C27">
        <w:rPr>
          <w:color w:val="000000" w:themeColor="text1"/>
        </w:rPr>
        <w:t>para las personas celíacas. Su apuesta por la innovación y la mejora continua le ha permitido desarrollar un catálogo cada vez más amplio y adaptado a las diferentes necesidades alimentarias de los consumidores.</w:t>
      </w:r>
    </w:p>
    <w:p w14:paraId="5533D30D" w14:textId="77777777" w:rsidR="00530255" w:rsidRDefault="00530255" w:rsidP="00D02E9D">
      <w:pPr>
        <w:pStyle w:val="Textoindependiente"/>
        <w:spacing w:line="276" w:lineRule="auto"/>
        <w:ind w:left="90" w:right="113"/>
        <w:jc w:val="both"/>
        <w:rPr>
          <w:color w:val="000000" w:themeColor="text1"/>
        </w:rPr>
      </w:pPr>
    </w:p>
    <w:p w14:paraId="4A4369BE" w14:textId="38E21B08" w:rsidR="00253C27" w:rsidRPr="00253C27" w:rsidRDefault="00530255" w:rsidP="00D02E9D">
      <w:pPr>
        <w:pStyle w:val="Textoindependiente"/>
        <w:spacing w:line="276" w:lineRule="auto"/>
        <w:ind w:left="90" w:right="113"/>
        <w:jc w:val="both"/>
        <w:rPr>
          <w:color w:val="000000" w:themeColor="text1"/>
        </w:rPr>
      </w:pPr>
      <w:r>
        <w:rPr>
          <w:color w:val="000000" w:themeColor="text1"/>
        </w:rPr>
        <w:t>De hecho, u</w:t>
      </w:r>
      <w:r w:rsidR="00253C27" w:rsidRPr="00253C27">
        <w:rPr>
          <w:color w:val="000000" w:themeColor="text1"/>
        </w:rPr>
        <w:t xml:space="preserve">na de las </w:t>
      </w:r>
      <w:r w:rsidR="00BF1289">
        <w:rPr>
          <w:color w:val="000000" w:themeColor="text1"/>
        </w:rPr>
        <w:t>acciones</w:t>
      </w:r>
      <w:r w:rsidR="00253C27" w:rsidRPr="00253C27">
        <w:rPr>
          <w:color w:val="000000" w:themeColor="text1"/>
        </w:rPr>
        <w:t xml:space="preserve"> más recientes de la compañía en este ámbito ha sido el lanzamiento de su tienda online, una plataforma concebida para facilitar el acceso a productos adaptados a intolerancias alimenticias y a toda su gama ZERO Sin Azúcares. Este nuevo canal de venta incluye numerosas referencias aptas para celíacos y responde al objetivo de acercar de forma sencilla y cómoda sus productos a las personas que necesitan seguir una dieta sin gluten.</w:t>
      </w:r>
    </w:p>
    <w:p w14:paraId="173C6DD3" w14:textId="77777777" w:rsidR="00253C27" w:rsidRPr="00253C27" w:rsidRDefault="00253C27" w:rsidP="00D02E9D">
      <w:pPr>
        <w:pStyle w:val="Textoindependiente"/>
        <w:spacing w:line="276" w:lineRule="auto"/>
        <w:ind w:left="90" w:right="113"/>
        <w:jc w:val="both"/>
        <w:rPr>
          <w:color w:val="000000" w:themeColor="text1"/>
        </w:rPr>
      </w:pPr>
    </w:p>
    <w:p w14:paraId="70A2E33F" w14:textId="17B666D0" w:rsidR="00253C27" w:rsidRPr="00253C27" w:rsidRDefault="00253C27" w:rsidP="00D02E9D">
      <w:pPr>
        <w:pStyle w:val="Textoindependiente"/>
        <w:spacing w:line="276" w:lineRule="auto"/>
        <w:ind w:left="90" w:right="113"/>
        <w:jc w:val="both"/>
        <w:rPr>
          <w:color w:val="000000" w:themeColor="text1"/>
        </w:rPr>
      </w:pPr>
      <w:r w:rsidRPr="00253C27">
        <w:rPr>
          <w:color w:val="000000" w:themeColor="text1"/>
        </w:rPr>
        <w:t>El compromiso de Gullón con las personas celíacas</w:t>
      </w:r>
      <w:r w:rsidR="00530255">
        <w:rPr>
          <w:color w:val="000000" w:themeColor="text1"/>
        </w:rPr>
        <w:t xml:space="preserve"> ya</w:t>
      </w:r>
      <w:r w:rsidRPr="00253C27">
        <w:rPr>
          <w:color w:val="000000" w:themeColor="text1"/>
        </w:rPr>
        <w:t xml:space="preserve"> ha sido reconocido en numerosas ocasiones por entidades especializadas del sector. </w:t>
      </w:r>
      <w:r w:rsidR="00085E88">
        <w:rPr>
          <w:color w:val="000000" w:themeColor="text1"/>
        </w:rPr>
        <w:t>El pasado año</w:t>
      </w:r>
      <w:r w:rsidRPr="00253C27">
        <w:rPr>
          <w:color w:val="000000" w:themeColor="text1"/>
        </w:rPr>
        <w:t>, la compañía fue distinguida por la Federación de Asociaciones de Celíacos de España (FACE) con el premio a la Mejor Marca Certificada con la Marca Registrada Espiga Barrada (ELS), un reconocimiento que avala el cumplimiento de los estándares del Sistema de Licencia Europeo gestionado por la AOECS y FACE.</w:t>
      </w:r>
    </w:p>
    <w:p w14:paraId="33F4E791" w14:textId="77777777" w:rsidR="00253C27" w:rsidRPr="00253C27" w:rsidRDefault="00253C27" w:rsidP="00D02E9D">
      <w:pPr>
        <w:pStyle w:val="Textoindependiente"/>
        <w:spacing w:line="276" w:lineRule="auto"/>
        <w:ind w:left="90" w:right="113"/>
        <w:jc w:val="both"/>
        <w:rPr>
          <w:color w:val="000000" w:themeColor="text1"/>
        </w:rPr>
      </w:pPr>
    </w:p>
    <w:p w14:paraId="55646CEE" w14:textId="77777777" w:rsidR="00253C27" w:rsidRPr="00253C27" w:rsidRDefault="00253C27" w:rsidP="00D02E9D">
      <w:pPr>
        <w:pStyle w:val="Textoindependiente"/>
        <w:spacing w:line="276" w:lineRule="auto"/>
        <w:ind w:left="90" w:right="113"/>
        <w:jc w:val="both"/>
        <w:rPr>
          <w:color w:val="000000" w:themeColor="text1"/>
        </w:rPr>
      </w:pPr>
      <w:r w:rsidRPr="00253C27">
        <w:rPr>
          <w:color w:val="000000" w:themeColor="text1"/>
        </w:rPr>
        <w:t>La Marca Espiga Barrada garantiza a los consumidores que los productos certificados están libres de gluten y cumplen estrictos controles de seguridad alimentaria. Este reconocimiento se suma a otros galardones obtenidos por la compañía, como los premios a Mejor Empresa de Alimentación Sin Gluten recibidos en 2016 y 2021, así como el reconocimiento al producto Sándwich Choco Sin Gluten como Mejor producto incluido en la Lista de Alimentos Sin Gluten de FACE en 2021.</w:t>
      </w:r>
    </w:p>
    <w:p w14:paraId="08B3DCB4" w14:textId="77777777" w:rsidR="00253C27" w:rsidRPr="00253C27" w:rsidRDefault="00253C27" w:rsidP="00D02E9D">
      <w:pPr>
        <w:pStyle w:val="Textoindependiente"/>
        <w:spacing w:line="276" w:lineRule="auto"/>
        <w:ind w:left="90" w:right="113"/>
        <w:jc w:val="both"/>
        <w:rPr>
          <w:color w:val="000000" w:themeColor="text1"/>
        </w:rPr>
      </w:pPr>
    </w:p>
    <w:p w14:paraId="77268AA0" w14:textId="2599271D" w:rsidR="00253C27" w:rsidRPr="00253C27" w:rsidRDefault="00253C27" w:rsidP="00D02E9D">
      <w:pPr>
        <w:pStyle w:val="Textoindependiente"/>
        <w:spacing w:line="276" w:lineRule="auto"/>
        <w:ind w:left="90" w:right="113"/>
        <w:jc w:val="both"/>
        <w:rPr>
          <w:color w:val="000000" w:themeColor="text1"/>
        </w:rPr>
      </w:pPr>
      <w:r w:rsidRPr="00253C27">
        <w:rPr>
          <w:color w:val="000000" w:themeColor="text1"/>
        </w:rPr>
        <w:t xml:space="preserve">Además, la compañía mantiene una firme apuesta por la formación especializada en materia de celiaquía y seguridad alimentaria. </w:t>
      </w:r>
      <w:r w:rsidR="007A0B14">
        <w:rPr>
          <w:color w:val="000000" w:themeColor="text1"/>
        </w:rPr>
        <w:t xml:space="preserve">Por ello </w:t>
      </w:r>
      <w:r w:rsidR="00F417E0">
        <w:rPr>
          <w:color w:val="000000" w:themeColor="text1"/>
        </w:rPr>
        <w:t>s</w:t>
      </w:r>
      <w:r w:rsidR="007A0B14">
        <w:rPr>
          <w:color w:val="000000" w:themeColor="text1"/>
        </w:rPr>
        <w:t xml:space="preserve">e forma al personal </w:t>
      </w:r>
      <w:r w:rsidRPr="00253C27">
        <w:rPr>
          <w:color w:val="000000" w:themeColor="text1"/>
        </w:rPr>
        <w:t>sobre celiaquía, gluten y buenas prácticas de fabricación, reforzando los protocolos internos y garantizando la máxima seguridad en sus procesos productivos.</w:t>
      </w:r>
    </w:p>
    <w:p w14:paraId="2776C019" w14:textId="77777777" w:rsidR="00253C27" w:rsidRDefault="00253C27" w:rsidP="00D02E9D">
      <w:pPr>
        <w:pStyle w:val="Textoindependiente"/>
        <w:spacing w:line="276" w:lineRule="auto"/>
        <w:ind w:right="113"/>
        <w:jc w:val="both"/>
        <w:rPr>
          <w:color w:val="000000" w:themeColor="text1"/>
        </w:rPr>
      </w:pPr>
    </w:p>
    <w:p w14:paraId="1D5D84EB" w14:textId="7D6D64B4" w:rsidR="003A0A80" w:rsidRDefault="00EC77DB" w:rsidP="00D02E9D">
      <w:pPr>
        <w:ind w:left="102"/>
        <w:jc w:val="both"/>
        <w:rPr>
          <w:b/>
          <w:spacing w:val="-2"/>
          <w:sz w:val="18"/>
        </w:rPr>
      </w:pPr>
      <w:r>
        <w:rPr>
          <w:b/>
          <w:sz w:val="18"/>
        </w:rPr>
        <w:t>Sobre</w:t>
      </w:r>
      <w:r>
        <w:rPr>
          <w:b/>
          <w:spacing w:val="-3"/>
          <w:sz w:val="18"/>
        </w:rPr>
        <w:t xml:space="preserve"> </w:t>
      </w:r>
      <w:r>
        <w:rPr>
          <w:b/>
          <w:sz w:val="18"/>
        </w:rPr>
        <w:t>Galletas</w:t>
      </w:r>
      <w:r>
        <w:rPr>
          <w:b/>
          <w:spacing w:val="-3"/>
          <w:sz w:val="18"/>
        </w:rPr>
        <w:t xml:space="preserve"> </w:t>
      </w:r>
      <w:r>
        <w:rPr>
          <w:b/>
          <w:spacing w:val="-2"/>
          <w:sz w:val="18"/>
        </w:rPr>
        <w:t>Gullón</w:t>
      </w:r>
    </w:p>
    <w:p w14:paraId="6011BEAB" w14:textId="77777777" w:rsidR="00F07B7D" w:rsidRDefault="00F07B7D" w:rsidP="00D02E9D">
      <w:pPr>
        <w:pStyle w:val="paragraph"/>
        <w:spacing w:before="0" w:beforeAutospacing="0" w:after="0" w:afterAutospacing="0"/>
        <w:jc w:val="both"/>
        <w:textAlignment w:val="baseline"/>
        <w:rPr>
          <w:rStyle w:val="normaltextrun"/>
          <w:rFonts w:ascii="Arial" w:hAnsi="Arial" w:cs="Arial"/>
          <w:sz w:val="18"/>
          <w:szCs w:val="18"/>
        </w:rPr>
      </w:pPr>
    </w:p>
    <w:p w14:paraId="6FD88B84" w14:textId="77777777" w:rsidR="00E0176F" w:rsidRPr="00E0176F" w:rsidRDefault="00E0176F" w:rsidP="00D02E9D">
      <w:pPr>
        <w:ind w:left="102"/>
        <w:jc w:val="both"/>
        <w:rPr>
          <w:rStyle w:val="normaltextrun"/>
          <w:rFonts w:eastAsia="Times New Roman"/>
          <w:sz w:val="18"/>
          <w:szCs w:val="18"/>
          <w:lang w:eastAsia="es-ES"/>
        </w:rPr>
      </w:pPr>
      <w:r w:rsidRPr="00E0176F">
        <w:rPr>
          <w:rStyle w:val="normaltextrun"/>
          <w:rFonts w:eastAsia="Times New Roman"/>
          <w:sz w:val="18"/>
          <w:szCs w:val="18"/>
          <w:lang w:eastAsia="es-ES"/>
        </w:rPr>
        <w:t xml:space="preserve">Galletas Gullón es uno de los principales fabricantes de galletas de Europa. Fundada en 1892 es la única empresa galletera familiar centenaria que se mantiene en el sector, presidida por Lourdes Gullón y dirigida por Juan Miguel Martínez Gabaldón. Su constante esfuerzo innovador le ha llevado a situarse como la primera empresa del sector en España y liderar la categoría de ‘galleta-salud’.  </w:t>
      </w:r>
    </w:p>
    <w:p w14:paraId="616D401C" w14:textId="77777777" w:rsidR="00E0176F" w:rsidRPr="00E0176F" w:rsidRDefault="00E0176F" w:rsidP="00D02E9D">
      <w:pPr>
        <w:ind w:left="102"/>
        <w:jc w:val="both"/>
        <w:rPr>
          <w:rStyle w:val="normaltextrun"/>
          <w:rFonts w:eastAsia="Times New Roman"/>
          <w:sz w:val="18"/>
          <w:szCs w:val="18"/>
          <w:lang w:eastAsia="es-ES"/>
        </w:rPr>
      </w:pPr>
      <w:r w:rsidRPr="00E0176F">
        <w:rPr>
          <w:rStyle w:val="normaltextrun"/>
          <w:rFonts w:eastAsia="Times New Roman"/>
          <w:sz w:val="18"/>
          <w:szCs w:val="18"/>
          <w:lang w:eastAsia="es-ES"/>
        </w:rPr>
        <w:t xml:space="preserve">  </w:t>
      </w:r>
    </w:p>
    <w:p w14:paraId="3741676F" w14:textId="77777777" w:rsidR="00E0176F" w:rsidRPr="00E0176F" w:rsidRDefault="00E0176F" w:rsidP="00D02E9D">
      <w:pPr>
        <w:ind w:left="102"/>
        <w:jc w:val="both"/>
        <w:rPr>
          <w:rStyle w:val="normaltextrun"/>
          <w:rFonts w:eastAsia="Times New Roman"/>
          <w:sz w:val="18"/>
          <w:szCs w:val="18"/>
          <w:lang w:eastAsia="es-ES"/>
        </w:rPr>
      </w:pPr>
      <w:r w:rsidRPr="00E0176F">
        <w:rPr>
          <w:rStyle w:val="normaltextrun"/>
          <w:rFonts w:eastAsia="Times New Roman"/>
          <w:sz w:val="18"/>
          <w:szCs w:val="18"/>
          <w:lang w:eastAsia="es-ES"/>
        </w:rPr>
        <w:t xml:space="preserve">Su compromiso por la calidad, la seguridad alimentaria y la innovación ha motivado que el volumen de ventas haya experimentado un crecimiento sostenido los últimos 40 años. Sus modernas fábricas Gullón y VIDA, entre las más grandes e industrializadas de Europa, producen galletas que se exportan a más de 125 países de todo el mundo.   </w:t>
      </w:r>
    </w:p>
    <w:p w14:paraId="6329F16D" w14:textId="77777777" w:rsidR="00E0176F" w:rsidRPr="00E0176F" w:rsidRDefault="00E0176F" w:rsidP="00D02E9D">
      <w:pPr>
        <w:ind w:left="102"/>
        <w:jc w:val="both"/>
        <w:rPr>
          <w:rStyle w:val="normaltextrun"/>
          <w:rFonts w:eastAsia="Times New Roman"/>
          <w:sz w:val="18"/>
          <w:szCs w:val="18"/>
          <w:lang w:eastAsia="es-ES"/>
        </w:rPr>
      </w:pPr>
      <w:r w:rsidRPr="00E0176F">
        <w:rPr>
          <w:rStyle w:val="normaltextrun"/>
          <w:rFonts w:eastAsia="Times New Roman"/>
          <w:sz w:val="18"/>
          <w:szCs w:val="18"/>
          <w:lang w:eastAsia="es-ES"/>
        </w:rPr>
        <w:t xml:space="preserve">  </w:t>
      </w:r>
    </w:p>
    <w:p w14:paraId="5B1FD636" w14:textId="0F37FD5A" w:rsidR="00E0176F" w:rsidRPr="00E0176F" w:rsidRDefault="00E0176F" w:rsidP="00D02E9D">
      <w:pPr>
        <w:ind w:left="102"/>
        <w:jc w:val="both"/>
        <w:rPr>
          <w:rStyle w:val="normaltextrun"/>
          <w:rFonts w:eastAsia="Times New Roman"/>
          <w:sz w:val="18"/>
          <w:szCs w:val="18"/>
          <w:lang w:eastAsia="es-ES"/>
        </w:rPr>
      </w:pPr>
      <w:r w:rsidRPr="00E0176F">
        <w:rPr>
          <w:rStyle w:val="normaltextrun"/>
          <w:rFonts w:eastAsia="Times New Roman"/>
          <w:sz w:val="18"/>
          <w:szCs w:val="18"/>
          <w:lang w:eastAsia="es-ES"/>
        </w:rPr>
        <w:t>La facturación de Gullón en 202</w:t>
      </w:r>
      <w:r w:rsidR="00AD0CD8">
        <w:rPr>
          <w:rStyle w:val="normaltextrun"/>
          <w:rFonts w:eastAsia="Times New Roman"/>
          <w:sz w:val="18"/>
          <w:szCs w:val="18"/>
          <w:lang w:eastAsia="es-ES"/>
        </w:rPr>
        <w:t>5</w:t>
      </w:r>
      <w:r w:rsidRPr="00E0176F">
        <w:rPr>
          <w:rStyle w:val="normaltextrun"/>
          <w:rFonts w:eastAsia="Times New Roman"/>
          <w:sz w:val="18"/>
          <w:szCs w:val="18"/>
          <w:lang w:eastAsia="es-ES"/>
        </w:rPr>
        <w:t xml:space="preserve"> superó los </w:t>
      </w:r>
      <w:r w:rsidR="00AD0CD8">
        <w:rPr>
          <w:rStyle w:val="normaltextrun"/>
          <w:rFonts w:eastAsia="Times New Roman"/>
          <w:sz w:val="18"/>
          <w:szCs w:val="18"/>
          <w:lang w:eastAsia="es-ES"/>
        </w:rPr>
        <w:t>750</w:t>
      </w:r>
      <w:r w:rsidRPr="00E0176F">
        <w:rPr>
          <w:rStyle w:val="normaltextrun"/>
          <w:rFonts w:eastAsia="Times New Roman"/>
          <w:sz w:val="18"/>
          <w:szCs w:val="18"/>
          <w:lang w:eastAsia="es-ES"/>
        </w:rPr>
        <w:t xml:space="preserve"> millones de euros y, actualmente, genera más de 2.</w:t>
      </w:r>
      <w:r w:rsidR="00AD0CD8">
        <w:rPr>
          <w:rStyle w:val="normaltextrun"/>
          <w:rFonts w:eastAsia="Times New Roman"/>
          <w:sz w:val="18"/>
          <w:szCs w:val="18"/>
          <w:lang w:eastAsia="es-ES"/>
        </w:rPr>
        <w:t>3</w:t>
      </w:r>
      <w:r w:rsidRPr="00E0176F">
        <w:rPr>
          <w:rStyle w:val="normaltextrun"/>
          <w:rFonts w:eastAsia="Times New Roman"/>
          <w:sz w:val="18"/>
          <w:szCs w:val="18"/>
          <w:lang w:eastAsia="es-ES"/>
        </w:rPr>
        <w:t xml:space="preserve">00 puestos de trabajo directos.    </w:t>
      </w:r>
    </w:p>
    <w:p w14:paraId="6F69B9DE" w14:textId="77777777" w:rsidR="00E0176F" w:rsidRPr="00E0176F" w:rsidRDefault="00E0176F" w:rsidP="00D02E9D">
      <w:pPr>
        <w:ind w:left="102"/>
        <w:jc w:val="both"/>
        <w:rPr>
          <w:rStyle w:val="normaltextrun"/>
          <w:rFonts w:eastAsia="Times New Roman"/>
          <w:sz w:val="18"/>
          <w:szCs w:val="18"/>
          <w:lang w:eastAsia="es-ES"/>
        </w:rPr>
      </w:pPr>
      <w:r w:rsidRPr="00E0176F">
        <w:rPr>
          <w:rStyle w:val="normaltextrun"/>
          <w:rFonts w:eastAsia="Times New Roman"/>
          <w:sz w:val="18"/>
          <w:szCs w:val="18"/>
          <w:lang w:eastAsia="es-ES"/>
        </w:rPr>
        <w:t xml:space="preserve"> </w:t>
      </w:r>
    </w:p>
    <w:p w14:paraId="04B3B10E" w14:textId="460C7B33" w:rsidR="00F07B7D" w:rsidRDefault="00E0176F" w:rsidP="00D02E9D">
      <w:pPr>
        <w:ind w:left="102"/>
        <w:jc w:val="both"/>
        <w:rPr>
          <w:rStyle w:val="normaltextrun"/>
          <w:rFonts w:eastAsia="Times New Roman"/>
          <w:sz w:val="18"/>
          <w:szCs w:val="18"/>
          <w:lang w:eastAsia="es-ES"/>
        </w:rPr>
      </w:pPr>
      <w:r w:rsidRPr="00E0176F">
        <w:rPr>
          <w:rStyle w:val="normaltextrun"/>
          <w:rFonts w:eastAsia="Times New Roman"/>
          <w:sz w:val="18"/>
          <w:szCs w:val="18"/>
          <w:lang w:eastAsia="es-ES"/>
        </w:rPr>
        <w:t xml:space="preserve">Galletas Gullón enfoca su negocio desde el propósito y la responsabilidad en base a su Plan </w:t>
      </w:r>
      <w:proofErr w:type="gramStart"/>
      <w:r w:rsidRPr="00E0176F">
        <w:rPr>
          <w:rStyle w:val="normaltextrun"/>
          <w:rFonts w:eastAsia="Times New Roman"/>
          <w:sz w:val="18"/>
          <w:szCs w:val="18"/>
          <w:lang w:eastAsia="es-ES"/>
        </w:rPr>
        <w:t>Director</w:t>
      </w:r>
      <w:proofErr w:type="gramEnd"/>
      <w:r w:rsidRPr="00E0176F">
        <w:rPr>
          <w:rStyle w:val="normaltextrun"/>
          <w:rFonts w:eastAsia="Times New Roman"/>
          <w:sz w:val="18"/>
          <w:szCs w:val="18"/>
          <w:lang w:eastAsia="es-ES"/>
        </w:rPr>
        <w:t xml:space="preserve"> de Negocio Responsable contribuyendo al cumplimiento de 11 de los 17 Objetivos de Desarrollo Sostenible y por ello, forma parte de la Red Española del Pacto Mundial de las Naciones Unidas y de Forética, la organización empresarial referente en sostenibilidad en España.</w:t>
      </w:r>
    </w:p>
    <w:p w14:paraId="78327CF0" w14:textId="77777777" w:rsidR="00E0176F" w:rsidRDefault="00E0176F" w:rsidP="00D02E9D">
      <w:pPr>
        <w:ind w:left="102"/>
        <w:jc w:val="both"/>
        <w:rPr>
          <w:b/>
          <w:sz w:val="18"/>
        </w:rPr>
      </w:pPr>
    </w:p>
    <w:p w14:paraId="044679C3" w14:textId="0A5F3D19" w:rsidR="00F07B7D" w:rsidRDefault="00F07B7D" w:rsidP="00D02E9D">
      <w:pPr>
        <w:pStyle w:val="paragraph"/>
        <w:spacing w:before="0" w:beforeAutospacing="0" w:after="0" w:afterAutospacing="0"/>
        <w:jc w:val="center"/>
        <w:textAlignment w:val="baseline"/>
        <w:rPr>
          <w:rFonts w:ascii="Segoe UI" w:hAnsi="Segoe UI" w:cs="Segoe UI"/>
          <w:sz w:val="18"/>
          <w:szCs w:val="18"/>
        </w:rPr>
      </w:pPr>
      <w:r w:rsidRPr="27168CE2">
        <w:rPr>
          <w:rStyle w:val="normaltextrun"/>
          <w:rFonts w:ascii="Arial" w:hAnsi="Arial" w:cs="Arial"/>
          <w:b/>
          <w:bCs/>
          <w:sz w:val="20"/>
          <w:szCs w:val="20"/>
        </w:rPr>
        <w:t>Para más información contacte con:</w:t>
      </w:r>
    </w:p>
    <w:p w14:paraId="4E5BC1EB" w14:textId="77777777" w:rsidR="00E0176F" w:rsidRDefault="00E0176F" w:rsidP="00D02E9D">
      <w:pPr>
        <w:ind w:left="357"/>
        <w:jc w:val="center"/>
        <w:rPr>
          <w:rStyle w:val="normaltextrun"/>
          <w:rFonts w:eastAsia="Times New Roman"/>
          <w:sz w:val="20"/>
          <w:szCs w:val="20"/>
          <w:lang w:val="pt-PT" w:eastAsia="es-ES"/>
        </w:rPr>
      </w:pPr>
      <w:r w:rsidRPr="008E6766">
        <w:rPr>
          <w:rStyle w:val="normaltextrun"/>
          <w:rFonts w:eastAsia="Times New Roman"/>
          <w:sz w:val="20"/>
          <w:szCs w:val="20"/>
          <w:lang w:val="pt-PT" w:eastAsia="es-ES"/>
        </w:rPr>
        <w:t xml:space="preserve">Beatriz Dorado: 602 259 092 | </w:t>
      </w:r>
      <w:hyperlink r:id="rId10">
        <w:r w:rsidRPr="00E0176F">
          <w:rPr>
            <w:rStyle w:val="normaltextrun"/>
            <w:rFonts w:eastAsia="Times New Roman"/>
            <w:color w:val="0563C1"/>
            <w:sz w:val="20"/>
            <w:szCs w:val="20"/>
            <w:u w:val="single"/>
            <w:lang w:val="pt-PT" w:eastAsia="es-ES"/>
          </w:rPr>
          <w:t>b.dorado@romanrm.com</w:t>
        </w:r>
      </w:hyperlink>
    </w:p>
    <w:p w14:paraId="312B437E" w14:textId="77777777" w:rsidR="00E0176F" w:rsidRPr="00E0176F" w:rsidRDefault="00E0176F" w:rsidP="00D02E9D">
      <w:pPr>
        <w:ind w:left="357"/>
        <w:jc w:val="center"/>
        <w:rPr>
          <w:rStyle w:val="normaltextrun"/>
          <w:rFonts w:eastAsia="Times New Roman"/>
          <w:sz w:val="20"/>
          <w:szCs w:val="20"/>
          <w:lang w:val="pt-PT" w:eastAsia="es-ES"/>
        </w:rPr>
      </w:pPr>
      <w:r w:rsidRPr="00E0176F">
        <w:rPr>
          <w:rStyle w:val="normaltextrun"/>
          <w:rFonts w:eastAsia="Times New Roman"/>
          <w:sz w:val="20"/>
          <w:szCs w:val="20"/>
          <w:lang w:eastAsia="es-ES"/>
        </w:rPr>
        <w:t>Ignacio Marín 696 09 79 41</w:t>
      </w:r>
      <w:r w:rsidRPr="00E0176F">
        <w:rPr>
          <w:rStyle w:val="normaltextrun"/>
          <w:rFonts w:eastAsia="Times New Roman"/>
          <w:sz w:val="20"/>
          <w:szCs w:val="20"/>
          <w:lang w:val="pt-PT" w:eastAsia="es-ES"/>
        </w:rPr>
        <w:t xml:space="preserve"> | </w:t>
      </w:r>
      <w:hyperlink r:id="rId11">
        <w:r w:rsidRPr="00E0176F">
          <w:rPr>
            <w:rStyle w:val="normaltextrun"/>
            <w:rFonts w:eastAsia="Times New Roman"/>
            <w:color w:val="0563C1"/>
            <w:sz w:val="20"/>
            <w:szCs w:val="20"/>
            <w:u w:val="single"/>
            <w:lang w:val="pt-PT" w:eastAsia="es-ES"/>
          </w:rPr>
          <w:t>i.marin@romanrm.com</w:t>
        </w:r>
      </w:hyperlink>
    </w:p>
    <w:p w14:paraId="1CE49640" w14:textId="2B6E368F" w:rsidR="00E0176F" w:rsidRPr="00E0176F" w:rsidRDefault="00E0176F" w:rsidP="00D02E9D">
      <w:pPr>
        <w:ind w:left="357"/>
        <w:jc w:val="center"/>
        <w:rPr>
          <w:rStyle w:val="normaltextrun"/>
          <w:sz w:val="20"/>
          <w:szCs w:val="20"/>
          <w:lang w:val="pt-PT"/>
        </w:rPr>
      </w:pPr>
      <w:r w:rsidRPr="00E0176F">
        <w:rPr>
          <w:rStyle w:val="normaltextrun"/>
          <w:rFonts w:eastAsia="Times New Roman"/>
          <w:sz w:val="20"/>
          <w:szCs w:val="20"/>
          <w:lang w:val="pt-PT" w:eastAsia="es-ES"/>
        </w:rPr>
        <w:t xml:space="preserve">Marta Corrales 692 64 72 15 | </w:t>
      </w:r>
      <w:hyperlink r:id="rId12">
        <w:r w:rsidRPr="00E0176F">
          <w:rPr>
            <w:rStyle w:val="normaltextrun"/>
            <w:rFonts w:eastAsia="Times New Roman"/>
            <w:color w:val="0563C1"/>
            <w:sz w:val="20"/>
            <w:szCs w:val="20"/>
            <w:u w:val="single"/>
            <w:lang w:val="pt-PT" w:eastAsia="es-ES"/>
          </w:rPr>
          <w:t>m.corrales@romanrm.com</w:t>
        </w:r>
      </w:hyperlink>
    </w:p>
    <w:sectPr w:rsidR="00E0176F" w:rsidRPr="00E0176F" w:rsidSect="00E602F9">
      <w:headerReference w:type="even" r:id="rId13"/>
      <w:headerReference w:type="default" r:id="rId14"/>
      <w:footerReference w:type="even" r:id="rId15"/>
      <w:footerReference w:type="default" r:id="rId16"/>
      <w:headerReference w:type="first" r:id="rId17"/>
      <w:footerReference w:type="first" r:id="rId18"/>
      <w:pgSz w:w="11910" w:h="16840"/>
      <w:pgMar w:top="1880" w:right="1580" w:bottom="993" w:left="1600" w:header="55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19047" w14:textId="77777777" w:rsidR="00980DC8" w:rsidRDefault="00980DC8">
      <w:r>
        <w:separator/>
      </w:r>
    </w:p>
  </w:endnote>
  <w:endnote w:type="continuationSeparator" w:id="0">
    <w:p w14:paraId="3602E351" w14:textId="77777777" w:rsidR="00980DC8" w:rsidRDefault="00980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EAB51" w14:textId="77777777" w:rsidR="00AB1AFF" w:rsidRDefault="00AB1AF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10"/>
      <w:gridCol w:w="2910"/>
      <w:gridCol w:w="2910"/>
    </w:tblGrid>
    <w:tr w:rsidR="27168CE2" w14:paraId="58B0C9EB" w14:textId="77777777" w:rsidTr="27168CE2">
      <w:trPr>
        <w:trHeight w:val="300"/>
      </w:trPr>
      <w:tc>
        <w:tcPr>
          <w:tcW w:w="2910" w:type="dxa"/>
        </w:tcPr>
        <w:p w14:paraId="47DE3F91" w14:textId="39C5754D" w:rsidR="27168CE2" w:rsidRDefault="27168CE2" w:rsidP="27168CE2">
          <w:pPr>
            <w:pStyle w:val="Encabezado"/>
            <w:ind w:left="-115"/>
          </w:pPr>
        </w:p>
      </w:tc>
      <w:tc>
        <w:tcPr>
          <w:tcW w:w="2910" w:type="dxa"/>
        </w:tcPr>
        <w:p w14:paraId="094CA26A" w14:textId="3FBF8E66" w:rsidR="27168CE2" w:rsidRDefault="27168CE2" w:rsidP="27168CE2">
          <w:pPr>
            <w:pStyle w:val="Encabezado"/>
            <w:jc w:val="center"/>
          </w:pPr>
        </w:p>
      </w:tc>
      <w:tc>
        <w:tcPr>
          <w:tcW w:w="2910" w:type="dxa"/>
        </w:tcPr>
        <w:p w14:paraId="00FBF16B" w14:textId="4D90148E" w:rsidR="27168CE2" w:rsidRDefault="27168CE2" w:rsidP="27168CE2">
          <w:pPr>
            <w:pStyle w:val="Encabezado"/>
            <w:ind w:right="-115"/>
            <w:jc w:val="right"/>
          </w:pPr>
        </w:p>
      </w:tc>
    </w:tr>
  </w:tbl>
  <w:p w14:paraId="204A31EF" w14:textId="6A504AED" w:rsidR="27168CE2" w:rsidRDefault="27168CE2" w:rsidP="27168CE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A69B" w14:textId="77777777" w:rsidR="00AB1AFF" w:rsidRDefault="00AB1AF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624AD" w14:textId="77777777" w:rsidR="00980DC8" w:rsidRDefault="00980DC8">
      <w:r>
        <w:separator/>
      </w:r>
    </w:p>
  </w:footnote>
  <w:footnote w:type="continuationSeparator" w:id="0">
    <w:p w14:paraId="2BFE7775" w14:textId="77777777" w:rsidR="00980DC8" w:rsidRDefault="00980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FE36D" w14:textId="77777777" w:rsidR="00AB1AFF" w:rsidRDefault="00AB1AF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C911" w14:textId="49E39918" w:rsidR="003A0A80" w:rsidRDefault="00EC77DB">
    <w:pPr>
      <w:pStyle w:val="Textoindependiente"/>
      <w:spacing w:line="14" w:lineRule="auto"/>
      <w:rPr>
        <w:sz w:val="20"/>
      </w:rPr>
    </w:pPr>
    <w:r>
      <w:rPr>
        <w:noProof/>
      </w:rPr>
      <w:drawing>
        <wp:anchor distT="0" distB="0" distL="114300" distR="114300" simplePos="0" relativeHeight="251658240" behindDoc="0" locked="0" layoutInCell="1" allowOverlap="1" wp14:anchorId="5D6EFDC8" wp14:editId="6000588D">
          <wp:simplePos x="0" y="0"/>
          <wp:positionH relativeFrom="margin">
            <wp:align>center</wp:align>
          </wp:positionH>
          <wp:positionV relativeFrom="paragraph">
            <wp:posOffset>-111125</wp:posOffset>
          </wp:positionV>
          <wp:extent cx="825500" cy="738359"/>
          <wp:effectExtent l="0" t="0" r="0" b="5080"/>
          <wp:wrapThrough wrapText="bothSides">
            <wp:wrapPolygon edited="0">
              <wp:start x="0" y="0"/>
              <wp:lineTo x="0" y="21191"/>
              <wp:lineTo x="20935" y="21191"/>
              <wp:lineTo x="20935" y="0"/>
              <wp:lineTo x="0" y="0"/>
            </wp:wrapPolygon>
          </wp:wrapThrough>
          <wp:docPr id="131878487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5500" cy="73835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DB7E" w14:textId="77777777" w:rsidR="00AB1AFF" w:rsidRDefault="00AB1AF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24289"/>
    <w:multiLevelType w:val="multilevel"/>
    <w:tmpl w:val="7FDE0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B44714"/>
    <w:multiLevelType w:val="hybridMultilevel"/>
    <w:tmpl w:val="09F8CAC0"/>
    <w:lvl w:ilvl="0" w:tplc="AA7CDC1E">
      <w:numFmt w:val="bullet"/>
      <w:lvlText w:val=""/>
      <w:lvlJc w:val="left"/>
      <w:pPr>
        <w:ind w:left="822" w:hanging="360"/>
      </w:pPr>
      <w:rPr>
        <w:rFonts w:ascii="Symbol" w:eastAsia="Symbol" w:hAnsi="Symbol" w:cs="Symbol" w:hint="default"/>
        <w:b w:val="0"/>
        <w:bCs w:val="0"/>
        <w:i w:val="0"/>
        <w:iCs w:val="0"/>
        <w:spacing w:val="0"/>
        <w:w w:val="100"/>
        <w:sz w:val="22"/>
        <w:szCs w:val="22"/>
        <w:lang w:val="es-ES" w:eastAsia="en-US" w:bidi="ar-SA"/>
      </w:rPr>
    </w:lvl>
    <w:lvl w:ilvl="1" w:tplc="FB00FCCE">
      <w:numFmt w:val="bullet"/>
      <w:lvlText w:val="•"/>
      <w:lvlJc w:val="left"/>
      <w:pPr>
        <w:ind w:left="1610" w:hanging="360"/>
      </w:pPr>
      <w:rPr>
        <w:rFonts w:hint="default"/>
        <w:lang w:val="es-ES" w:eastAsia="en-US" w:bidi="ar-SA"/>
      </w:rPr>
    </w:lvl>
    <w:lvl w:ilvl="2" w:tplc="F604B956">
      <w:numFmt w:val="bullet"/>
      <w:lvlText w:val="•"/>
      <w:lvlJc w:val="left"/>
      <w:pPr>
        <w:ind w:left="2401" w:hanging="360"/>
      </w:pPr>
      <w:rPr>
        <w:rFonts w:hint="default"/>
        <w:lang w:val="es-ES" w:eastAsia="en-US" w:bidi="ar-SA"/>
      </w:rPr>
    </w:lvl>
    <w:lvl w:ilvl="3" w:tplc="B82E50B8">
      <w:numFmt w:val="bullet"/>
      <w:lvlText w:val="•"/>
      <w:lvlJc w:val="left"/>
      <w:pPr>
        <w:ind w:left="3191" w:hanging="360"/>
      </w:pPr>
      <w:rPr>
        <w:rFonts w:hint="default"/>
        <w:lang w:val="es-ES" w:eastAsia="en-US" w:bidi="ar-SA"/>
      </w:rPr>
    </w:lvl>
    <w:lvl w:ilvl="4" w:tplc="FAD66774">
      <w:numFmt w:val="bullet"/>
      <w:lvlText w:val="•"/>
      <w:lvlJc w:val="left"/>
      <w:pPr>
        <w:ind w:left="3982" w:hanging="360"/>
      </w:pPr>
      <w:rPr>
        <w:rFonts w:hint="default"/>
        <w:lang w:val="es-ES" w:eastAsia="en-US" w:bidi="ar-SA"/>
      </w:rPr>
    </w:lvl>
    <w:lvl w:ilvl="5" w:tplc="63146950">
      <w:numFmt w:val="bullet"/>
      <w:lvlText w:val="•"/>
      <w:lvlJc w:val="left"/>
      <w:pPr>
        <w:ind w:left="4773" w:hanging="360"/>
      </w:pPr>
      <w:rPr>
        <w:rFonts w:hint="default"/>
        <w:lang w:val="es-ES" w:eastAsia="en-US" w:bidi="ar-SA"/>
      </w:rPr>
    </w:lvl>
    <w:lvl w:ilvl="6" w:tplc="A198F4CA">
      <w:numFmt w:val="bullet"/>
      <w:lvlText w:val="•"/>
      <w:lvlJc w:val="left"/>
      <w:pPr>
        <w:ind w:left="5563" w:hanging="360"/>
      </w:pPr>
      <w:rPr>
        <w:rFonts w:hint="default"/>
        <w:lang w:val="es-ES" w:eastAsia="en-US" w:bidi="ar-SA"/>
      </w:rPr>
    </w:lvl>
    <w:lvl w:ilvl="7" w:tplc="90DA900A">
      <w:numFmt w:val="bullet"/>
      <w:lvlText w:val="•"/>
      <w:lvlJc w:val="left"/>
      <w:pPr>
        <w:ind w:left="6354" w:hanging="360"/>
      </w:pPr>
      <w:rPr>
        <w:rFonts w:hint="default"/>
        <w:lang w:val="es-ES" w:eastAsia="en-US" w:bidi="ar-SA"/>
      </w:rPr>
    </w:lvl>
    <w:lvl w:ilvl="8" w:tplc="30FCB5F4">
      <w:numFmt w:val="bullet"/>
      <w:lvlText w:val="•"/>
      <w:lvlJc w:val="left"/>
      <w:pPr>
        <w:ind w:left="7145" w:hanging="360"/>
      </w:pPr>
      <w:rPr>
        <w:rFonts w:hint="default"/>
        <w:lang w:val="es-ES" w:eastAsia="en-US" w:bidi="ar-SA"/>
      </w:rPr>
    </w:lvl>
  </w:abstractNum>
  <w:abstractNum w:abstractNumId="2" w15:restartNumberingAfterBreak="0">
    <w:nsid w:val="65CF7079"/>
    <w:multiLevelType w:val="multilevel"/>
    <w:tmpl w:val="566CE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9658A1"/>
    <w:multiLevelType w:val="multilevel"/>
    <w:tmpl w:val="DCD80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80768195">
    <w:abstractNumId w:val="1"/>
  </w:num>
  <w:num w:numId="2" w16cid:durableId="785808936">
    <w:abstractNumId w:val="3"/>
  </w:num>
  <w:num w:numId="3" w16cid:durableId="686712152">
    <w:abstractNumId w:val="2"/>
  </w:num>
  <w:num w:numId="4" w16cid:durableId="1908950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A80"/>
    <w:rsid w:val="000017F0"/>
    <w:rsid w:val="00004A63"/>
    <w:rsid w:val="00004CCC"/>
    <w:rsid w:val="00022060"/>
    <w:rsid w:val="0004593B"/>
    <w:rsid w:val="0008456B"/>
    <w:rsid w:val="00085E88"/>
    <w:rsid w:val="000B11F8"/>
    <w:rsid w:val="000B78B6"/>
    <w:rsid w:val="000E7596"/>
    <w:rsid w:val="000F5DF2"/>
    <w:rsid w:val="00107366"/>
    <w:rsid w:val="00121F55"/>
    <w:rsid w:val="00126A2D"/>
    <w:rsid w:val="00143711"/>
    <w:rsid w:val="00157839"/>
    <w:rsid w:val="001A29C7"/>
    <w:rsid w:val="00210EFE"/>
    <w:rsid w:val="002346D3"/>
    <w:rsid w:val="002369AF"/>
    <w:rsid w:val="00236CA1"/>
    <w:rsid w:val="00253C27"/>
    <w:rsid w:val="0029045E"/>
    <w:rsid w:val="002A2F32"/>
    <w:rsid w:val="002B129F"/>
    <w:rsid w:val="00310C5C"/>
    <w:rsid w:val="003147BA"/>
    <w:rsid w:val="00332183"/>
    <w:rsid w:val="00374869"/>
    <w:rsid w:val="003830C7"/>
    <w:rsid w:val="003867D0"/>
    <w:rsid w:val="0038708E"/>
    <w:rsid w:val="00391C86"/>
    <w:rsid w:val="0039699A"/>
    <w:rsid w:val="003A0A80"/>
    <w:rsid w:val="003A1309"/>
    <w:rsid w:val="003A2985"/>
    <w:rsid w:val="003D178C"/>
    <w:rsid w:val="003D2D03"/>
    <w:rsid w:val="003E2A8D"/>
    <w:rsid w:val="003F0236"/>
    <w:rsid w:val="004005E3"/>
    <w:rsid w:val="004120D7"/>
    <w:rsid w:val="00414F13"/>
    <w:rsid w:val="00422BF9"/>
    <w:rsid w:val="00423FBB"/>
    <w:rsid w:val="00460D21"/>
    <w:rsid w:val="00475E46"/>
    <w:rsid w:val="004A4531"/>
    <w:rsid w:val="004B2260"/>
    <w:rsid w:val="004F6D45"/>
    <w:rsid w:val="005031BB"/>
    <w:rsid w:val="005129FE"/>
    <w:rsid w:val="00530255"/>
    <w:rsid w:val="00546A39"/>
    <w:rsid w:val="00547451"/>
    <w:rsid w:val="005771EA"/>
    <w:rsid w:val="00581B25"/>
    <w:rsid w:val="005B7918"/>
    <w:rsid w:val="005D28F2"/>
    <w:rsid w:val="0060535D"/>
    <w:rsid w:val="00622A11"/>
    <w:rsid w:val="00626820"/>
    <w:rsid w:val="00635B9E"/>
    <w:rsid w:val="00637F66"/>
    <w:rsid w:val="0064657F"/>
    <w:rsid w:val="00673985"/>
    <w:rsid w:val="006C3A11"/>
    <w:rsid w:val="006F5E87"/>
    <w:rsid w:val="00777DC1"/>
    <w:rsid w:val="00780304"/>
    <w:rsid w:val="007A02AC"/>
    <w:rsid w:val="007A0B14"/>
    <w:rsid w:val="007C2AE9"/>
    <w:rsid w:val="007C2DC9"/>
    <w:rsid w:val="007C6859"/>
    <w:rsid w:val="007F02DD"/>
    <w:rsid w:val="007F0735"/>
    <w:rsid w:val="007F70F0"/>
    <w:rsid w:val="00802247"/>
    <w:rsid w:val="00850400"/>
    <w:rsid w:val="008614EF"/>
    <w:rsid w:val="00896169"/>
    <w:rsid w:val="008A0B3C"/>
    <w:rsid w:val="008A1D50"/>
    <w:rsid w:val="008A41EC"/>
    <w:rsid w:val="008C0E67"/>
    <w:rsid w:val="008D58AA"/>
    <w:rsid w:val="008E6766"/>
    <w:rsid w:val="008F3E10"/>
    <w:rsid w:val="00904409"/>
    <w:rsid w:val="0095778A"/>
    <w:rsid w:val="00971AAD"/>
    <w:rsid w:val="009802DA"/>
    <w:rsid w:val="00980DC8"/>
    <w:rsid w:val="009A34D8"/>
    <w:rsid w:val="009A40BA"/>
    <w:rsid w:val="009D2458"/>
    <w:rsid w:val="009D2D00"/>
    <w:rsid w:val="00A26FD9"/>
    <w:rsid w:val="00A364A1"/>
    <w:rsid w:val="00A61C4A"/>
    <w:rsid w:val="00A64AE7"/>
    <w:rsid w:val="00A8735F"/>
    <w:rsid w:val="00AB1AFF"/>
    <w:rsid w:val="00AB7248"/>
    <w:rsid w:val="00AD0CD8"/>
    <w:rsid w:val="00AF7EB2"/>
    <w:rsid w:val="00B0502D"/>
    <w:rsid w:val="00B16805"/>
    <w:rsid w:val="00B27345"/>
    <w:rsid w:val="00B4349D"/>
    <w:rsid w:val="00B53EF1"/>
    <w:rsid w:val="00B54C0D"/>
    <w:rsid w:val="00B55EE3"/>
    <w:rsid w:val="00B564AF"/>
    <w:rsid w:val="00B634D2"/>
    <w:rsid w:val="00B65331"/>
    <w:rsid w:val="00B80938"/>
    <w:rsid w:val="00B90220"/>
    <w:rsid w:val="00BB31EE"/>
    <w:rsid w:val="00BF1289"/>
    <w:rsid w:val="00C543CE"/>
    <w:rsid w:val="00C56D8C"/>
    <w:rsid w:val="00CC2980"/>
    <w:rsid w:val="00CD13B5"/>
    <w:rsid w:val="00CF2B32"/>
    <w:rsid w:val="00D02E9D"/>
    <w:rsid w:val="00DA54B5"/>
    <w:rsid w:val="00DE1133"/>
    <w:rsid w:val="00E0176F"/>
    <w:rsid w:val="00E11156"/>
    <w:rsid w:val="00E21C80"/>
    <w:rsid w:val="00E47F7D"/>
    <w:rsid w:val="00E5067F"/>
    <w:rsid w:val="00E579FD"/>
    <w:rsid w:val="00E602F9"/>
    <w:rsid w:val="00E874EE"/>
    <w:rsid w:val="00E9039A"/>
    <w:rsid w:val="00EC40AC"/>
    <w:rsid w:val="00EC77DB"/>
    <w:rsid w:val="00F0322F"/>
    <w:rsid w:val="00F07B7D"/>
    <w:rsid w:val="00F11868"/>
    <w:rsid w:val="00F34170"/>
    <w:rsid w:val="00F406DD"/>
    <w:rsid w:val="00F417E0"/>
    <w:rsid w:val="00F5039C"/>
    <w:rsid w:val="00F55FAF"/>
    <w:rsid w:val="00F62819"/>
    <w:rsid w:val="00F63E05"/>
    <w:rsid w:val="00F70223"/>
    <w:rsid w:val="00F90CF4"/>
    <w:rsid w:val="00FA4EAB"/>
    <w:rsid w:val="00FB0BC0"/>
    <w:rsid w:val="063214AA"/>
    <w:rsid w:val="090A78B0"/>
    <w:rsid w:val="0A026110"/>
    <w:rsid w:val="0D9748F2"/>
    <w:rsid w:val="0E32A715"/>
    <w:rsid w:val="11396636"/>
    <w:rsid w:val="15CBF89C"/>
    <w:rsid w:val="16873184"/>
    <w:rsid w:val="18AF9865"/>
    <w:rsid w:val="1B3A5D1E"/>
    <w:rsid w:val="1B6636FD"/>
    <w:rsid w:val="1C0724E8"/>
    <w:rsid w:val="1D314C59"/>
    <w:rsid w:val="20F40347"/>
    <w:rsid w:val="21A4B22F"/>
    <w:rsid w:val="2218B8CC"/>
    <w:rsid w:val="24E75656"/>
    <w:rsid w:val="25C377CF"/>
    <w:rsid w:val="260DD970"/>
    <w:rsid w:val="263FAF88"/>
    <w:rsid w:val="27168CE2"/>
    <w:rsid w:val="27362998"/>
    <w:rsid w:val="2A0A908E"/>
    <w:rsid w:val="2F122156"/>
    <w:rsid w:val="2F5785CD"/>
    <w:rsid w:val="2FA0FEF4"/>
    <w:rsid w:val="321EEAD9"/>
    <w:rsid w:val="333322A7"/>
    <w:rsid w:val="3350F6C3"/>
    <w:rsid w:val="34429703"/>
    <w:rsid w:val="348D1DD3"/>
    <w:rsid w:val="34E418E0"/>
    <w:rsid w:val="35CE3690"/>
    <w:rsid w:val="3718DF92"/>
    <w:rsid w:val="37586F9B"/>
    <w:rsid w:val="38EED652"/>
    <w:rsid w:val="4156BFFA"/>
    <w:rsid w:val="43C58BC0"/>
    <w:rsid w:val="4DB6E54E"/>
    <w:rsid w:val="4F2A7F3D"/>
    <w:rsid w:val="52069D40"/>
    <w:rsid w:val="539F345F"/>
    <w:rsid w:val="5725FD02"/>
    <w:rsid w:val="5731EEAA"/>
    <w:rsid w:val="576AA135"/>
    <w:rsid w:val="57E3F948"/>
    <w:rsid w:val="5B699895"/>
    <w:rsid w:val="5B71A961"/>
    <w:rsid w:val="5F429859"/>
    <w:rsid w:val="5F809F95"/>
    <w:rsid w:val="61830D93"/>
    <w:rsid w:val="659F75ED"/>
    <w:rsid w:val="676AD1FD"/>
    <w:rsid w:val="67B1F6AD"/>
    <w:rsid w:val="68D3FCEC"/>
    <w:rsid w:val="6D51BF33"/>
    <w:rsid w:val="6E7BDA3E"/>
    <w:rsid w:val="700BFA75"/>
    <w:rsid w:val="7069BD6B"/>
    <w:rsid w:val="726D9BE3"/>
    <w:rsid w:val="73F80636"/>
    <w:rsid w:val="7490AC62"/>
    <w:rsid w:val="74CB68E9"/>
    <w:rsid w:val="756A5EFC"/>
    <w:rsid w:val="75E585BA"/>
    <w:rsid w:val="7640133B"/>
    <w:rsid w:val="768D8C1A"/>
    <w:rsid w:val="7786348F"/>
    <w:rsid w:val="7835CD65"/>
    <w:rsid w:val="78913A1D"/>
    <w:rsid w:val="795D2DA5"/>
    <w:rsid w:val="7995ABE3"/>
    <w:rsid w:val="7BC660D3"/>
    <w:rsid w:val="7C145955"/>
    <w:rsid w:val="7C43E485"/>
    <w:rsid w:val="7CA06554"/>
    <w:rsid w:val="7DA44572"/>
    <w:rsid w:val="7E16679F"/>
    <w:rsid w:val="7E48C8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66330"/>
  <w15:docId w15:val="{4552F335-F6A5-42C8-BE3B-5F808137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83"/>
      <w:ind w:left="102" w:right="122" w:firstLine="2"/>
      <w:jc w:val="center"/>
    </w:pPr>
    <w:rPr>
      <w:b/>
      <w:bCs/>
      <w:sz w:val="52"/>
      <w:szCs w:val="52"/>
    </w:rPr>
  </w:style>
  <w:style w:type="paragraph" w:styleId="Prrafodelista">
    <w:name w:val="List Paragraph"/>
    <w:basedOn w:val="Normal"/>
    <w:uiPriority w:val="1"/>
    <w:qFormat/>
    <w:pPr>
      <w:spacing w:before="1"/>
      <w:ind w:left="821" w:right="116" w:hanging="360"/>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F07B7D"/>
    <w:rPr>
      <w:color w:val="0000FF" w:themeColor="hyperlink"/>
      <w:u w:val="single"/>
    </w:rPr>
  </w:style>
  <w:style w:type="character" w:styleId="Mencinsinresolver">
    <w:name w:val="Unresolved Mention"/>
    <w:basedOn w:val="Fuentedeprrafopredeter"/>
    <w:uiPriority w:val="99"/>
    <w:semiHidden/>
    <w:unhideWhenUsed/>
    <w:rsid w:val="00F07B7D"/>
    <w:rPr>
      <w:color w:val="605E5C"/>
      <w:shd w:val="clear" w:color="auto" w:fill="E1DFDD"/>
    </w:rPr>
  </w:style>
  <w:style w:type="paragraph" w:customStyle="1" w:styleId="paragraph">
    <w:name w:val="paragraph"/>
    <w:basedOn w:val="Normal"/>
    <w:rsid w:val="00F07B7D"/>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character" w:customStyle="1" w:styleId="normaltextrun">
    <w:name w:val="normaltextrun"/>
    <w:basedOn w:val="Fuentedeprrafopredeter"/>
    <w:rsid w:val="00F07B7D"/>
  </w:style>
  <w:style w:type="character" w:customStyle="1" w:styleId="eop">
    <w:name w:val="eop"/>
    <w:basedOn w:val="Fuentedeprrafopredeter"/>
    <w:rsid w:val="00F07B7D"/>
  </w:style>
  <w:style w:type="character" w:customStyle="1" w:styleId="scxw190884638">
    <w:name w:val="scxw190884638"/>
    <w:basedOn w:val="Fuentedeprrafopredeter"/>
    <w:rsid w:val="00F07B7D"/>
  </w:style>
  <w:style w:type="paragraph" w:styleId="Encabezado">
    <w:name w:val="header"/>
    <w:basedOn w:val="Normal"/>
    <w:uiPriority w:val="99"/>
    <w:unhideWhenUsed/>
    <w:rsid w:val="27168CE2"/>
    <w:pPr>
      <w:tabs>
        <w:tab w:val="center" w:pos="4680"/>
        <w:tab w:val="right" w:pos="9360"/>
      </w:tabs>
    </w:pPr>
  </w:style>
  <w:style w:type="paragraph" w:styleId="Piedepgina">
    <w:name w:val="footer"/>
    <w:basedOn w:val="Normal"/>
    <w:uiPriority w:val="99"/>
    <w:unhideWhenUsed/>
    <w:rsid w:val="27168CE2"/>
    <w:pPr>
      <w:tabs>
        <w:tab w:val="center" w:pos="4680"/>
        <w:tab w:val="right" w:pos="9360"/>
      </w:tabs>
    </w:p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visitado">
    <w:name w:val="FollowedHyperlink"/>
    <w:basedOn w:val="Fuentedeprrafopredeter"/>
    <w:uiPriority w:val="99"/>
    <w:semiHidden/>
    <w:unhideWhenUsed/>
    <w:rsid w:val="00210E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9743">
      <w:bodyDiv w:val="1"/>
      <w:marLeft w:val="0"/>
      <w:marRight w:val="0"/>
      <w:marTop w:val="0"/>
      <w:marBottom w:val="0"/>
      <w:divBdr>
        <w:top w:val="none" w:sz="0" w:space="0" w:color="auto"/>
        <w:left w:val="none" w:sz="0" w:space="0" w:color="auto"/>
        <w:bottom w:val="none" w:sz="0" w:space="0" w:color="auto"/>
        <w:right w:val="none" w:sz="0" w:space="0" w:color="auto"/>
      </w:divBdr>
    </w:div>
    <w:div w:id="146823315">
      <w:bodyDiv w:val="1"/>
      <w:marLeft w:val="0"/>
      <w:marRight w:val="0"/>
      <w:marTop w:val="0"/>
      <w:marBottom w:val="0"/>
      <w:divBdr>
        <w:top w:val="none" w:sz="0" w:space="0" w:color="auto"/>
        <w:left w:val="none" w:sz="0" w:space="0" w:color="auto"/>
        <w:bottom w:val="none" w:sz="0" w:space="0" w:color="auto"/>
        <w:right w:val="none" w:sz="0" w:space="0" w:color="auto"/>
      </w:divBdr>
    </w:div>
    <w:div w:id="215169778">
      <w:bodyDiv w:val="1"/>
      <w:marLeft w:val="0"/>
      <w:marRight w:val="0"/>
      <w:marTop w:val="0"/>
      <w:marBottom w:val="0"/>
      <w:divBdr>
        <w:top w:val="none" w:sz="0" w:space="0" w:color="auto"/>
        <w:left w:val="none" w:sz="0" w:space="0" w:color="auto"/>
        <w:bottom w:val="none" w:sz="0" w:space="0" w:color="auto"/>
        <w:right w:val="none" w:sz="0" w:space="0" w:color="auto"/>
      </w:divBdr>
    </w:div>
    <w:div w:id="245573024">
      <w:bodyDiv w:val="1"/>
      <w:marLeft w:val="0"/>
      <w:marRight w:val="0"/>
      <w:marTop w:val="0"/>
      <w:marBottom w:val="0"/>
      <w:divBdr>
        <w:top w:val="none" w:sz="0" w:space="0" w:color="auto"/>
        <w:left w:val="none" w:sz="0" w:space="0" w:color="auto"/>
        <w:bottom w:val="none" w:sz="0" w:space="0" w:color="auto"/>
        <w:right w:val="none" w:sz="0" w:space="0" w:color="auto"/>
      </w:divBdr>
      <w:divsChild>
        <w:div w:id="624778645">
          <w:marLeft w:val="0"/>
          <w:marRight w:val="0"/>
          <w:marTop w:val="0"/>
          <w:marBottom w:val="0"/>
          <w:divBdr>
            <w:top w:val="none" w:sz="0" w:space="0" w:color="auto"/>
            <w:left w:val="none" w:sz="0" w:space="0" w:color="auto"/>
            <w:bottom w:val="none" w:sz="0" w:space="0" w:color="auto"/>
            <w:right w:val="none" w:sz="0" w:space="0" w:color="auto"/>
          </w:divBdr>
        </w:div>
        <w:div w:id="828253167">
          <w:marLeft w:val="0"/>
          <w:marRight w:val="0"/>
          <w:marTop w:val="0"/>
          <w:marBottom w:val="0"/>
          <w:divBdr>
            <w:top w:val="none" w:sz="0" w:space="0" w:color="auto"/>
            <w:left w:val="none" w:sz="0" w:space="0" w:color="auto"/>
            <w:bottom w:val="none" w:sz="0" w:space="0" w:color="auto"/>
            <w:right w:val="none" w:sz="0" w:space="0" w:color="auto"/>
          </w:divBdr>
        </w:div>
        <w:div w:id="698354490">
          <w:marLeft w:val="0"/>
          <w:marRight w:val="0"/>
          <w:marTop w:val="0"/>
          <w:marBottom w:val="0"/>
          <w:divBdr>
            <w:top w:val="none" w:sz="0" w:space="0" w:color="auto"/>
            <w:left w:val="none" w:sz="0" w:space="0" w:color="auto"/>
            <w:bottom w:val="none" w:sz="0" w:space="0" w:color="auto"/>
            <w:right w:val="none" w:sz="0" w:space="0" w:color="auto"/>
          </w:divBdr>
        </w:div>
        <w:div w:id="746001281">
          <w:marLeft w:val="0"/>
          <w:marRight w:val="0"/>
          <w:marTop w:val="0"/>
          <w:marBottom w:val="0"/>
          <w:divBdr>
            <w:top w:val="none" w:sz="0" w:space="0" w:color="auto"/>
            <w:left w:val="none" w:sz="0" w:space="0" w:color="auto"/>
            <w:bottom w:val="none" w:sz="0" w:space="0" w:color="auto"/>
            <w:right w:val="none" w:sz="0" w:space="0" w:color="auto"/>
          </w:divBdr>
        </w:div>
        <w:div w:id="1512454228">
          <w:marLeft w:val="0"/>
          <w:marRight w:val="0"/>
          <w:marTop w:val="0"/>
          <w:marBottom w:val="0"/>
          <w:divBdr>
            <w:top w:val="none" w:sz="0" w:space="0" w:color="auto"/>
            <w:left w:val="none" w:sz="0" w:space="0" w:color="auto"/>
            <w:bottom w:val="none" w:sz="0" w:space="0" w:color="auto"/>
            <w:right w:val="none" w:sz="0" w:space="0" w:color="auto"/>
          </w:divBdr>
        </w:div>
        <w:div w:id="339359985">
          <w:marLeft w:val="0"/>
          <w:marRight w:val="0"/>
          <w:marTop w:val="0"/>
          <w:marBottom w:val="0"/>
          <w:divBdr>
            <w:top w:val="none" w:sz="0" w:space="0" w:color="auto"/>
            <w:left w:val="none" w:sz="0" w:space="0" w:color="auto"/>
            <w:bottom w:val="none" w:sz="0" w:space="0" w:color="auto"/>
            <w:right w:val="none" w:sz="0" w:space="0" w:color="auto"/>
          </w:divBdr>
        </w:div>
        <w:div w:id="59794685">
          <w:marLeft w:val="0"/>
          <w:marRight w:val="0"/>
          <w:marTop w:val="0"/>
          <w:marBottom w:val="0"/>
          <w:divBdr>
            <w:top w:val="none" w:sz="0" w:space="0" w:color="auto"/>
            <w:left w:val="none" w:sz="0" w:space="0" w:color="auto"/>
            <w:bottom w:val="none" w:sz="0" w:space="0" w:color="auto"/>
            <w:right w:val="none" w:sz="0" w:space="0" w:color="auto"/>
          </w:divBdr>
        </w:div>
        <w:div w:id="1802915431">
          <w:marLeft w:val="0"/>
          <w:marRight w:val="0"/>
          <w:marTop w:val="0"/>
          <w:marBottom w:val="0"/>
          <w:divBdr>
            <w:top w:val="none" w:sz="0" w:space="0" w:color="auto"/>
            <w:left w:val="none" w:sz="0" w:space="0" w:color="auto"/>
            <w:bottom w:val="none" w:sz="0" w:space="0" w:color="auto"/>
            <w:right w:val="none" w:sz="0" w:space="0" w:color="auto"/>
          </w:divBdr>
        </w:div>
        <w:div w:id="1771315141">
          <w:marLeft w:val="0"/>
          <w:marRight w:val="0"/>
          <w:marTop w:val="0"/>
          <w:marBottom w:val="0"/>
          <w:divBdr>
            <w:top w:val="none" w:sz="0" w:space="0" w:color="auto"/>
            <w:left w:val="none" w:sz="0" w:space="0" w:color="auto"/>
            <w:bottom w:val="none" w:sz="0" w:space="0" w:color="auto"/>
            <w:right w:val="none" w:sz="0" w:space="0" w:color="auto"/>
          </w:divBdr>
        </w:div>
        <w:div w:id="1410229409">
          <w:marLeft w:val="0"/>
          <w:marRight w:val="0"/>
          <w:marTop w:val="0"/>
          <w:marBottom w:val="0"/>
          <w:divBdr>
            <w:top w:val="none" w:sz="0" w:space="0" w:color="auto"/>
            <w:left w:val="none" w:sz="0" w:space="0" w:color="auto"/>
            <w:bottom w:val="none" w:sz="0" w:space="0" w:color="auto"/>
            <w:right w:val="none" w:sz="0" w:space="0" w:color="auto"/>
          </w:divBdr>
        </w:div>
      </w:divsChild>
    </w:div>
    <w:div w:id="395786138">
      <w:bodyDiv w:val="1"/>
      <w:marLeft w:val="0"/>
      <w:marRight w:val="0"/>
      <w:marTop w:val="0"/>
      <w:marBottom w:val="0"/>
      <w:divBdr>
        <w:top w:val="none" w:sz="0" w:space="0" w:color="auto"/>
        <w:left w:val="none" w:sz="0" w:space="0" w:color="auto"/>
        <w:bottom w:val="none" w:sz="0" w:space="0" w:color="auto"/>
        <w:right w:val="none" w:sz="0" w:space="0" w:color="auto"/>
      </w:divBdr>
      <w:divsChild>
        <w:div w:id="1720322355">
          <w:marLeft w:val="0"/>
          <w:marRight w:val="0"/>
          <w:marTop w:val="0"/>
          <w:marBottom w:val="0"/>
          <w:divBdr>
            <w:top w:val="none" w:sz="0" w:space="0" w:color="auto"/>
            <w:left w:val="none" w:sz="0" w:space="0" w:color="auto"/>
            <w:bottom w:val="none" w:sz="0" w:space="0" w:color="auto"/>
            <w:right w:val="none" w:sz="0" w:space="0" w:color="auto"/>
          </w:divBdr>
        </w:div>
        <w:div w:id="1640380942">
          <w:marLeft w:val="0"/>
          <w:marRight w:val="0"/>
          <w:marTop w:val="0"/>
          <w:marBottom w:val="0"/>
          <w:divBdr>
            <w:top w:val="none" w:sz="0" w:space="0" w:color="auto"/>
            <w:left w:val="none" w:sz="0" w:space="0" w:color="auto"/>
            <w:bottom w:val="none" w:sz="0" w:space="0" w:color="auto"/>
            <w:right w:val="none" w:sz="0" w:space="0" w:color="auto"/>
          </w:divBdr>
        </w:div>
        <w:div w:id="1046872674">
          <w:marLeft w:val="0"/>
          <w:marRight w:val="0"/>
          <w:marTop w:val="0"/>
          <w:marBottom w:val="0"/>
          <w:divBdr>
            <w:top w:val="none" w:sz="0" w:space="0" w:color="auto"/>
            <w:left w:val="none" w:sz="0" w:space="0" w:color="auto"/>
            <w:bottom w:val="none" w:sz="0" w:space="0" w:color="auto"/>
            <w:right w:val="none" w:sz="0" w:space="0" w:color="auto"/>
          </w:divBdr>
        </w:div>
        <w:div w:id="1882673115">
          <w:marLeft w:val="0"/>
          <w:marRight w:val="0"/>
          <w:marTop w:val="0"/>
          <w:marBottom w:val="0"/>
          <w:divBdr>
            <w:top w:val="none" w:sz="0" w:space="0" w:color="auto"/>
            <w:left w:val="none" w:sz="0" w:space="0" w:color="auto"/>
            <w:bottom w:val="none" w:sz="0" w:space="0" w:color="auto"/>
            <w:right w:val="none" w:sz="0" w:space="0" w:color="auto"/>
          </w:divBdr>
        </w:div>
        <w:div w:id="745154758">
          <w:marLeft w:val="0"/>
          <w:marRight w:val="0"/>
          <w:marTop w:val="0"/>
          <w:marBottom w:val="0"/>
          <w:divBdr>
            <w:top w:val="none" w:sz="0" w:space="0" w:color="auto"/>
            <w:left w:val="none" w:sz="0" w:space="0" w:color="auto"/>
            <w:bottom w:val="none" w:sz="0" w:space="0" w:color="auto"/>
            <w:right w:val="none" w:sz="0" w:space="0" w:color="auto"/>
          </w:divBdr>
        </w:div>
        <w:div w:id="955675113">
          <w:marLeft w:val="0"/>
          <w:marRight w:val="0"/>
          <w:marTop w:val="0"/>
          <w:marBottom w:val="0"/>
          <w:divBdr>
            <w:top w:val="none" w:sz="0" w:space="0" w:color="auto"/>
            <w:left w:val="none" w:sz="0" w:space="0" w:color="auto"/>
            <w:bottom w:val="none" w:sz="0" w:space="0" w:color="auto"/>
            <w:right w:val="none" w:sz="0" w:space="0" w:color="auto"/>
          </w:divBdr>
        </w:div>
        <w:div w:id="340401053">
          <w:marLeft w:val="0"/>
          <w:marRight w:val="0"/>
          <w:marTop w:val="0"/>
          <w:marBottom w:val="0"/>
          <w:divBdr>
            <w:top w:val="none" w:sz="0" w:space="0" w:color="auto"/>
            <w:left w:val="none" w:sz="0" w:space="0" w:color="auto"/>
            <w:bottom w:val="none" w:sz="0" w:space="0" w:color="auto"/>
            <w:right w:val="none" w:sz="0" w:space="0" w:color="auto"/>
          </w:divBdr>
        </w:div>
        <w:div w:id="1872647205">
          <w:marLeft w:val="0"/>
          <w:marRight w:val="0"/>
          <w:marTop w:val="0"/>
          <w:marBottom w:val="0"/>
          <w:divBdr>
            <w:top w:val="none" w:sz="0" w:space="0" w:color="auto"/>
            <w:left w:val="none" w:sz="0" w:space="0" w:color="auto"/>
            <w:bottom w:val="none" w:sz="0" w:space="0" w:color="auto"/>
            <w:right w:val="none" w:sz="0" w:space="0" w:color="auto"/>
          </w:divBdr>
        </w:div>
        <w:div w:id="977539048">
          <w:marLeft w:val="0"/>
          <w:marRight w:val="0"/>
          <w:marTop w:val="0"/>
          <w:marBottom w:val="0"/>
          <w:divBdr>
            <w:top w:val="none" w:sz="0" w:space="0" w:color="auto"/>
            <w:left w:val="none" w:sz="0" w:space="0" w:color="auto"/>
            <w:bottom w:val="none" w:sz="0" w:space="0" w:color="auto"/>
            <w:right w:val="none" w:sz="0" w:space="0" w:color="auto"/>
          </w:divBdr>
        </w:div>
        <w:div w:id="1244418184">
          <w:marLeft w:val="0"/>
          <w:marRight w:val="0"/>
          <w:marTop w:val="0"/>
          <w:marBottom w:val="0"/>
          <w:divBdr>
            <w:top w:val="none" w:sz="0" w:space="0" w:color="auto"/>
            <w:left w:val="none" w:sz="0" w:space="0" w:color="auto"/>
            <w:bottom w:val="none" w:sz="0" w:space="0" w:color="auto"/>
            <w:right w:val="none" w:sz="0" w:space="0" w:color="auto"/>
          </w:divBdr>
        </w:div>
      </w:divsChild>
    </w:div>
    <w:div w:id="407576013">
      <w:bodyDiv w:val="1"/>
      <w:marLeft w:val="0"/>
      <w:marRight w:val="0"/>
      <w:marTop w:val="0"/>
      <w:marBottom w:val="0"/>
      <w:divBdr>
        <w:top w:val="none" w:sz="0" w:space="0" w:color="auto"/>
        <w:left w:val="none" w:sz="0" w:space="0" w:color="auto"/>
        <w:bottom w:val="none" w:sz="0" w:space="0" w:color="auto"/>
        <w:right w:val="none" w:sz="0" w:space="0" w:color="auto"/>
      </w:divBdr>
    </w:div>
    <w:div w:id="721564749">
      <w:bodyDiv w:val="1"/>
      <w:marLeft w:val="0"/>
      <w:marRight w:val="0"/>
      <w:marTop w:val="0"/>
      <w:marBottom w:val="0"/>
      <w:divBdr>
        <w:top w:val="none" w:sz="0" w:space="0" w:color="auto"/>
        <w:left w:val="none" w:sz="0" w:space="0" w:color="auto"/>
        <w:bottom w:val="none" w:sz="0" w:space="0" w:color="auto"/>
        <w:right w:val="none" w:sz="0" w:space="0" w:color="auto"/>
      </w:divBdr>
    </w:div>
    <w:div w:id="789281011">
      <w:bodyDiv w:val="1"/>
      <w:marLeft w:val="0"/>
      <w:marRight w:val="0"/>
      <w:marTop w:val="0"/>
      <w:marBottom w:val="0"/>
      <w:divBdr>
        <w:top w:val="none" w:sz="0" w:space="0" w:color="auto"/>
        <w:left w:val="none" w:sz="0" w:space="0" w:color="auto"/>
        <w:bottom w:val="none" w:sz="0" w:space="0" w:color="auto"/>
        <w:right w:val="none" w:sz="0" w:space="0" w:color="auto"/>
      </w:divBdr>
    </w:div>
    <w:div w:id="811411627">
      <w:bodyDiv w:val="1"/>
      <w:marLeft w:val="0"/>
      <w:marRight w:val="0"/>
      <w:marTop w:val="0"/>
      <w:marBottom w:val="0"/>
      <w:divBdr>
        <w:top w:val="none" w:sz="0" w:space="0" w:color="auto"/>
        <w:left w:val="none" w:sz="0" w:space="0" w:color="auto"/>
        <w:bottom w:val="none" w:sz="0" w:space="0" w:color="auto"/>
        <w:right w:val="none" w:sz="0" w:space="0" w:color="auto"/>
      </w:divBdr>
    </w:div>
    <w:div w:id="1127355463">
      <w:bodyDiv w:val="1"/>
      <w:marLeft w:val="0"/>
      <w:marRight w:val="0"/>
      <w:marTop w:val="0"/>
      <w:marBottom w:val="0"/>
      <w:divBdr>
        <w:top w:val="none" w:sz="0" w:space="0" w:color="auto"/>
        <w:left w:val="none" w:sz="0" w:space="0" w:color="auto"/>
        <w:bottom w:val="none" w:sz="0" w:space="0" w:color="auto"/>
        <w:right w:val="none" w:sz="0" w:space="0" w:color="auto"/>
      </w:divBdr>
    </w:div>
    <w:div w:id="1128549332">
      <w:bodyDiv w:val="1"/>
      <w:marLeft w:val="0"/>
      <w:marRight w:val="0"/>
      <w:marTop w:val="0"/>
      <w:marBottom w:val="0"/>
      <w:divBdr>
        <w:top w:val="none" w:sz="0" w:space="0" w:color="auto"/>
        <w:left w:val="none" w:sz="0" w:space="0" w:color="auto"/>
        <w:bottom w:val="none" w:sz="0" w:space="0" w:color="auto"/>
        <w:right w:val="none" w:sz="0" w:space="0" w:color="auto"/>
      </w:divBdr>
      <w:divsChild>
        <w:div w:id="330988194">
          <w:marLeft w:val="0"/>
          <w:marRight w:val="0"/>
          <w:marTop w:val="0"/>
          <w:marBottom w:val="0"/>
          <w:divBdr>
            <w:top w:val="none" w:sz="0" w:space="0" w:color="auto"/>
            <w:left w:val="none" w:sz="0" w:space="0" w:color="auto"/>
            <w:bottom w:val="none" w:sz="0" w:space="0" w:color="auto"/>
            <w:right w:val="none" w:sz="0" w:space="0" w:color="auto"/>
          </w:divBdr>
        </w:div>
        <w:div w:id="978995062">
          <w:marLeft w:val="0"/>
          <w:marRight w:val="0"/>
          <w:marTop w:val="0"/>
          <w:marBottom w:val="0"/>
          <w:divBdr>
            <w:top w:val="none" w:sz="0" w:space="0" w:color="auto"/>
            <w:left w:val="none" w:sz="0" w:space="0" w:color="auto"/>
            <w:bottom w:val="none" w:sz="0" w:space="0" w:color="auto"/>
            <w:right w:val="none" w:sz="0" w:space="0" w:color="auto"/>
          </w:divBdr>
        </w:div>
        <w:div w:id="533232694">
          <w:marLeft w:val="0"/>
          <w:marRight w:val="0"/>
          <w:marTop w:val="0"/>
          <w:marBottom w:val="0"/>
          <w:divBdr>
            <w:top w:val="none" w:sz="0" w:space="0" w:color="auto"/>
            <w:left w:val="none" w:sz="0" w:space="0" w:color="auto"/>
            <w:bottom w:val="none" w:sz="0" w:space="0" w:color="auto"/>
            <w:right w:val="none" w:sz="0" w:space="0" w:color="auto"/>
          </w:divBdr>
        </w:div>
        <w:div w:id="1088388847">
          <w:marLeft w:val="0"/>
          <w:marRight w:val="0"/>
          <w:marTop w:val="0"/>
          <w:marBottom w:val="0"/>
          <w:divBdr>
            <w:top w:val="none" w:sz="0" w:space="0" w:color="auto"/>
            <w:left w:val="none" w:sz="0" w:space="0" w:color="auto"/>
            <w:bottom w:val="none" w:sz="0" w:space="0" w:color="auto"/>
            <w:right w:val="none" w:sz="0" w:space="0" w:color="auto"/>
          </w:divBdr>
        </w:div>
        <w:div w:id="1137798109">
          <w:marLeft w:val="0"/>
          <w:marRight w:val="0"/>
          <w:marTop w:val="0"/>
          <w:marBottom w:val="0"/>
          <w:divBdr>
            <w:top w:val="none" w:sz="0" w:space="0" w:color="auto"/>
            <w:left w:val="none" w:sz="0" w:space="0" w:color="auto"/>
            <w:bottom w:val="none" w:sz="0" w:space="0" w:color="auto"/>
            <w:right w:val="none" w:sz="0" w:space="0" w:color="auto"/>
          </w:divBdr>
        </w:div>
        <w:div w:id="374433113">
          <w:marLeft w:val="0"/>
          <w:marRight w:val="0"/>
          <w:marTop w:val="0"/>
          <w:marBottom w:val="0"/>
          <w:divBdr>
            <w:top w:val="none" w:sz="0" w:space="0" w:color="auto"/>
            <w:left w:val="none" w:sz="0" w:space="0" w:color="auto"/>
            <w:bottom w:val="none" w:sz="0" w:space="0" w:color="auto"/>
            <w:right w:val="none" w:sz="0" w:space="0" w:color="auto"/>
          </w:divBdr>
        </w:div>
        <w:div w:id="730737731">
          <w:marLeft w:val="0"/>
          <w:marRight w:val="0"/>
          <w:marTop w:val="0"/>
          <w:marBottom w:val="0"/>
          <w:divBdr>
            <w:top w:val="none" w:sz="0" w:space="0" w:color="auto"/>
            <w:left w:val="none" w:sz="0" w:space="0" w:color="auto"/>
            <w:bottom w:val="none" w:sz="0" w:space="0" w:color="auto"/>
            <w:right w:val="none" w:sz="0" w:space="0" w:color="auto"/>
          </w:divBdr>
        </w:div>
        <w:div w:id="356276841">
          <w:marLeft w:val="0"/>
          <w:marRight w:val="0"/>
          <w:marTop w:val="0"/>
          <w:marBottom w:val="0"/>
          <w:divBdr>
            <w:top w:val="none" w:sz="0" w:space="0" w:color="auto"/>
            <w:left w:val="none" w:sz="0" w:space="0" w:color="auto"/>
            <w:bottom w:val="none" w:sz="0" w:space="0" w:color="auto"/>
            <w:right w:val="none" w:sz="0" w:space="0" w:color="auto"/>
          </w:divBdr>
        </w:div>
        <w:div w:id="38630196">
          <w:marLeft w:val="0"/>
          <w:marRight w:val="0"/>
          <w:marTop w:val="0"/>
          <w:marBottom w:val="0"/>
          <w:divBdr>
            <w:top w:val="none" w:sz="0" w:space="0" w:color="auto"/>
            <w:left w:val="none" w:sz="0" w:space="0" w:color="auto"/>
            <w:bottom w:val="none" w:sz="0" w:space="0" w:color="auto"/>
            <w:right w:val="none" w:sz="0" w:space="0" w:color="auto"/>
          </w:divBdr>
        </w:div>
        <w:div w:id="890192405">
          <w:marLeft w:val="0"/>
          <w:marRight w:val="0"/>
          <w:marTop w:val="0"/>
          <w:marBottom w:val="0"/>
          <w:divBdr>
            <w:top w:val="none" w:sz="0" w:space="0" w:color="auto"/>
            <w:left w:val="none" w:sz="0" w:space="0" w:color="auto"/>
            <w:bottom w:val="none" w:sz="0" w:space="0" w:color="auto"/>
            <w:right w:val="none" w:sz="0" w:space="0" w:color="auto"/>
          </w:divBdr>
        </w:div>
      </w:divsChild>
    </w:div>
    <w:div w:id="1160148209">
      <w:bodyDiv w:val="1"/>
      <w:marLeft w:val="0"/>
      <w:marRight w:val="0"/>
      <w:marTop w:val="0"/>
      <w:marBottom w:val="0"/>
      <w:divBdr>
        <w:top w:val="none" w:sz="0" w:space="0" w:color="auto"/>
        <w:left w:val="none" w:sz="0" w:space="0" w:color="auto"/>
        <w:bottom w:val="none" w:sz="0" w:space="0" w:color="auto"/>
        <w:right w:val="none" w:sz="0" w:space="0" w:color="auto"/>
      </w:divBdr>
    </w:div>
    <w:div w:id="1266766199">
      <w:bodyDiv w:val="1"/>
      <w:marLeft w:val="0"/>
      <w:marRight w:val="0"/>
      <w:marTop w:val="0"/>
      <w:marBottom w:val="0"/>
      <w:divBdr>
        <w:top w:val="none" w:sz="0" w:space="0" w:color="auto"/>
        <w:left w:val="none" w:sz="0" w:space="0" w:color="auto"/>
        <w:bottom w:val="none" w:sz="0" w:space="0" w:color="auto"/>
        <w:right w:val="none" w:sz="0" w:space="0" w:color="auto"/>
      </w:divBdr>
    </w:div>
    <w:div w:id="1571575656">
      <w:bodyDiv w:val="1"/>
      <w:marLeft w:val="0"/>
      <w:marRight w:val="0"/>
      <w:marTop w:val="0"/>
      <w:marBottom w:val="0"/>
      <w:divBdr>
        <w:top w:val="none" w:sz="0" w:space="0" w:color="auto"/>
        <w:left w:val="none" w:sz="0" w:space="0" w:color="auto"/>
        <w:bottom w:val="none" w:sz="0" w:space="0" w:color="auto"/>
        <w:right w:val="none" w:sz="0" w:space="0" w:color="auto"/>
      </w:divBdr>
    </w:div>
    <w:div w:id="1604609565">
      <w:bodyDiv w:val="1"/>
      <w:marLeft w:val="0"/>
      <w:marRight w:val="0"/>
      <w:marTop w:val="0"/>
      <w:marBottom w:val="0"/>
      <w:divBdr>
        <w:top w:val="none" w:sz="0" w:space="0" w:color="auto"/>
        <w:left w:val="none" w:sz="0" w:space="0" w:color="auto"/>
        <w:bottom w:val="none" w:sz="0" w:space="0" w:color="auto"/>
        <w:right w:val="none" w:sz="0" w:space="0" w:color="auto"/>
      </w:divBdr>
    </w:div>
    <w:div w:id="1634871068">
      <w:bodyDiv w:val="1"/>
      <w:marLeft w:val="0"/>
      <w:marRight w:val="0"/>
      <w:marTop w:val="0"/>
      <w:marBottom w:val="0"/>
      <w:divBdr>
        <w:top w:val="none" w:sz="0" w:space="0" w:color="auto"/>
        <w:left w:val="none" w:sz="0" w:space="0" w:color="auto"/>
        <w:bottom w:val="none" w:sz="0" w:space="0" w:color="auto"/>
        <w:right w:val="none" w:sz="0" w:space="0" w:color="auto"/>
      </w:divBdr>
    </w:div>
    <w:div w:id="1680423004">
      <w:bodyDiv w:val="1"/>
      <w:marLeft w:val="0"/>
      <w:marRight w:val="0"/>
      <w:marTop w:val="0"/>
      <w:marBottom w:val="0"/>
      <w:divBdr>
        <w:top w:val="none" w:sz="0" w:space="0" w:color="auto"/>
        <w:left w:val="none" w:sz="0" w:space="0" w:color="auto"/>
        <w:bottom w:val="none" w:sz="0" w:space="0" w:color="auto"/>
        <w:right w:val="none" w:sz="0" w:space="0" w:color="auto"/>
      </w:divBdr>
    </w:div>
    <w:div w:id="1792936910">
      <w:bodyDiv w:val="1"/>
      <w:marLeft w:val="0"/>
      <w:marRight w:val="0"/>
      <w:marTop w:val="0"/>
      <w:marBottom w:val="0"/>
      <w:divBdr>
        <w:top w:val="none" w:sz="0" w:space="0" w:color="auto"/>
        <w:left w:val="none" w:sz="0" w:space="0" w:color="auto"/>
        <w:bottom w:val="none" w:sz="0" w:space="0" w:color="auto"/>
        <w:right w:val="none" w:sz="0" w:space="0" w:color="auto"/>
      </w:divBdr>
    </w:div>
    <w:div w:id="1839222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corrales@romanrm.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marin@romanrm.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b.dorado@romanrm.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4835534E01B6345906D551A899F1903" ma:contentTypeVersion="12" ma:contentTypeDescription="Crear nuevo documento." ma:contentTypeScope="" ma:versionID="347286a845a422d0e0a6f43bfbb183d4">
  <xsd:schema xmlns:xsd="http://www.w3.org/2001/XMLSchema" xmlns:xs="http://www.w3.org/2001/XMLSchema" xmlns:p="http://schemas.microsoft.com/office/2006/metadata/properties" xmlns:ns2="c04fa4df-8cb7-4968-937d-fcc32a5cb482" targetNamespace="http://schemas.microsoft.com/office/2006/metadata/properties" ma:root="true" ma:fieldsID="ba8f62d7e5d5162403d746f4ffd4af1b" ns2:_="">
    <xsd:import namespace="c04fa4df-8cb7-4968-937d-fcc32a5cb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System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fa4df-8cb7-4968-937d-fcc32a5cb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B4F04C-B53D-4D13-95DC-70F6FC8F2A8E}">
  <ds:schemaRefs>
    <ds:schemaRef ds:uri="http://schemas.microsoft.com/sharepoint/v3/contenttype/forms"/>
  </ds:schemaRefs>
</ds:datastoreItem>
</file>

<file path=customXml/itemProps2.xml><?xml version="1.0" encoding="utf-8"?>
<ds:datastoreItem xmlns:ds="http://schemas.openxmlformats.org/officeDocument/2006/customXml" ds:itemID="{9AC7F801-BF58-4FDB-BAB7-8E1B8F0BAD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F3CBD8-D19F-4098-B796-D03CAF026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fa4df-8cb7-4968-937d-fcc32a5c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921</Words>
  <Characters>5071</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Jaime López</dc:creator>
  <cp:lastModifiedBy>Marta Redondo Moreno</cp:lastModifiedBy>
  <cp:revision>2</cp:revision>
  <cp:lastPrinted>2026-05-25T14:00:00Z</cp:lastPrinted>
  <dcterms:created xsi:type="dcterms:W3CDTF">2026-10-09T10:58:00Z</dcterms:created>
  <dcterms:modified xsi:type="dcterms:W3CDTF">2026-10-09T10:58:00Z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2024-02-27T00:00:00Z</vt:filetime>
  </property>
  <property fmtid="{D5CDD505-2E9C-101B-9397-08002B2CF9AE}" pid="3" name="Creator">
    <vt:lpwstr>Microsoft® Word para Microsoft 365</vt:lpwstr>
  </property>
  <property fmtid="{D5CDD505-2E9C-101B-9397-08002B2CF9AE}" pid="4" name="LastSaved">
    <vt:filetime>2025-01-29T00:00:00Z</vt:filetime>
  </property>
  <property fmtid="{D5CDD505-2E9C-101B-9397-08002B2CF9AE}" pid="5" name="Producer">
    <vt:lpwstr>Microsoft® Word para Microsoft 365</vt:lpwstr>
  </property>
  <property fmtid="{D5CDD505-2E9C-101B-9397-08002B2CF9AE}" pid="6" name="ContentTypeId">
    <vt:lpwstr>0x010100F4835534E01B6345906D551A899F1903</vt:lpwstr>
  </property>
</Properties>
</file>