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5AF93" w14:textId="77777777" w:rsidR="007717E7" w:rsidRPr="00900AA1" w:rsidRDefault="007717E7" w:rsidP="007717E7">
      <w:pPr>
        <w:rPr>
          <w:rFonts w:asciiTheme="minorHAnsi" w:hAnsiTheme="minorHAnsi" w:cstheme="minorHAnsi"/>
          <w:b/>
          <w:bCs/>
          <w:color w:val="000000" w:themeColor="text1"/>
          <w:sz w:val="24"/>
          <w:szCs w:val="24"/>
        </w:rPr>
      </w:pPr>
      <w:r w:rsidRPr="00900AA1">
        <w:rPr>
          <w:rFonts w:asciiTheme="minorHAnsi" w:hAnsiTheme="minorHAnsi" w:cstheme="minorHAnsi"/>
          <w:b/>
          <w:bCs/>
          <w:noProof/>
          <w:color w:val="000000" w:themeColor="text1"/>
          <w:sz w:val="24"/>
          <w:szCs w:val="24"/>
        </w:rPr>
        <w:drawing>
          <wp:anchor distT="0" distB="0" distL="114300" distR="114300" simplePos="0" relativeHeight="251661314" behindDoc="0" locked="0" layoutInCell="1" allowOverlap="1" wp14:anchorId="4F82BC14" wp14:editId="1FA93FFE">
            <wp:simplePos x="0" y="0"/>
            <wp:positionH relativeFrom="column">
              <wp:posOffset>-120015</wp:posOffset>
            </wp:positionH>
            <wp:positionV relativeFrom="margin">
              <wp:posOffset>-57150</wp:posOffset>
            </wp:positionV>
            <wp:extent cx="1798955" cy="598170"/>
            <wp:effectExtent l="0" t="0" r="0" b="0"/>
            <wp:wrapTopAndBottom/>
            <wp:docPr id="5696551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5514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8955" cy="598170"/>
                    </a:xfrm>
                    <a:prstGeom prst="rect">
                      <a:avLst/>
                    </a:prstGeom>
                  </pic:spPr>
                </pic:pic>
              </a:graphicData>
            </a:graphic>
            <wp14:sizeRelH relativeFrom="page">
              <wp14:pctWidth>0</wp14:pctWidth>
            </wp14:sizeRelH>
            <wp14:sizeRelV relativeFrom="page">
              <wp14:pctHeight>0</wp14:pctHeight>
            </wp14:sizeRelV>
          </wp:anchor>
        </w:drawing>
      </w:r>
      <w:r w:rsidRPr="00900AA1">
        <w:rPr>
          <w:rFonts w:asciiTheme="minorHAnsi" w:hAnsiTheme="minorHAnsi" w:cstheme="minorHAnsi"/>
          <w:b/>
          <w:bCs/>
          <w:noProof/>
          <w:color w:val="000000" w:themeColor="text1"/>
          <w:sz w:val="24"/>
          <w:szCs w:val="24"/>
        </w:rPr>
        <w:drawing>
          <wp:anchor distT="0" distB="0" distL="114300" distR="114300" simplePos="0" relativeHeight="251659266" behindDoc="0" locked="0" layoutInCell="1" allowOverlap="1" wp14:anchorId="330B3459" wp14:editId="76274FDA">
            <wp:simplePos x="0" y="0"/>
            <wp:positionH relativeFrom="column">
              <wp:posOffset>4343099</wp:posOffset>
            </wp:positionH>
            <wp:positionV relativeFrom="margin">
              <wp:align>top</wp:align>
            </wp:positionV>
            <wp:extent cx="1711484" cy="542692"/>
            <wp:effectExtent l="0" t="0" r="3175" b="3810"/>
            <wp:wrapTopAndBottom/>
            <wp:docPr id="11872426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42648" name="Imagen 11872426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11484" cy="542692"/>
                    </a:xfrm>
                    <a:prstGeom prst="rect">
                      <a:avLst/>
                    </a:prstGeom>
                  </pic:spPr>
                </pic:pic>
              </a:graphicData>
            </a:graphic>
            <wp14:sizeRelH relativeFrom="page">
              <wp14:pctWidth>0</wp14:pctWidth>
            </wp14:sizeRelH>
            <wp14:sizeRelV relativeFrom="page">
              <wp14:pctHeight>0</wp14:pctHeight>
            </wp14:sizeRelV>
          </wp:anchor>
        </w:drawing>
      </w:r>
    </w:p>
    <w:p w14:paraId="742D530C" w14:textId="77777777" w:rsidR="00496D7C" w:rsidRPr="00900AA1" w:rsidRDefault="00A27D28" w:rsidP="3DB4605F">
      <w:pPr>
        <w:jc w:val="center"/>
        <w:rPr>
          <w:rFonts w:asciiTheme="minorHAnsi" w:hAnsiTheme="minorHAnsi" w:cstheme="minorHAnsi"/>
          <w:color w:val="000000" w:themeColor="text1"/>
          <w:sz w:val="24"/>
          <w:szCs w:val="24"/>
        </w:rPr>
      </w:pPr>
      <w:r w:rsidRPr="00900AA1">
        <w:rPr>
          <w:rFonts w:asciiTheme="minorHAnsi" w:hAnsiTheme="minorHAnsi" w:cstheme="minorHAnsi"/>
          <w:b/>
          <w:bCs/>
          <w:color w:val="000000" w:themeColor="text1"/>
          <w:sz w:val="24"/>
          <w:szCs w:val="24"/>
        </w:rPr>
        <w:t>NOTA DE PRENSA</w:t>
      </w:r>
    </w:p>
    <w:p w14:paraId="09D7D97E" w14:textId="7BDC86DE" w:rsidR="00496D7C" w:rsidRPr="00900AA1" w:rsidRDefault="4013347C" w:rsidP="580F40D4">
      <w:pPr>
        <w:jc w:val="center"/>
        <w:rPr>
          <w:rFonts w:asciiTheme="minorHAnsi" w:hAnsiTheme="minorHAnsi" w:cstheme="minorHAnsi"/>
          <w:b/>
          <w:bCs/>
          <w:color w:val="000000" w:themeColor="text1"/>
          <w:sz w:val="24"/>
          <w:szCs w:val="24"/>
        </w:rPr>
      </w:pPr>
      <w:r w:rsidRPr="00900AA1">
        <w:rPr>
          <w:rFonts w:asciiTheme="minorHAnsi" w:hAnsiTheme="minorHAnsi" w:cstheme="minorHAnsi"/>
          <w:b/>
          <w:bCs/>
          <w:color w:val="000000" w:themeColor="text1"/>
          <w:sz w:val="24"/>
          <w:szCs w:val="24"/>
        </w:rPr>
        <w:t>Santiago de Compostela, 0</w:t>
      </w:r>
      <w:r w:rsidR="00C5154C">
        <w:rPr>
          <w:rFonts w:asciiTheme="minorHAnsi" w:hAnsiTheme="minorHAnsi" w:cstheme="minorHAnsi"/>
          <w:b/>
          <w:bCs/>
          <w:color w:val="000000" w:themeColor="text1"/>
          <w:sz w:val="24"/>
          <w:szCs w:val="24"/>
        </w:rPr>
        <w:t>9</w:t>
      </w:r>
      <w:r w:rsidRPr="00900AA1">
        <w:rPr>
          <w:rFonts w:asciiTheme="minorHAnsi" w:hAnsiTheme="minorHAnsi" w:cstheme="minorHAnsi"/>
          <w:b/>
          <w:bCs/>
          <w:color w:val="000000" w:themeColor="text1"/>
          <w:sz w:val="24"/>
          <w:szCs w:val="24"/>
        </w:rPr>
        <w:t xml:space="preserve"> de octubre de 2026</w:t>
      </w:r>
    </w:p>
    <w:p w14:paraId="38BF5A11" w14:textId="77777777" w:rsidR="00AE06B2" w:rsidRPr="00900AA1" w:rsidRDefault="00875A88" w:rsidP="002813DE">
      <w:pPr>
        <w:jc w:val="center"/>
        <w:rPr>
          <w:rFonts w:asciiTheme="minorHAnsi" w:hAnsiTheme="minorHAnsi" w:cstheme="minorHAnsi"/>
          <w:b/>
          <w:color w:val="000000" w:themeColor="text1"/>
          <w:sz w:val="24"/>
          <w:szCs w:val="24"/>
        </w:rPr>
      </w:pPr>
      <w:r w:rsidRPr="00900AA1">
        <w:rPr>
          <w:rFonts w:asciiTheme="minorHAnsi" w:hAnsiTheme="minorHAnsi" w:cstheme="minorHAnsi"/>
          <w:b/>
          <w:noProof/>
          <w:color w:val="000000" w:themeColor="text1"/>
          <w:sz w:val="24"/>
          <w:szCs w:val="24"/>
        </w:rPr>
        <mc:AlternateContent>
          <mc:Choice Requires="wps">
            <w:drawing>
              <wp:anchor distT="0" distB="0" distL="114300" distR="114300" simplePos="0" relativeHeight="251658240" behindDoc="0" locked="0" layoutInCell="0" allowOverlap="1" wp14:anchorId="37E8C556" wp14:editId="07777777">
                <wp:simplePos x="0" y="0"/>
                <wp:positionH relativeFrom="column">
                  <wp:posOffset>-165735</wp:posOffset>
                </wp:positionH>
                <wp:positionV relativeFrom="paragraph">
                  <wp:posOffset>37465</wp:posOffset>
                </wp:positionV>
                <wp:extent cx="6217920" cy="0"/>
                <wp:effectExtent l="15240" t="18415" r="15240" b="1968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AF38F92">
              <v:line id="Line 4"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3.05pt,2.95pt" to="476.55pt,2.95pt" w14:anchorId="22FA36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p3RAsQEAAEkDAAAOAAAAZHJzL2Uyb0RvYy54bWysU01v2zAMvQ/YfxB0X5wY6MeMOD2k6y7d FqDdD2Ak2RYqiwKpxMm/n6QmabHdhvogUPx4enykl3eH0Ym9IbboW7mYzaUwXqG2vm/l7+eHL7dS cASvwaE3rTwalnerz5+WU2hMjQM6bUgkEM/NFFo5xBiaqmI1mBF4hsH4FOyQRojpSn2lCaaEPrqq ns+vqwlJB0JlmJP3/jUoVwW/64yKv7qOTRSulYlbLCeVc5vParWEpicIg1UnGvAfLEawPj16gbqH CGJH9h+o0SpCxi7OFI4Vdp1VpvSQulnM/+rmaYBgSi9JHA4XmfjjYNXP/dpvKFNXB/8UHlG9sPC4 HsD3phB4PoY0uEWWqpoCN5eSfOGwIbGdfqBOObCLWFQ4dDRmyNSfOBSxjxexzSEKlZzX9eLma51m os6xCppzYSCO3w2OIhutdNZnHaCB/SPHTASac0p2e3ywzpVZOi+mVta3VzdXpYLRWZ2jOY+p364d iT3kdShfaStF3qcR7rwuaIMB/e1kR7Du1U6vO39SIwuQt42bLerjhs4qpXkVmqfdygvx/l6q3/6A 1R8AAAD//wMAUEsDBBQABgAIAAAAIQA2AiRV2wAAAAcBAAAPAAAAZHJzL2Rvd25yZXYueG1sTI5B S8NAEIXvgv9hGcGLtJtWWtqYTakFb1KwinicZKdJMDsbstsm/feOXuzx4z3e+7LN6Fp1pj40ng3M pgko4tLbhisDH+8vkxWoEJEttp7JwIUCbPLbmwxT6wd+o/MhVkpGOKRooI6xS7UOZU0Ow9R3xJId fe8wCvaVtj0OMu5aPU+SpXbYsDzU2NGupvL7cHIGStzv9nj81APGr+3zQ/F66auVMfd34/YJVKQx /pfhV1/UIRenwp/YBtUamMyXM6kaWKxBSb5ePAoXf6zzTF/75z8AAAD//wMAUEsBAi0AFAAGAAgA AAAhALaDOJL+AAAA4QEAABMAAAAAAAAAAAAAAAAAAAAAAFtDb250ZW50X1R5cGVzXS54bWxQSwEC LQAUAAYACAAAACEAOP0h/9YAAACUAQAACwAAAAAAAAAAAAAAAAAvAQAAX3JlbHMvLnJlbHNQSwEC LQAUAAYACAAAACEA86d0QLEBAABJAwAADgAAAAAAAAAAAAAAAAAuAgAAZHJzL2Uyb0RvYy54bWxQ SwECLQAUAAYACAAAACEANgIkVdsAAAAHAQAADwAAAAAAAAAAAAAAAAALBAAAZHJzL2Rvd25yZXYu eG1sUEsFBgAAAAAEAAQA8wAAABMFAAAAAA== "/>
            </w:pict>
          </mc:Fallback>
        </mc:AlternateContent>
      </w:r>
    </w:p>
    <w:p w14:paraId="7B27C55D" w14:textId="77777777" w:rsidR="00675714" w:rsidRPr="00675714" w:rsidRDefault="00675714" w:rsidP="00675714">
      <w:pPr>
        <w:jc w:val="center"/>
        <w:rPr>
          <w:rFonts w:asciiTheme="minorHAnsi" w:hAnsiTheme="minorHAnsi" w:cstheme="minorHAnsi"/>
          <w:i/>
          <w:iCs/>
          <w:color w:val="000000" w:themeColor="text1"/>
          <w:szCs w:val="22"/>
        </w:rPr>
      </w:pPr>
      <w:r w:rsidRPr="00675714">
        <w:rPr>
          <w:rFonts w:asciiTheme="minorHAnsi" w:hAnsiTheme="minorHAnsi" w:cstheme="minorHAnsi"/>
          <w:i/>
          <w:iCs/>
          <w:color w:val="000000" w:themeColor="text1"/>
          <w:szCs w:val="22"/>
        </w:rPr>
        <w:t>Dirigido a miembros de consejos rectores, el programa busca ampliar su visión empresarial y reforzar su capacidad para orientar el crecimiento, valorar inversiones y supervisar la gestión</w:t>
      </w:r>
    </w:p>
    <w:p w14:paraId="38C510F1" w14:textId="77777777" w:rsidR="00675714" w:rsidRDefault="00675714" w:rsidP="00675714">
      <w:pPr>
        <w:rPr>
          <w:rFonts w:asciiTheme="minorHAnsi" w:eastAsiaTheme="minorEastAsia" w:hAnsiTheme="minorHAnsi" w:cstheme="minorHAnsi"/>
          <w:b/>
          <w:bCs/>
          <w:color w:val="000000" w:themeColor="text1"/>
          <w:sz w:val="24"/>
          <w:szCs w:val="24"/>
        </w:rPr>
      </w:pPr>
    </w:p>
    <w:p w14:paraId="1FEF06DC" w14:textId="18275A6F" w:rsidR="00AE06B2" w:rsidRPr="00675714" w:rsidRDefault="1819A41E" w:rsidP="5C19F7BD">
      <w:pPr>
        <w:jc w:val="center"/>
        <w:rPr>
          <w:rFonts w:asciiTheme="minorHAnsi" w:hAnsiTheme="minorHAnsi" w:cstheme="minorHAnsi"/>
          <w:b/>
          <w:bCs/>
          <w:color w:val="000000" w:themeColor="text1"/>
          <w:sz w:val="28"/>
          <w:szCs w:val="28"/>
        </w:rPr>
      </w:pPr>
      <w:r w:rsidRPr="00675714">
        <w:rPr>
          <w:rFonts w:asciiTheme="minorHAnsi" w:eastAsiaTheme="minorEastAsia" w:hAnsiTheme="minorHAnsi" w:cstheme="minorHAnsi"/>
          <w:b/>
          <w:bCs/>
          <w:color w:val="000000" w:themeColor="text1"/>
          <w:sz w:val="28"/>
          <w:szCs w:val="28"/>
        </w:rPr>
        <w:t>El Clúster Alimentario de Galicia</w:t>
      </w:r>
      <w:r w:rsidRPr="00675714">
        <w:rPr>
          <w:rFonts w:asciiTheme="minorHAnsi" w:hAnsiTheme="minorHAnsi" w:cstheme="minorHAnsi"/>
          <w:b/>
          <w:bCs/>
          <w:color w:val="000000" w:themeColor="text1"/>
          <w:sz w:val="28"/>
          <w:szCs w:val="28"/>
        </w:rPr>
        <w:t xml:space="preserve"> y San Telmo impulsan </w:t>
      </w:r>
      <w:r w:rsidRPr="00675714">
        <w:rPr>
          <w:rFonts w:asciiTheme="minorHAnsi" w:eastAsiaTheme="minorEastAsia" w:hAnsiTheme="minorHAnsi" w:cstheme="minorHAnsi"/>
          <w:b/>
          <w:bCs/>
          <w:color w:val="000000" w:themeColor="text1"/>
          <w:sz w:val="28"/>
          <w:szCs w:val="28"/>
        </w:rPr>
        <w:t xml:space="preserve">por primera vez en Galicia </w:t>
      </w:r>
      <w:r w:rsidRPr="00675714">
        <w:rPr>
          <w:rFonts w:asciiTheme="minorHAnsi" w:hAnsiTheme="minorHAnsi" w:cstheme="minorHAnsi"/>
          <w:b/>
          <w:bCs/>
          <w:color w:val="000000" w:themeColor="text1"/>
          <w:sz w:val="28"/>
          <w:szCs w:val="28"/>
        </w:rPr>
        <w:t>un curso para mejorar el gobierno y las decisiones estratégicas de las cooperativas agroalimentarias</w:t>
      </w:r>
    </w:p>
    <w:p w14:paraId="48A4153F" w14:textId="77777777" w:rsidR="00B171C0" w:rsidRPr="00675714" w:rsidRDefault="00000000" w:rsidP="00675714">
      <w:pPr>
        <w:spacing w:before="120"/>
        <w:jc w:val="center"/>
        <w:rPr>
          <w:color w:val="000000" w:themeColor="text1"/>
          <w:sz w:val="21"/>
          <w:szCs w:val="18"/>
        </w:rPr>
      </w:pPr>
      <w:r w:rsidRPr="00675714">
        <w:rPr>
          <w:rFonts w:asciiTheme="minorHAnsi" w:eastAsiaTheme="minorEastAsia" w:hAnsiTheme="minorHAnsi" w:cstheme="minorHAnsi"/>
          <w:i/>
          <w:iCs/>
          <w:color w:val="000000" w:themeColor="text1"/>
          <w:szCs w:val="22"/>
        </w:rPr>
        <w:t>Más de 30 consejeros de siete cooperativas de las cuatro provincias gallegas, entre ellas Aira, Clun, Martín Códax o Paco &amp; Lola, se han inscrito ya en esta primera edición</w:t>
      </w:r>
    </w:p>
    <w:p w14:paraId="59CFDE76" w14:textId="77777777" w:rsidR="00BF5DE6" w:rsidRPr="00900AA1" w:rsidRDefault="00875A88" w:rsidP="00A658B6">
      <w:pPr>
        <w:jc w:val="both"/>
        <w:rPr>
          <w:rFonts w:asciiTheme="minorHAnsi" w:hAnsiTheme="minorHAnsi" w:cstheme="minorHAnsi"/>
          <w:b/>
          <w:color w:val="000000" w:themeColor="text1"/>
          <w:sz w:val="24"/>
          <w:szCs w:val="24"/>
        </w:rPr>
      </w:pPr>
      <w:r w:rsidRPr="00900AA1">
        <w:rPr>
          <w:rFonts w:asciiTheme="minorHAnsi" w:hAnsiTheme="minorHAnsi" w:cstheme="minorHAnsi"/>
          <w:noProof/>
          <w:color w:val="000000" w:themeColor="text1"/>
          <w:sz w:val="24"/>
          <w:szCs w:val="24"/>
        </w:rPr>
        <mc:AlternateContent>
          <mc:Choice Requires="wps">
            <w:drawing>
              <wp:anchor distT="0" distB="0" distL="114300" distR="114300" simplePos="0" relativeHeight="251658241" behindDoc="0" locked="0" layoutInCell="0" allowOverlap="1" wp14:anchorId="0A69565A" wp14:editId="1CA4C1A4">
                <wp:simplePos x="0" y="0"/>
                <wp:positionH relativeFrom="column">
                  <wp:posOffset>24765</wp:posOffset>
                </wp:positionH>
                <wp:positionV relativeFrom="paragraph">
                  <wp:posOffset>44450</wp:posOffset>
                </wp:positionV>
                <wp:extent cx="6217920" cy="0"/>
                <wp:effectExtent l="15240" t="15875" r="15240" b="222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74C0EBE">
              <v:line id="Line 3"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95pt,3.5pt" to="491.55pt,3.5pt" w14:anchorId="4D54257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p3RAsQEAAEkDAAAOAAAAZHJzL2Uyb0RvYy54bWysU01v2zAMvQ/YfxB0X5wY6MeMOD2k6y7d FqDdD2Ak2RYqiwKpxMm/n6QmabHdhvogUPx4enykl3eH0Ym9IbboW7mYzaUwXqG2vm/l7+eHL7dS cASvwaE3rTwalnerz5+WU2hMjQM6bUgkEM/NFFo5xBiaqmI1mBF4hsH4FOyQRojpSn2lCaaEPrqq ns+vqwlJB0JlmJP3/jUoVwW/64yKv7qOTRSulYlbLCeVc5vParWEpicIg1UnGvAfLEawPj16gbqH CGJH9h+o0SpCxi7OFI4Vdp1VpvSQulnM/+rmaYBgSi9JHA4XmfjjYNXP/dpvKFNXB/8UHlG9sPC4 HsD3phB4PoY0uEWWqpoCN5eSfOGwIbGdfqBOObCLWFQ4dDRmyNSfOBSxjxexzSEKlZzX9eLma51m os6xCppzYSCO3w2OIhutdNZnHaCB/SPHTASac0p2e3ywzpVZOi+mVta3VzdXpYLRWZ2jOY+p364d iT3kdShfaStF3qcR7rwuaIMB/e1kR7Du1U6vO39SIwuQt42bLerjhs4qpXkVmqfdygvx/l6q3/6A 1R8AAAD//wMAUEsDBBQABgAIAAAAIQB/Ul8h2gAAAAUBAAAPAAAAZHJzL2Rvd25yZXYueG1sTI9B S8NAFITvgv9heYIXsZta0DRmU2rBmxRaRTy+ZF+TYPZtyG6b9N/77EWPwwwz3+SryXXqRENoPRuY zxJQxJW3LdcGPt5f71NQISJb7DyTgTMFWBXXVzlm1o+8o9M+1kpKOGRooImxz7QOVUMOw8z3xOId /OAwihxqbQccpdx1+iFJHrXDlmWhwZ42DVXf+6MzUOF2s8XDpx4xfq1f7sq381CnxtzeTOtnUJGm +BeGX3xBh0KYSn9kG1RnYLGUoIEnOSTuMl3MQZUXrYtc/6cvfgAAAP//AwBQSwECLQAUAAYACAAA ACEAtoM4kv4AAADhAQAAEwAAAAAAAAAAAAAAAAAAAAAAW0NvbnRlbnRfVHlwZXNdLnhtbFBLAQIt ABQABgAIAAAAIQA4/SH/1gAAAJQBAAALAAAAAAAAAAAAAAAAAC8BAABfcmVscy8ucmVsc1BLAQIt ABQABgAIAAAAIQDzp3RAsQEAAEkDAAAOAAAAAAAAAAAAAAAAAC4CAABkcnMvZTJvRG9jLnhtbFBL AQItABQABgAIAAAAIQB/Ul8h2gAAAAUBAAAPAAAAAAAAAAAAAAAAAAsEAABkcnMvZG93bnJldi54 bWxQSwUGAAAAAAQABADzAAAAEgUAAAAA "/>
            </w:pict>
          </mc:Fallback>
        </mc:AlternateContent>
      </w:r>
    </w:p>
    <w:p w14:paraId="16964723" w14:textId="5FD74195"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b/>
          <w:bCs/>
          <w:color w:val="000000" w:themeColor="text1"/>
          <w:sz w:val="24"/>
          <w:szCs w:val="24"/>
        </w:rPr>
        <w:t>Santiago de Compostela, 0</w:t>
      </w:r>
      <w:r w:rsidR="00C5154C">
        <w:rPr>
          <w:rFonts w:asciiTheme="minorHAnsi" w:eastAsiaTheme="minorEastAsia" w:hAnsiTheme="minorHAnsi" w:cstheme="minorHAnsi"/>
          <w:b/>
          <w:bCs/>
          <w:color w:val="000000" w:themeColor="text1"/>
          <w:sz w:val="24"/>
          <w:szCs w:val="24"/>
        </w:rPr>
        <w:t>9</w:t>
      </w:r>
      <w:r w:rsidRPr="00900AA1">
        <w:rPr>
          <w:rFonts w:asciiTheme="minorHAnsi" w:eastAsiaTheme="minorEastAsia" w:hAnsiTheme="minorHAnsi" w:cstheme="minorHAnsi"/>
          <w:b/>
          <w:bCs/>
          <w:color w:val="000000" w:themeColor="text1"/>
          <w:sz w:val="24"/>
          <w:szCs w:val="24"/>
        </w:rPr>
        <w:t xml:space="preserve"> de octubre de 2026.</w:t>
      </w:r>
      <w:r w:rsidRPr="00900AA1">
        <w:rPr>
          <w:rFonts w:asciiTheme="minorHAnsi" w:eastAsiaTheme="minorEastAsia" w:hAnsiTheme="minorHAnsi" w:cstheme="minorHAnsi"/>
          <w:color w:val="000000" w:themeColor="text1"/>
          <w:sz w:val="24"/>
          <w:szCs w:val="24"/>
        </w:rPr>
        <w:t xml:space="preserve"> El </w:t>
      </w:r>
      <w:r w:rsidRPr="00900AA1">
        <w:rPr>
          <w:rFonts w:asciiTheme="minorHAnsi" w:eastAsiaTheme="minorEastAsia" w:hAnsiTheme="minorHAnsi" w:cstheme="minorHAnsi"/>
          <w:b/>
          <w:bCs/>
          <w:color w:val="000000" w:themeColor="text1"/>
          <w:sz w:val="24"/>
          <w:szCs w:val="24"/>
        </w:rPr>
        <w:t>Curso de Gobierno para Consejos Rectores de Cooperativas Agroalimentarias (CCR)</w:t>
      </w:r>
      <w:r w:rsidRPr="00900AA1">
        <w:rPr>
          <w:rFonts w:asciiTheme="minorHAnsi" w:eastAsiaTheme="minorEastAsia" w:hAnsiTheme="minorHAnsi" w:cstheme="minorHAnsi"/>
          <w:color w:val="000000" w:themeColor="text1"/>
          <w:sz w:val="24"/>
          <w:szCs w:val="24"/>
        </w:rPr>
        <w:t>, que San Telmo Business School imparte desde 2014 y que alcanza este año su 14ª edición, se celebrará por primera vez en Galicia de la mano del Clúster Alimentario de Galicia (Clusaga). Los miembros de los consejos rectores representan a los socios y toman decisiones que condicionan el futuro de sus cooperativas. Para reforzar su preparación, el programa les ayudará a comprender el negocio más allá de la producción, interpretar su situación financiera y definir una estrategia a largo plazo. El curso, que se celebrará en Santiago de Compostela, busca reforzar la capacidad de los consejeros para tomar decisiones que contribuyan a la competitividad y al desarrollo de sus cooperativas.</w:t>
      </w:r>
    </w:p>
    <w:p w14:paraId="1E33BD45" w14:textId="77777777"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b/>
          <w:bCs/>
          <w:color w:val="000000" w:themeColor="text1"/>
          <w:sz w:val="24"/>
          <w:szCs w:val="24"/>
        </w:rPr>
        <w:t>El Clúster Alimentario de Galicia (Clusaga) y San Telmo Business School impulsan conjuntamente esta iniciativa</w:t>
      </w:r>
      <w:r w:rsidRPr="00900AA1">
        <w:rPr>
          <w:rFonts w:asciiTheme="minorHAnsi" w:eastAsiaTheme="minorEastAsia" w:hAnsiTheme="minorHAnsi" w:cstheme="minorHAnsi"/>
          <w:color w:val="000000" w:themeColor="text1"/>
          <w:sz w:val="24"/>
          <w:szCs w:val="24"/>
        </w:rPr>
        <w:t xml:space="preserve">, con el patrocinio de </w:t>
      </w:r>
      <w:r w:rsidRPr="00900AA1">
        <w:rPr>
          <w:rFonts w:asciiTheme="minorHAnsi" w:eastAsiaTheme="minorEastAsia" w:hAnsiTheme="minorHAnsi" w:cstheme="minorHAnsi"/>
          <w:b/>
          <w:bCs/>
          <w:color w:val="000000" w:themeColor="text1"/>
          <w:sz w:val="24"/>
          <w:szCs w:val="24"/>
        </w:rPr>
        <w:t>Caixa Rural Galega</w:t>
      </w:r>
      <w:r w:rsidRPr="00900AA1">
        <w:rPr>
          <w:rFonts w:asciiTheme="minorHAnsi" w:eastAsiaTheme="minorEastAsia" w:hAnsiTheme="minorHAnsi" w:cstheme="minorHAnsi"/>
          <w:color w:val="000000" w:themeColor="text1"/>
          <w:sz w:val="24"/>
          <w:szCs w:val="24"/>
        </w:rPr>
        <w:t xml:space="preserve"> y la colaboración de la </w:t>
      </w:r>
      <w:r w:rsidRPr="00900AA1">
        <w:rPr>
          <w:rFonts w:asciiTheme="minorHAnsi" w:eastAsiaTheme="minorEastAsia" w:hAnsiTheme="minorHAnsi" w:cstheme="minorHAnsi"/>
          <w:b/>
          <w:bCs/>
          <w:color w:val="000000" w:themeColor="text1"/>
          <w:sz w:val="24"/>
          <w:szCs w:val="24"/>
        </w:rPr>
        <w:t>Asociación Galega de Cooperativas Agroalimentarias (Agaca)</w:t>
      </w:r>
      <w:r w:rsidRPr="00900AA1">
        <w:rPr>
          <w:rFonts w:asciiTheme="minorHAnsi" w:eastAsiaTheme="minorEastAsia" w:hAnsiTheme="minorHAnsi" w:cstheme="minorHAnsi"/>
          <w:color w:val="000000" w:themeColor="text1"/>
          <w:sz w:val="24"/>
          <w:szCs w:val="24"/>
        </w:rPr>
        <w:t xml:space="preserve">. El convenio acerca a los consejos rectores de las cooperativas gallegas una formación especializada y un espacio para compartir experiencias, contrastar criterios y adquirir herramientas aplicables a su labor de gobierno. El curso se desarrollará en cuatro jornadas presenciales, los días </w:t>
      </w:r>
      <w:r w:rsidRPr="00900AA1">
        <w:rPr>
          <w:rFonts w:asciiTheme="minorHAnsi" w:eastAsiaTheme="minorEastAsia" w:hAnsiTheme="minorHAnsi" w:cstheme="minorHAnsi"/>
          <w:b/>
          <w:bCs/>
          <w:color w:val="000000" w:themeColor="text1"/>
          <w:sz w:val="24"/>
          <w:szCs w:val="24"/>
        </w:rPr>
        <w:t>28 de octubre y 4, 11 y 18 de noviembre de 2026</w:t>
      </w:r>
      <w:r w:rsidRPr="00900AA1">
        <w:rPr>
          <w:rFonts w:asciiTheme="minorHAnsi" w:eastAsiaTheme="minorEastAsia" w:hAnsiTheme="minorHAnsi" w:cstheme="minorHAnsi"/>
          <w:color w:val="000000" w:themeColor="text1"/>
          <w:sz w:val="24"/>
          <w:szCs w:val="24"/>
        </w:rPr>
        <w:t>.</w:t>
      </w:r>
    </w:p>
    <w:p w14:paraId="41F0B258" w14:textId="77777777" w:rsidR="00B171C0" w:rsidRPr="00900AA1" w:rsidRDefault="00000000">
      <w:pPr>
        <w:spacing w:before="240" w:after="240"/>
        <w:jc w:val="both"/>
        <w:rPr>
          <w:color w:val="000000" w:themeColor="text1"/>
        </w:rPr>
      </w:pPr>
      <w:r w:rsidRPr="00900AA1">
        <w:rPr>
          <w:rFonts w:asciiTheme="minorHAnsi" w:eastAsiaTheme="minorEastAsia" w:hAnsiTheme="minorHAnsi" w:cstheme="minorHAnsi"/>
          <w:b/>
          <w:bCs/>
          <w:color w:val="000000" w:themeColor="text1"/>
          <w:sz w:val="24"/>
          <w:szCs w:val="24"/>
        </w:rPr>
        <w:t>Siete cooperativas de las cuatro provincias gallegas</w:t>
      </w:r>
      <w:r w:rsidRPr="00900AA1">
        <w:rPr>
          <w:rFonts w:asciiTheme="minorHAnsi" w:eastAsiaTheme="minorEastAsia" w:hAnsiTheme="minorHAnsi" w:cstheme="minorHAnsi"/>
          <w:color w:val="000000" w:themeColor="text1"/>
          <w:sz w:val="24"/>
          <w:szCs w:val="24"/>
        </w:rPr>
        <w:t xml:space="preserve"> han inscrito ya a más de 30 miembros de sus consejos rectores en esta primera edición. Participarán las lácteas </w:t>
      </w:r>
      <w:r w:rsidRPr="00900AA1">
        <w:rPr>
          <w:rFonts w:asciiTheme="minorHAnsi" w:eastAsiaTheme="minorEastAsia" w:hAnsiTheme="minorHAnsi" w:cstheme="minorHAnsi"/>
          <w:b/>
          <w:bCs/>
          <w:color w:val="000000" w:themeColor="text1"/>
          <w:sz w:val="24"/>
          <w:szCs w:val="24"/>
        </w:rPr>
        <w:t>Aira</w:t>
      </w:r>
      <w:r w:rsidRPr="00900AA1">
        <w:rPr>
          <w:rFonts w:asciiTheme="minorHAnsi" w:eastAsiaTheme="minorEastAsia" w:hAnsiTheme="minorHAnsi" w:cstheme="minorHAnsi"/>
          <w:color w:val="000000" w:themeColor="text1"/>
          <w:sz w:val="24"/>
          <w:szCs w:val="24"/>
        </w:rPr>
        <w:t xml:space="preserve"> y </w:t>
      </w:r>
      <w:r w:rsidRPr="00900AA1">
        <w:rPr>
          <w:rFonts w:asciiTheme="minorHAnsi" w:eastAsiaTheme="minorEastAsia" w:hAnsiTheme="minorHAnsi" w:cstheme="minorHAnsi"/>
          <w:b/>
          <w:bCs/>
          <w:color w:val="000000" w:themeColor="text1"/>
          <w:sz w:val="24"/>
          <w:szCs w:val="24"/>
        </w:rPr>
        <w:t>Clun</w:t>
      </w:r>
      <w:r w:rsidRPr="00900AA1">
        <w:rPr>
          <w:rFonts w:asciiTheme="minorHAnsi" w:eastAsiaTheme="minorEastAsia" w:hAnsiTheme="minorHAnsi" w:cstheme="minorHAnsi"/>
          <w:color w:val="000000" w:themeColor="text1"/>
          <w:sz w:val="24"/>
          <w:szCs w:val="24"/>
        </w:rPr>
        <w:t xml:space="preserve">; las vitivinícolas </w:t>
      </w:r>
      <w:r w:rsidRPr="00900AA1">
        <w:rPr>
          <w:rFonts w:asciiTheme="minorHAnsi" w:eastAsiaTheme="minorEastAsia" w:hAnsiTheme="minorHAnsi" w:cstheme="minorHAnsi"/>
          <w:b/>
          <w:bCs/>
          <w:color w:val="000000" w:themeColor="text1"/>
          <w:sz w:val="24"/>
          <w:szCs w:val="24"/>
        </w:rPr>
        <w:t>Martín Códax</w:t>
      </w:r>
      <w:r w:rsidRPr="00900AA1">
        <w:rPr>
          <w:rFonts w:asciiTheme="minorHAnsi" w:eastAsiaTheme="minorEastAsia" w:hAnsiTheme="minorHAnsi" w:cstheme="minorHAnsi"/>
          <w:color w:val="000000" w:themeColor="text1"/>
          <w:sz w:val="24"/>
          <w:szCs w:val="24"/>
        </w:rPr>
        <w:t xml:space="preserve">, </w:t>
      </w:r>
      <w:r w:rsidRPr="00900AA1">
        <w:rPr>
          <w:rFonts w:asciiTheme="minorHAnsi" w:eastAsiaTheme="minorEastAsia" w:hAnsiTheme="minorHAnsi" w:cstheme="minorHAnsi"/>
          <w:b/>
          <w:bCs/>
          <w:color w:val="000000" w:themeColor="text1"/>
          <w:sz w:val="24"/>
          <w:szCs w:val="24"/>
        </w:rPr>
        <w:t>Coop. Vitivinícola Arousana (Paco &amp; Lola)</w:t>
      </w:r>
      <w:r w:rsidRPr="00900AA1">
        <w:rPr>
          <w:rFonts w:asciiTheme="minorHAnsi" w:eastAsiaTheme="minorEastAsia" w:hAnsiTheme="minorHAnsi" w:cstheme="minorHAnsi"/>
          <w:color w:val="000000" w:themeColor="text1"/>
          <w:sz w:val="24"/>
          <w:szCs w:val="24"/>
        </w:rPr>
        <w:t xml:space="preserve"> y </w:t>
      </w:r>
      <w:r w:rsidRPr="00900AA1">
        <w:rPr>
          <w:rFonts w:asciiTheme="minorHAnsi" w:eastAsiaTheme="minorEastAsia" w:hAnsiTheme="minorHAnsi" w:cstheme="minorHAnsi"/>
          <w:b/>
          <w:bCs/>
          <w:color w:val="000000" w:themeColor="text1"/>
          <w:sz w:val="24"/>
          <w:szCs w:val="24"/>
        </w:rPr>
        <w:t>Viña Costeira</w:t>
      </w:r>
      <w:r w:rsidRPr="00900AA1">
        <w:rPr>
          <w:rFonts w:asciiTheme="minorHAnsi" w:eastAsiaTheme="minorEastAsia" w:hAnsiTheme="minorHAnsi" w:cstheme="minorHAnsi"/>
          <w:color w:val="000000" w:themeColor="text1"/>
          <w:sz w:val="24"/>
          <w:szCs w:val="24"/>
        </w:rPr>
        <w:t xml:space="preserve">; la hortofrutícola </w:t>
      </w:r>
      <w:r w:rsidRPr="00900AA1">
        <w:rPr>
          <w:rFonts w:asciiTheme="minorHAnsi" w:eastAsiaTheme="minorEastAsia" w:hAnsiTheme="minorHAnsi" w:cstheme="minorHAnsi"/>
          <w:b/>
          <w:bCs/>
          <w:color w:val="000000" w:themeColor="text1"/>
          <w:sz w:val="24"/>
          <w:szCs w:val="24"/>
        </w:rPr>
        <w:t>Horsal</w:t>
      </w:r>
      <w:r w:rsidRPr="00900AA1">
        <w:rPr>
          <w:rFonts w:asciiTheme="minorHAnsi" w:eastAsiaTheme="minorEastAsia" w:hAnsiTheme="minorHAnsi" w:cstheme="minorHAnsi"/>
          <w:color w:val="000000" w:themeColor="text1"/>
          <w:sz w:val="24"/>
          <w:szCs w:val="24"/>
        </w:rPr>
        <w:t xml:space="preserve">, y </w:t>
      </w:r>
      <w:r w:rsidRPr="00900AA1">
        <w:rPr>
          <w:rFonts w:asciiTheme="minorHAnsi" w:eastAsiaTheme="minorEastAsia" w:hAnsiTheme="minorHAnsi" w:cstheme="minorHAnsi"/>
          <w:b/>
          <w:bCs/>
          <w:color w:val="000000" w:themeColor="text1"/>
          <w:sz w:val="24"/>
          <w:szCs w:val="24"/>
        </w:rPr>
        <w:t>Xallas</w:t>
      </w:r>
      <w:r w:rsidRPr="00900AA1">
        <w:rPr>
          <w:rFonts w:asciiTheme="minorHAnsi" w:eastAsiaTheme="minorEastAsia" w:hAnsiTheme="minorHAnsi" w:cstheme="minorHAnsi"/>
          <w:color w:val="000000" w:themeColor="text1"/>
          <w:sz w:val="24"/>
          <w:szCs w:val="24"/>
        </w:rPr>
        <w:t>, del sector de la alimentación animal. Varias de ellas acudirán con buena parte de su consejo rector, como Aira, con nueve consejeros, o Martín Códax y Arousana, con seis cada una. También participará la presidenta de Agaca.</w:t>
      </w:r>
    </w:p>
    <w:p w14:paraId="49F6AF3D" w14:textId="77777777" w:rsidR="00B171C0" w:rsidRPr="00900AA1" w:rsidRDefault="00000000">
      <w:pPr>
        <w:spacing w:before="240" w:after="240"/>
        <w:jc w:val="both"/>
        <w:rPr>
          <w:color w:val="000000" w:themeColor="text1"/>
        </w:rPr>
      </w:pPr>
      <w:r w:rsidRPr="00900AA1">
        <w:rPr>
          <w:rFonts w:asciiTheme="minorHAnsi" w:eastAsiaTheme="minorEastAsia" w:hAnsiTheme="minorHAnsi" w:cstheme="minorHAnsi"/>
          <w:color w:val="000000" w:themeColor="text1"/>
          <w:sz w:val="24"/>
          <w:szCs w:val="24"/>
        </w:rPr>
        <w:t xml:space="preserve">«Que algunas de las principales cooperativas de Galicia hayan respondido así a la primera edición demuestra que el sector quiere dar un paso más en la profesionalización de su gobierno. Las cooperativas son una pieza clave de la industria alimentaria gallega y del medio rural, y las decisiones que toman sus consejos rectores sobre inversiones, crecimiento o alianzas condicionan el futuro de miles de productores. Desde Clusaga queremos que tengan a su alcance, aquí en </w:t>
      </w:r>
      <w:r w:rsidRPr="00900AA1">
        <w:rPr>
          <w:rFonts w:asciiTheme="minorHAnsi" w:eastAsiaTheme="minorEastAsia" w:hAnsiTheme="minorHAnsi" w:cstheme="minorHAnsi"/>
          <w:color w:val="000000" w:themeColor="text1"/>
          <w:sz w:val="24"/>
          <w:szCs w:val="24"/>
        </w:rPr>
        <w:lastRenderedPageBreak/>
        <w:t xml:space="preserve">Galicia, la mejor formación para tomarlas», señala </w:t>
      </w:r>
      <w:r w:rsidRPr="00900AA1">
        <w:rPr>
          <w:rFonts w:asciiTheme="minorHAnsi" w:eastAsiaTheme="minorEastAsia" w:hAnsiTheme="minorHAnsi" w:cstheme="minorHAnsi"/>
          <w:b/>
          <w:bCs/>
          <w:color w:val="000000" w:themeColor="text1"/>
          <w:sz w:val="24"/>
          <w:szCs w:val="24"/>
        </w:rPr>
        <w:t>Andrés Rodríguez Gómez, presidente de Clusaga</w:t>
      </w:r>
      <w:r w:rsidRPr="00900AA1">
        <w:rPr>
          <w:rFonts w:asciiTheme="minorHAnsi" w:eastAsiaTheme="minorEastAsia" w:hAnsiTheme="minorHAnsi" w:cstheme="minorHAnsi"/>
          <w:color w:val="000000" w:themeColor="text1"/>
          <w:sz w:val="24"/>
          <w:szCs w:val="24"/>
        </w:rPr>
        <w:t>.</w:t>
      </w:r>
    </w:p>
    <w:p w14:paraId="17AD85C3" w14:textId="77777777"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color w:val="000000" w:themeColor="text1"/>
          <w:sz w:val="24"/>
          <w:szCs w:val="24"/>
        </w:rPr>
        <w:t xml:space="preserve">La experiencia de </w:t>
      </w:r>
      <w:r w:rsidRPr="00900AA1">
        <w:rPr>
          <w:rFonts w:asciiTheme="minorHAnsi" w:eastAsiaTheme="minorEastAsia" w:hAnsiTheme="minorHAnsi" w:cstheme="minorHAnsi"/>
          <w:b/>
          <w:bCs/>
          <w:color w:val="000000" w:themeColor="text1"/>
          <w:sz w:val="24"/>
          <w:szCs w:val="24"/>
        </w:rPr>
        <w:t>Gabriel Cabello López, presidente de Agrosevilla</w:t>
      </w:r>
      <w:r w:rsidRPr="00900AA1">
        <w:rPr>
          <w:rFonts w:asciiTheme="minorHAnsi" w:eastAsiaTheme="minorEastAsia" w:hAnsiTheme="minorHAnsi" w:cstheme="minorHAnsi"/>
          <w:color w:val="000000" w:themeColor="text1"/>
          <w:sz w:val="24"/>
          <w:szCs w:val="24"/>
        </w:rPr>
        <w:t>, refleja el valor de esa preparación: «Con este curso San Telmo nos da las herramientas necesarias a los miembros de Consejos Rectores sobre dónde poner el foco en el día a día de una Cooperativa, imprescindible para hacer bien nuestro trabajo. Como agricultores hemos demostrado ser grandes profesionales, con este curso San Telmo nos abre los ojos como empresarios y nos ayuda a ver las Cooperativas como empresas modernas del sector agroalimentario».</w:t>
      </w:r>
    </w:p>
    <w:p w14:paraId="76F15211" w14:textId="77777777"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color w:val="000000" w:themeColor="text1"/>
          <w:sz w:val="24"/>
          <w:szCs w:val="24"/>
        </w:rPr>
        <w:t xml:space="preserve">Esa visión empresarial es el hilo conductor del CCR. Entender qué necesitan los clientes y los canales de distribución permite identificar alternativas de crecimiento. Interpretar las cuentas y valorar el endeudamiento ayuda a analizar cómo financiarlas. El programa conecta así </w:t>
      </w:r>
      <w:r w:rsidRPr="00900AA1">
        <w:rPr>
          <w:rFonts w:asciiTheme="minorHAnsi" w:eastAsiaTheme="minorEastAsia" w:hAnsiTheme="minorHAnsi" w:cstheme="minorHAnsi"/>
          <w:b/>
          <w:bCs/>
          <w:color w:val="000000" w:themeColor="text1"/>
          <w:sz w:val="24"/>
          <w:szCs w:val="24"/>
        </w:rPr>
        <w:t>estrategia y finanzas con las decisiones que debe afrontar el consejo rector</w:t>
      </w:r>
      <w:r w:rsidRPr="00900AA1">
        <w:rPr>
          <w:rFonts w:asciiTheme="minorHAnsi" w:eastAsiaTheme="minorEastAsia" w:hAnsiTheme="minorHAnsi" w:cstheme="minorHAnsi"/>
          <w:color w:val="000000" w:themeColor="text1"/>
          <w:sz w:val="24"/>
          <w:szCs w:val="24"/>
        </w:rPr>
        <w:t>.</w:t>
      </w:r>
    </w:p>
    <w:p w14:paraId="22E65A47" w14:textId="77777777"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color w:val="000000" w:themeColor="text1"/>
          <w:sz w:val="24"/>
          <w:szCs w:val="24"/>
        </w:rPr>
        <w:t>Para llevar esas decisiones adelante, también es necesario delimitar responsabilidades. El curso abordará cómo supervisar la marcha del negocio, diferenciar las funciones del consejo y de la gerencia, y articular la relación con los socios. Analizará, además, los conflictos de intereses que pueden surgir cuando un consejero es también proveedor de la cooperativa.</w:t>
      </w:r>
    </w:p>
    <w:p w14:paraId="7A221242" w14:textId="77777777" w:rsidR="005C33F5" w:rsidRPr="00900AA1" w:rsidRDefault="00A5528A" w:rsidP="00A5528A">
      <w:pPr>
        <w:spacing w:before="240" w:after="240"/>
        <w:jc w:val="both"/>
        <w:rPr>
          <w:rFonts w:asciiTheme="minorHAnsi" w:eastAsiaTheme="minorEastAsia" w:hAnsiTheme="minorHAnsi" w:cstheme="minorHAnsi"/>
          <w:i/>
          <w:iCs/>
          <w:color w:val="000000" w:themeColor="text1"/>
          <w:sz w:val="24"/>
          <w:szCs w:val="24"/>
        </w:rPr>
      </w:pPr>
      <w:r w:rsidRPr="00900AA1">
        <w:rPr>
          <w:rFonts w:asciiTheme="minorHAnsi" w:hAnsiTheme="minorHAnsi" w:cstheme="minorHAnsi"/>
          <w:color w:val="000000" w:themeColor="text1"/>
          <w:sz w:val="24"/>
          <w:szCs w:val="24"/>
        </w:rPr>
        <w:t>«</w:t>
      </w:r>
      <w:r w:rsidRPr="00900AA1">
        <w:rPr>
          <w:rFonts w:asciiTheme="minorHAnsi" w:eastAsiaTheme="minorEastAsia" w:hAnsiTheme="minorHAnsi" w:cstheme="minorHAnsi"/>
          <w:color w:val="000000" w:themeColor="text1"/>
          <w:sz w:val="24"/>
          <w:szCs w:val="24"/>
        </w:rPr>
        <w:t>Se trata de la 14ª edición del CCR y la primera en Galicia; por nuestras aulas han pasado cientos de miembros de Consejos Rectores de cooperativas agroalimentarias, con el reto de fortalecer su visión estratégica, mejorar la gobernanza de sus organizaciones y afrontar con mayor preparación los retos actuales del sector», señala Gema Jiménez, directora ejecutiva Iberia del FOODepartment</w:t>
      </w:r>
      <w:r w:rsidRPr="00900AA1">
        <w:rPr>
          <w:rFonts w:asciiTheme="minorHAnsi" w:eastAsiaTheme="minorEastAsia" w:hAnsiTheme="minorHAnsi" w:cstheme="minorHAnsi"/>
          <w:strike/>
          <w:color w:val="000000" w:themeColor="text1"/>
          <w:sz w:val="24"/>
          <w:szCs w:val="24"/>
        </w:rPr>
        <w:t>e</w:t>
      </w:r>
      <w:r w:rsidRPr="00900AA1">
        <w:rPr>
          <w:rFonts w:asciiTheme="minorHAnsi" w:eastAsiaTheme="minorEastAsia" w:hAnsiTheme="minorHAnsi" w:cstheme="minorHAnsi"/>
          <w:color w:val="000000" w:themeColor="text1"/>
          <w:sz w:val="24"/>
          <w:szCs w:val="24"/>
        </w:rPr>
        <w:t xml:space="preserve"> de San Telmo Business School.</w:t>
      </w:r>
    </w:p>
    <w:p w14:paraId="08235E39" w14:textId="77777777" w:rsidR="005C33F5" w:rsidRPr="00900AA1" w:rsidRDefault="29E3CEF8" w:rsidP="580F40D4">
      <w:pPr>
        <w:spacing w:before="240" w:after="240"/>
        <w:jc w:val="both"/>
        <w:rPr>
          <w:rFonts w:asciiTheme="minorHAnsi" w:eastAsiaTheme="minorEastAsia" w:hAnsiTheme="minorHAnsi" w:cstheme="minorHAnsi"/>
          <w:color w:val="000000" w:themeColor="text1"/>
          <w:sz w:val="24"/>
          <w:szCs w:val="24"/>
        </w:rPr>
      </w:pPr>
      <w:r w:rsidRPr="00900AA1">
        <w:rPr>
          <w:rFonts w:asciiTheme="minorHAnsi" w:eastAsiaTheme="minorEastAsia" w:hAnsiTheme="minorHAnsi" w:cstheme="minorHAnsi"/>
          <w:color w:val="000000" w:themeColor="text1"/>
          <w:sz w:val="24"/>
          <w:szCs w:val="24"/>
        </w:rPr>
        <w:t xml:space="preserve">Con una trayectoria iniciada en 2014, el CCR traslada estas responsabilidades a situaciones reales de empresa mediante la </w:t>
      </w:r>
      <w:r w:rsidRPr="00900AA1">
        <w:rPr>
          <w:rFonts w:asciiTheme="minorHAnsi" w:eastAsiaTheme="minorEastAsia" w:hAnsiTheme="minorHAnsi" w:cstheme="minorHAnsi"/>
          <w:b/>
          <w:bCs/>
          <w:color w:val="000000" w:themeColor="text1"/>
          <w:sz w:val="24"/>
          <w:szCs w:val="24"/>
        </w:rPr>
        <w:t>Metodología del Caso</w:t>
      </w:r>
      <w:r w:rsidRPr="00900AA1">
        <w:rPr>
          <w:rFonts w:asciiTheme="minorHAnsi" w:eastAsiaTheme="minorEastAsia" w:hAnsiTheme="minorHAnsi" w:cstheme="minorHAnsi"/>
          <w:color w:val="000000" w:themeColor="text1"/>
          <w:sz w:val="24"/>
          <w:szCs w:val="24"/>
        </w:rPr>
        <w:t xml:space="preserve">. Los participantes, miembros de consejos rectores de cooperativas de todos los eslabones de la cadena agroalimentaria, trabajan en equipo e intercambian experiencias para contrastar alternativas y ampliar perspectivas. La asistencia de varios consejeros de una misma entidad favorece, además, que esos aprendizajes se traduzcan en </w:t>
      </w:r>
      <w:r w:rsidRPr="00900AA1">
        <w:rPr>
          <w:rFonts w:asciiTheme="minorHAnsi" w:eastAsiaTheme="minorEastAsia" w:hAnsiTheme="minorHAnsi" w:cstheme="minorHAnsi"/>
          <w:b/>
          <w:bCs/>
          <w:color w:val="000000" w:themeColor="text1"/>
          <w:sz w:val="24"/>
          <w:szCs w:val="24"/>
        </w:rPr>
        <w:t>una visión compartida y criterios comunes sobre el futuro del negocio</w:t>
      </w:r>
      <w:r w:rsidRPr="00900AA1">
        <w:rPr>
          <w:rFonts w:asciiTheme="minorHAnsi" w:eastAsiaTheme="minorEastAsia" w:hAnsiTheme="minorHAnsi" w:cstheme="minorHAnsi"/>
          <w:color w:val="000000" w:themeColor="text1"/>
          <w:sz w:val="24"/>
          <w:szCs w:val="24"/>
        </w:rPr>
        <w:t>.</w:t>
      </w:r>
    </w:p>
    <w:p w14:paraId="4FE26814" w14:textId="77777777" w:rsidR="005C33F5" w:rsidRPr="00900AA1" w:rsidRDefault="29E3CEF8" w:rsidP="580F40D4">
      <w:pPr>
        <w:spacing w:before="240" w:after="240"/>
        <w:jc w:val="both"/>
        <w:rPr>
          <w:rFonts w:asciiTheme="minorHAnsi" w:eastAsiaTheme="minorEastAsia" w:hAnsiTheme="minorHAnsi" w:cstheme="minorHAnsi"/>
          <w:b/>
          <w:bCs/>
          <w:color w:val="000000" w:themeColor="text1"/>
          <w:sz w:val="24"/>
          <w:szCs w:val="24"/>
        </w:rPr>
      </w:pPr>
      <w:r w:rsidRPr="00900AA1">
        <w:rPr>
          <w:rFonts w:asciiTheme="minorHAnsi" w:eastAsiaTheme="minorEastAsia" w:hAnsiTheme="minorHAnsi" w:cstheme="minorHAnsi"/>
          <w:color w:val="000000" w:themeColor="text1"/>
          <w:sz w:val="24"/>
          <w:szCs w:val="24"/>
        </w:rPr>
        <w:t xml:space="preserve">Los miembros de consejos rectores interesados en participar pueden solicitar información sobre los contenidos del curso y el proceso de admisión. El equipo del programa les orientará sobre los pasos para formalizar su participación y la asistencia de varios consejeros de una misma cooperativa. Toda la información en el siguiente enlace: </w:t>
      </w:r>
      <w:hyperlink r:id="rId13">
        <w:r w:rsidRPr="00900AA1">
          <w:rPr>
            <w:rStyle w:val="Hipervnculo"/>
            <w:rFonts w:asciiTheme="minorHAnsi" w:eastAsiaTheme="minorEastAsia" w:hAnsiTheme="minorHAnsi" w:cstheme="minorHAnsi"/>
            <w:color w:val="000000" w:themeColor="text1"/>
            <w:sz w:val="24"/>
            <w:szCs w:val="24"/>
          </w:rPr>
          <w:t>https://cooperativas.santelmo.org</w:t>
        </w:r>
      </w:hyperlink>
    </w:p>
    <w:p w14:paraId="3BBFAA06" w14:textId="77777777" w:rsidR="003B7024" w:rsidRPr="00900AA1" w:rsidRDefault="003B7024" w:rsidP="003B7024">
      <w:pPr>
        <w:spacing w:before="100" w:beforeAutospacing="1" w:after="100" w:afterAutospacing="1"/>
        <w:jc w:val="both"/>
        <w:rPr>
          <w:rFonts w:asciiTheme="minorHAnsi" w:hAnsiTheme="minorHAnsi" w:cstheme="minorHAnsi"/>
          <w:b/>
          <w:bCs/>
          <w:color w:val="000000" w:themeColor="text1"/>
          <w:sz w:val="24"/>
          <w:szCs w:val="24"/>
        </w:rPr>
      </w:pPr>
      <w:r w:rsidRPr="00900AA1">
        <w:rPr>
          <w:rFonts w:asciiTheme="minorHAnsi" w:hAnsiTheme="minorHAnsi" w:cstheme="minorHAnsi"/>
          <w:b/>
          <w:bCs/>
          <w:color w:val="000000" w:themeColor="text1"/>
          <w:sz w:val="24"/>
          <w:szCs w:val="24"/>
        </w:rPr>
        <w:t>Sobre San Telmo Business School </w:t>
      </w:r>
    </w:p>
    <w:p w14:paraId="42EA6B17" w14:textId="77777777" w:rsidR="003B7024" w:rsidRPr="00900AA1" w:rsidRDefault="003B7024" w:rsidP="00AE06B2">
      <w:pPr>
        <w:pStyle w:val="NormalWeb"/>
        <w:jc w:val="both"/>
        <w:rPr>
          <w:rFonts w:asciiTheme="minorHAnsi" w:hAnsiTheme="minorHAnsi" w:cstheme="minorHAnsi"/>
          <w:color w:val="000000" w:themeColor="text1"/>
        </w:rPr>
      </w:pPr>
      <w:r w:rsidRPr="00900AA1">
        <w:rPr>
          <w:rFonts w:asciiTheme="minorHAnsi" w:hAnsiTheme="minorHAnsi" w:cstheme="minorHAnsi"/>
          <w:i/>
          <w:iCs/>
          <w:color w:val="000000" w:themeColor="text1"/>
        </w:rPr>
        <w:t xml:space="preserve">San Telmo Business School desarrolla actividades formativas, algunas de ellas únicas en Europa, que ayudan a las personas de la Alta Dirección a tomar decisiones cada vez más justas y sensatas, y a gobernar con eficacia y respeto hacia quienes colaboran con ellos. La Escuela de Negocios tiene como objetivo fundamental el desarrollo de las capacidades directivas de los participantes en sus programas. San Telmo realiza actividades de formación y networking en toda España, París, Milán, Miami, Rabat y Lisboa. </w:t>
      </w:r>
    </w:p>
    <w:p w14:paraId="361B3310" w14:textId="77777777" w:rsidR="00B171C0" w:rsidRPr="00900AA1" w:rsidRDefault="00000000">
      <w:pPr>
        <w:spacing w:before="240" w:after="120"/>
        <w:jc w:val="both"/>
        <w:rPr>
          <w:color w:val="000000" w:themeColor="text1"/>
        </w:rPr>
      </w:pPr>
      <w:r w:rsidRPr="00900AA1">
        <w:rPr>
          <w:rFonts w:asciiTheme="minorHAnsi" w:eastAsiaTheme="minorEastAsia" w:hAnsiTheme="minorHAnsi" w:cstheme="minorHAnsi"/>
          <w:b/>
          <w:bCs/>
          <w:color w:val="000000" w:themeColor="text1"/>
          <w:sz w:val="24"/>
          <w:szCs w:val="24"/>
        </w:rPr>
        <w:t>Sobre el Clúster Alimentario de Galicia (Clusaga)</w:t>
      </w:r>
    </w:p>
    <w:p w14:paraId="4C82C142" w14:textId="77777777" w:rsidR="00B171C0" w:rsidRPr="00900AA1" w:rsidRDefault="00000000">
      <w:pPr>
        <w:spacing w:after="240"/>
        <w:jc w:val="both"/>
        <w:rPr>
          <w:color w:val="000000" w:themeColor="text1"/>
        </w:rPr>
      </w:pPr>
      <w:r w:rsidRPr="00900AA1">
        <w:rPr>
          <w:rFonts w:asciiTheme="minorHAnsi" w:eastAsiaTheme="minorEastAsia" w:hAnsiTheme="minorHAnsi" w:cstheme="minorHAnsi"/>
          <w:i/>
          <w:iCs/>
          <w:color w:val="000000" w:themeColor="text1"/>
        </w:rPr>
        <w:lastRenderedPageBreak/>
        <w:t>El Clúster Alimentario de Galicia (Clusaga) es una asociación empresarial sin ánimo de lucro que representa al sector alimentario gallego. Integra a empresas, entidades de investigación e innovación y otros agentes de toda la cadena de valor del sector. Su objetivo es contribuir a la mejora de la competitividad y la internacionalización del sector mediante iniciativas colaborativas en innovación, digitalización, sostenibilidad, formación y apertura a nuevos mercados, así como reforzar el posicionamiento de Galicia como referente en alimentación y bebidas de calidad.</w:t>
      </w:r>
    </w:p>
    <w:p w14:paraId="4F3CCFA7" w14:textId="77777777" w:rsidR="00BB0772" w:rsidRPr="00900AA1" w:rsidRDefault="00875A88" w:rsidP="005E39DF">
      <w:pPr>
        <w:pStyle w:val="NormalWeb"/>
        <w:jc w:val="both"/>
        <w:rPr>
          <w:rFonts w:asciiTheme="minorHAnsi" w:hAnsiTheme="minorHAnsi" w:cstheme="minorHAnsi"/>
          <w:color w:val="000000" w:themeColor="text1"/>
          <w:lang w:val="es-ES_tradnl"/>
        </w:rPr>
      </w:pPr>
      <w:r w:rsidRPr="00900AA1">
        <w:rPr>
          <w:rFonts w:asciiTheme="minorHAnsi" w:hAnsiTheme="minorHAnsi" w:cstheme="minorHAnsi"/>
          <w:noProof/>
          <w:color w:val="000000" w:themeColor="text1"/>
          <w:lang w:val="es-ES_tradnl"/>
        </w:rPr>
        <mc:AlternateContent>
          <mc:Choice Requires="wps">
            <w:drawing>
              <wp:anchor distT="0" distB="0" distL="114300" distR="114300" simplePos="0" relativeHeight="251658242" behindDoc="0" locked="0" layoutInCell="1" allowOverlap="1" wp14:anchorId="47CCD017" wp14:editId="07777777">
                <wp:simplePos x="0" y="0"/>
                <wp:positionH relativeFrom="column">
                  <wp:posOffset>22225</wp:posOffset>
                </wp:positionH>
                <wp:positionV relativeFrom="paragraph">
                  <wp:posOffset>157480</wp:posOffset>
                </wp:positionV>
                <wp:extent cx="6026785" cy="0"/>
                <wp:effectExtent l="12700" t="5080" r="8890" b="1397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2AF9204">
              <v:shapetype id="_x0000_t32" coordsize="21600,21600" o:oned="t" filled="f" o:spt="32" path="m,l21600,21600e" w14:anchorId="1CDA2AF9">
                <v:path fillok="f" arrowok="t" o:connecttype="none"/>
                <o:lock v:ext="edit" shapetype="t"/>
              </v:shapetype>
              <v:shape id="AutoShape 2" style="position:absolute;margin-left:1.75pt;margin-top:12.4pt;width:474.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8hQquAEAAFYDAAAOAAAAZHJzL2Uyb0RvYy54bWysU8Fu2zAMvQ/YPwi6L3YCJOuMOD2k6y7d FqDdBzCSbAuTRYFU4uTvJ6lJVmy3YT4IlEg+Pj7S6/vT6MTREFv0rZzPaimMV6it71v54+Xxw50U HMFrcOhNK8+G5f3m/bv1FBqzwAGdNiQSiOdmCq0cYgxNVbEazAg8w2B8cnZII8R0pb7SBFNCH121 qOtVNSHpQKgMc3p9eHXKTcHvOqPi965jE4VrZeIWy0nl3Oez2qyh6QnCYNWFBvwDixGsT0VvUA8Q QRzI/gU1WkXI2MWZwrHCrrPKlB5SN/P6j26eBwim9JLE4XCTif8frPp23PodZerq5J/DE6qfLDxu B/C9KQReziENbp6lqqbAzS0lXzjsSOynr6hTDBwiFhVOHY0ZMvUnTkXs801sc4pCpcdVvVh9vFtK oa6+CpprYiCOXwyOIhut5Ehg+yFu0fs0UqR5KQPHJ46ZFjTXhFzV46N1rkzWeTG18tNysSwJjM7q 7MxhTP1+60gcIe9G+UqPyfM2jPDgdQEbDOjPFzuCda92Ku78RZqsRl49bvaozzu6SpaGV1heFi1v x9t7yf79O2x+AQAA//8DAFBLAwQUAAYACAAAACEAzjfIa9wAAAAHAQAADwAAAGRycy9kb3ducmV2 LnhtbEyPwU7DMBBE70j8g7VIXBB1GkhFQ5yqQuLAkbYS1228JIF4HcVOE/r1LOIAx9kZzbwtNrPr 1ImG0Ho2sFwkoIgrb1uuDRz2z7cPoEJEtth5JgNfFGBTXl4UmFs/8SuddrFWUsIhRwNNjH2udaga chgWvicW790PDqPIodZ2wEnKXafTJFlphy3LQoM9PTVUfe5GZ4DCmC2T7drVh5fzdPOWnj+mfm/M 9dW8fQQVaY5/YfjBF3QohenoR7ZBdQbuMgkaSO/lAbHXWboCdfw96LLQ//nLbwAAAP//AwBQSwEC LQAUAAYACAAAACEAtoM4kv4AAADhAQAAEwAAAAAAAAAAAAAAAAAAAAAAW0NvbnRlbnRfVHlwZXNd LnhtbFBLAQItABQABgAIAAAAIQA4/SH/1gAAAJQBAAALAAAAAAAAAAAAAAAAAC8BAABfcmVscy8u cmVsc1BLAQItABQABgAIAAAAIQBW8hQquAEAAFYDAAAOAAAAAAAAAAAAAAAAAC4CAABkcnMvZTJv RG9jLnhtbFBLAQItABQABgAIAAAAIQDON8hr3AAAAAcBAAAPAAAAAAAAAAAAAAAAABIEAABkcnMv ZG93bnJldi54bWxQSwUGAAAAAAQABADzAAAAGwUAAAAA "/>
            </w:pict>
          </mc:Fallback>
        </mc:AlternateContent>
      </w:r>
    </w:p>
    <w:p w14:paraId="6AF708DD" w14:textId="77777777" w:rsidR="00726773" w:rsidRPr="00900AA1" w:rsidRDefault="00726773" w:rsidP="00726773">
      <w:pPr>
        <w:pStyle w:val="Textoindependiente"/>
        <w:ind w:right="-81"/>
        <w:jc w:val="left"/>
        <w:rPr>
          <w:rFonts w:asciiTheme="minorHAnsi" w:hAnsiTheme="minorHAnsi" w:cstheme="minorHAnsi"/>
          <w:i w:val="0"/>
          <w:color w:val="000000" w:themeColor="text1"/>
          <w:sz w:val="24"/>
          <w:szCs w:val="24"/>
        </w:rPr>
      </w:pPr>
      <w:r w:rsidRPr="00900AA1">
        <w:rPr>
          <w:rFonts w:asciiTheme="minorHAnsi" w:hAnsiTheme="minorHAnsi" w:cstheme="minorHAnsi"/>
          <w:i w:val="0"/>
          <w:color w:val="000000" w:themeColor="text1"/>
          <w:sz w:val="24"/>
          <w:szCs w:val="24"/>
        </w:rPr>
        <w:t xml:space="preserve">Más información: Miguel Ángel Carrasco: 678877306 </w:t>
      </w:r>
      <w:hyperlink r:id="rId14" w:history="1">
        <w:r w:rsidRPr="00900AA1">
          <w:rPr>
            <w:rStyle w:val="Hipervnculo"/>
            <w:rFonts w:asciiTheme="minorHAnsi" w:hAnsiTheme="minorHAnsi" w:cstheme="minorHAnsi"/>
            <w:i w:val="0"/>
            <w:color w:val="000000" w:themeColor="text1"/>
            <w:sz w:val="24"/>
            <w:szCs w:val="24"/>
          </w:rPr>
          <w:t>macarrasco@santelmo.org</w:t>
        </w:r>
      </w:hyperlink>
      <w:r w:rsidRPr="00900AA1">
        <w:rPr>
          <w:rFonts w:asciiTheme="minorHAnsi" w:hAnsiTheme="minorHAnsi" w:cstheme="minorHAnsi"/>
          <w:i w:val="0"/>
          <w:color w:val="000000" w:themeColor="text1"/>
          <w:sz w:val="24"/>
          <w:szCs w:val="24"/>
        </w:rPr>
        <w:t xml:space="preserve"> </w:t>
      </w:r>
    </w:p>
    <w:p w14:paraId="221C0644" w14:textId="77777777" w:rsidR="003654E7" w:rsidRPr="00900AA1" w:rsidRDefault="00726773" w:rsidP="00726773">
      <w:pPr>
        <w:pStyle w:val="Textoindependiente"/>
        <w:ind w:right="-81"/>
        <w:jc w:val="left"/>
        <w:rPr>
          <w:rFonts w:asciiTheme="minorHAnsi" w:hAnsiTheme="minorHAnsi" w:cstheme="minorHAnsi"/>
          <w:b w:val="0"/>
          <w:i w:val="0"/>
          <w:color w:val="000000" w:themeColor="text1"/>
          <w:sz w:val="24"/>
          <w:szCs w:val="24"/>
        </w:rPr>
      </w:pPr>
      <w:r w:rsidRPr="00900AA1">
        <w:rPr>
          <w:rFonts w:asciiTheme="minorHAnsi" w:hAnsiTheme="minorHAnsi" w:cstheme="minorHAnsi"/>
          <w:i w:val="0"/>
          <w:color w:val="000000" w:themeColor="text1"/>
          <w:sz w:val="24"/>
          <w:szCs w:val="24"/>
        </w:rPr>
        <w:t xml:space="preserve">                                 Adrián Samayoa:  622810060, </w:t>
      </w:r>
      <w:hyperlink r:id="rId15" w:history="1">
        <w:r w:rsidRPr="00900AA1">
          <w:rPr>
            <w:rStyle w:val="Hipervnculo"/>
            <w:rFonts w:asciiTheme="minorHAnsi" w:hAnsiTheme="minorHAnsi" w:cstheme="minorHAnsi"/>
            <w:i w:val="0"/>
            <w:color w:val="000000" w:themeColor="text1"/>
            <w:sz w:val="24"/>
            <w:szCs w:val="24"/>
          </w:rPr>
          <w:t>asamayoa@santelmo.org</w:t>
        </w:r>
      </w:hyperlink>
      <w:r w:rsidRPr="00900AA1">
        <w:rPr>
          <w:rFonts w:asciiTheme="minorHAnsi" w:hAnsiTheme="minorHAnsi" w:cstheme="minorHAnsi"/>
          <w:i w:val="0"/>
          <w:color w:val="000000" w:themeColor="text1"/>
          <w:sz w:val="24"/>
          <w:szCs w:val="24"/>
        </w:rPr>
        <w:t xml:space="preserve"> </w:t>
      </w:r>
    </w:p>
    <w:p w14:paraId="28291B79" w14:textId="434D4B74" w:rsidR="00B171C0" w:rsidRPr="00900AA1" w:rsidRDefault="00B171C0">
      <w:pPr>
        <w:pStyle w:val="Textoindependiente"/>
        <w:jc w:val="left"/>
        <w:rPr>
          <w:color w:val="000000" w:themeColor="text1"/>
        </w:rPr>
      </w:pPr>
    </w:p>
    <w:sectPr w:rsidR="00B171C0" w:rsidRPr="00900AA1" w:rsidSect="00883DEB">
      <w:pgSz w:w="11906" w:h="16838"/>
      <w:pgMar w:top="1417" w:right="926"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D65EE" w14:textId="77777777" w:rsidR="00086501" w:rsidRDefault="00086501" w:rsidP="00B84ADA">
      <w:r>
        <w:separator/>
      </w:r>
    </w:p>
  </w:endnote>
  <w:endnote w:type="continuationSeparator" w:id="0">
    <w:p w14:paraId="1A4D0770" w14:textId="77777777" w:rsidR="00086501" w:rsidRDefault="00086501" w:rsidP="00B8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38E023" w14:textId="77777777" w:rsidR="00086501" w:rsidRDefault="00086501" w:rsidP="00B84ADA">
      <w:r>
        <w:separator/>
      </w:r>
    </w:p>
  </w:footnote>
  <w:footnote w:type="continuationSeparator" w:id="0">
    <w:p w14:paraId="6180C5F3" w14:textId="77777777" w:rsidR="00086501" w:rsidRDefault="00086501" w:rsidP="00B84AD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MwA55+hCSEENhL" int2:id="Npf4cCgs">
      <int2:state int2:value="Rejected" int2:type="spell"/>
    </int2:textHash>
    <int2:textHash int2:hashCode="ZV+DvnUS5bWzuk" int2:id="bWpmsEj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53F9F"/>
    <w:multiLevelType w:val="hybridMultilevel"/>
    <w:tmpl w:val="D8F6DC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1E718A"/>
    <w:multiLevelType w:val="hybridMultilevel"/>
    <w:tmpl w:val="4022C9F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0147B12"/>
    <w:multiLevelType w:val="hybridMultilevel"/>
    <w:tmpl w:val="4D0C2636"/>
    <w:lvl w:ilvl="0" w:tplc="040A0003">
      <w:start w:val="1"/>
      <w:numFmt w:val="bullet"/>
      <w:lvlText w:val="o"/>
      <w:lvlJc w:val="left"/>
      <w:pPr>
        <w:ind w:left="1080" w:hanging="360"/>
      </w:pPr>
      <w:rPr>
        <w:rFonts w:ascii="Courier New" w:hAnsi="Courier New" w:cs="Courier New"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3" w15:restartNumberingAfterBreak="0">
    <w:nsid w:val="16E92705"/>
    <w:multiLevelType w:val="hybridMultilevel"/>
    <w:tmpl w:val="44ACF61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CC63D74"/>
    <w:multiLevelType w:val="hybridMultilevel"/>
    <w:tmpl w:val="B59CADF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7BD6F6A"/>
    <w:multiLevelType w:val="hybridMultilevel"/>
    <w:tmpl w:val="2772C6B6"/>
    <w:lvl w:ilvl="0" w:tplc="040A0003">
      <w:start w:val="1"/>
      <w:numFmt w:val="bullet"/>
      <w:lvlText w:val="o"/>
      <w:lvlJc w:val="left"/>
      <w:pPr>
        <w:ind w:left="1068" w:hanging="360"/>
      </w:pPr>
      <w:rPr>
        <w:rFonts w:ascii="Courier New" w:hAnsi="Courier New" w:cs="Courier New"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6" w15:restartNumberingAfterBreak="0">
    <w:nsid w:val="51B4376E"/>
    <w:multiLevelType w:val="hybridMultilevel"/>
    <w:tmpl w:val="7608B3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53924EC1"/>
    <w:multiLevelType w:val="hybridMultilevel"/>
    <w:tmpl w:val="985EEF5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5814385C"/>
    <w:multiLevelType w:val="multilevel"/>
    <w:tmpl w:val="D55245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F32D68"/>
    <w:multiLevelType w:val="hybridMultilevel"/>
    <w:tmpl w:val="69C63450"/>
    <w:lvl w:ilvl="0" w:tplc="040A0003">
      <w:start w:val="1"/>
      <w:numFmt w:val="bullet"/>
      <w:lvlText w:val="o"/>
      <w:lvlJc w:val="left"/>
      <w:pPr>
        <w:ind w:left="1080" w:hanging="360"/>
      </w:pPr>
      <w:rPr>
        <w:rFonts w:ascii="Courier New" w:hAnsi="Courier New" w:cs="Courier New"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0" w15:restartNumberingAfterBreak="0">
    <w:nsid w:val="71CA1649"/>
    <w:multiLevelType w:val="hybridMultilevel"/>
    <w:tmpl w:val="34EA6FB8"/>
    <w:lvl w:ilvl="0" w:tplc="040A0003">
      <w:start w:val="1"/>
      <w:numFmt w:val="bullet"/>
      <w:lvlText w:val="o"/>
      <w:lvlJc w:val="left"/>
      <w:pPr>
        <w:ind w:left="1068" w:hanging="360"/>
      </w:pPr>
      <w:rPr>
        <w:rFonts w:ascii="Courier New" w:hAnsi="Courier New" w:cs="Courier New"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11" w15:restartNumberingAfterBreak="0">
    <w:nsid w:val="7C1D33A7"/>
    <w:multiLevelType w:val="hybridMultilevel"/>
    <w:tmpl w:val="7AFEC938"/>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num w:numId="1" w16cid:durableId="85228866">
    <w:abstractNumId w:val="0"/>
  </w:num>
  <w:num w:numId="2" w16cid:durableId="1434939019">
    <w:abstractNumId w:val="0"/>
  </w:num>
  <w:num w:numId="3" w16cid:durableId="1241066271">
    <w:abstractNumId w:val="6"/>
  </w:num>
  <w:num w:numId="4" w16cid:durableId="1794860763">
    <w:abstractNumId w:val="3"/>
  </w:num>
  <w:num w:numId="5" w16cid:durableId="1159925207">
    <w:abstractNumId w:val="8"/>
  </w:num>
  <w:num w:numId="6" w16cid:durableId="1484158271">
    <w:abstractNumId w:val="7"/>
  </w:num>
  <w:num w:numId="7" w16cid:durableId="152455961">
    <w:abstractNumId w:val="1"/>
  </w:num>
  <w:num w:numId="8" w16cid:durableId="1983390564">
    <w:abstractNumId w:val="5"/>
  </w:num>
  <w:num w:numId="9" w16cid:durableId="1707631490">
    <w:abstractNumId w:val="9"/>
  </w:num>
  <w:num w:numId="10" w16cid:durableId="1831406079">
    <w:abstractNumId w:val="11"/>
  </w:num>
  <w:num w:numId="11" w16cid:durableId="1699236211">
    <w:abstractNumId w:val="2"/>
  </w:num>
  <w:num w:numId="12" w16cid:durableId="1097403986">
    <w:abstractNumId w:val="4"/>
  </w:num>
  <w:num w:numId="13" w16cid:durableId="135916154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D7C"/>
    <w:rsid w:val="000007D0"/>
    <w:rsid w:val="000054E5"/>
    <w:rsid w:val="00006D7C"/>
    <w:rsid w:val="000101E8"/>
    <w:rsid w:val="0001196F"/>
    <w:rsid w:val="0001291E"/>
    <w:rsid w:val="000140F5"/>
    <w:rsid w:val="0001484E"/>
    <w:rsid w:val="000148EA"/>
    <w:rsid w:val="0002324E"/>
    <w:rsid w:val="00024256"/>
    <w:rsid w:val="00024A61"/>
    <w:rsid w:val="00026293"/>
    <w:rsid w:val="00031F37"/>
    <w:rsid w:val="000349E1"/>
    <w:rsid w:val="00035B9F"/>
    <w:rsid w:val="0003655B"/>
    <w:rsid w:val="0004185E"/>
    <w:rsid w:val="00043DA6"/>
    <w:rsid w:val="00046D23"/>
    <w:rsid w:val="000507CB"/>
    <w:rsid w:val="00052B9B"/>
    <w:rsid w:val="00055B7F"/>
    <w:rsid w:val="000578D4"/>
    <w:rsid w:val="00062380"/>
    <w:rsid w:val="00064316"/>
    <w:rsid w:val="00064471"/>
    <w:rsid w:val="00065C65"/>
    <w:rsid w:val="00067C7D"/>
    <w:rsid w:val="00067EF7"/>
    <w:rsid w:val="000718A1"/>
    <w:rsid w:val="00071FC3"/>
    <w:rsid w:val="00072519"/>
    <w:rsid w:val="00072FF3"/>
    <w:rsid w:val="00073B87"/>
    <w:rsid w:val="000740AD"/>
    <w:rsid w:val="000747DE"/>
    <w:rsid w:val="000749CD"/>
    <w:rsid w:val="00074B6A"/>
    <w:rsid w:val="000760D4"/>
    <w:rsid w:val="0007704C"/>
    <w:rsid w:val="00081DB2"/>
    <w:rsid w:val="00081EB4"/>
    <w:rsid w:val="00083067"/>
    <w:rsid w:val="0008306C"/>
    <w:rsid w:val="0008369C"/>
    <w:rsid w:val="00086501"/>
    <w:rsid w:val="00086E0A"/>
    <w:rsid w:val="000907AC"/>
    <w:rsid w:val="00093CA8"/>
    <w:rsid w:val="00094681"/>
    <w:rsid w:val="00095AD6"/>
    <w:rsid w:val="00096CFE"/>
    <w:rsid w:val="000A09F4"/>
    <w:rsid w:val="000A2ADD"/>
    <w:rsid w:val="000A42BB"/>
    <w:rsid w:val="000B1038"/>
    <w:rsid w:val="000C1182"/>
    <w:rsid w:val="000C17E9"/>
    <w:rsid w:val="000C2489"/>
    <w:rsid w:val="000C5CAF"/>
    <w:rsid w:val="000C6A1D"/>
    <w:rsid w:val="000D2D7E"/>
    <w:rsid w:val="000D397D"/>
    <w:rsid w:val="000D697D"/>
    <w:rsid w:val="000D7313"/>
    <w:rsid w:val="000E04B6"/>
    <w:rsid w:val="000E0CD0"/>
    <w:rsid w:val="000E1FF6"/>
    <w:rsid w:val="000E2136"/>
    <w:rsid w:val="000E2EFE"/>
    <w:rsid w:val="000E363A"/>
    <w:rsid w:val="000E6FAC"/>
    <w:rsid w:val="000F0F5D"/>
    <w:rsid w:val="000F6B35"/>
    <w:rsid w:val="000F6DC7"/>
    <w:rsid w:val="00100A5D"/>
    <w:rsid w:val="00103BCA"/>
    <w:rsid w:val="00103E38"/>
    <w:rsid w:val="001057E2"/>
    <w:rsid w:val="00107E4E"/>
    <w:rsid w:val="001127EA"/>
    <w:rsid w:val="0011719F"/>
    <w:rsid w:val="00122805"/>
    <w:rsid w:val="00123DED"/>
    <w:rsid w:val="00125AD8"/>
    <w:rsid w:val="001265A4"/>
    <w:rsid w:val="001316A3"/>
    <w:rsid w:val="0013269D"/>
    <w:rsid w:val="00134FFB"/>
    <w:rsid w:val="00140FDA"/>
    <w:rsid w:val="00144623"/>
    <w:rsid w:val="00144635"/>
    <w:rsid w:val="00152A28"/>
    <w:rsid w:val="00154056"/>
    <w:rsid w:val="001546F2"/>
    <w:rsid w:val="00155566"/>
    <w:rsid w:val="001606EA"/>
    <w:rsid w:val="00160EAD"/>
    <w:rsid w:val="0016161B"/>
    <w:rsid w:val="0016177E"/>
    <w:rsid w:val="00162820"/>
    <w:rsid w:val="0016326A"/>
    <w:rsid w:val="001654AB"/>
    <w:rsid w:val="001709D0"/>
    <w:rsid w:val="00170D84"/>
    <w:rsid w:val="00170DA1"/>
    <w:rsid w:val="00174767"/>
    <w:rsid w:val="00177B48"/>
    <w:rsid w:val="00181845"/>
    <w:rsid w:val="00184085"/>
    <w:rsid w:val="001843A8"/>
    <w:rsid w:val="0018537D"/>
    <w:rsid w:val="001876F1"/>
    <w:rsid w:val="00191187"/>
    <w:rsid w:val="00191B17"/>
    <w:rsid w:val="00192FCF"/>
    <w:rsid w:val="001936A8"/>
    <w:rsid w:val="0019545F"/>
    <w:rsid w:val="001973E1"/>
    <w:rsid w:val="001A2851"/>
    <w:rsid w:val="001A3BED"/>
    <w:rsid w:val="001A5B52"/>
    <w:rsid w:val="001A6B1B"/>
    <w:rsid w:val="001B1669"/>
    <w:rsid w:val="001B3A8F"/>
    <w:rsid w:val="001B3E3F"/>
    <w:rsid w:val="001B4781"/>
    <w:rsid w:val="001B5C36"/>
    <w:rsid w:val="001B7075"/>
    <w:rsid w:val="001B7923"/>
    <w:rsid w:val="001C351C"/>
    <w:rsid w:val="001C6C7A"/>
    <w:rsid w:val="001D0305"/>
    <w:rsid w:val="001D23A0"/>
    <w:rsid w:val="001D523F"/>
    <w:rsid w:val="001E1D71"/>
    <w:rsid w:val="001F2CB3"/>
    <w:rsid w:val="001F36B2"/>
    <w:rsid w:val="001F39EA"/>
    <w:rsid w:val="001F410E"/>
    <w:rsid w:val="001F57D7"/>
    <w:rsid w:val="001F7D1E"/>
    <w:rsid w:val="00202EB3"/>
    <w:rsid w:val="0020558A"/>
    <w:rsid w:val="00206BD4"/>
    <w:rsid w:val="00206DED"/>
    <w:rsid w:val="0021020C"/>
    <w:rsid w:val="00210CA8"/>
    <w:rsid w:val="00211720"/>
    <w:rsid w:val="00212FE7"/>
    <w:rsid w:val="00213587"/>
    <w:rsid w:val="00214FB3"/>
    <w:rsid w:val="00215CCA"/>
    <w:rsid w:val="00217703"/>
    <w:rsid w:val="00220255"/>
    <w:rsid w:val="002214C0"/>
    <w:rsid w:val="002232AB"/>
    <w:rsid w:val="0022396E"/>
    <w:rsid w:val="00226452"/>
    <w:rsid w:val="00227DB9"/>
    <w:rsid w:val="0023766B"/>
    <w:rsid w:val="002411D0"/>
    <w:rsid w:val="00251B6A"/>
    <w:rsid w:val="00251CB1"/>
    <w:rsid w:val="00254712"/>
    <w:rsid w:val="00254BFE"/>
    <w:rsid w:val="0025533B"/>
    <w:rsid w:val="00256E61"/>
    <w:rsid w:val="002610D0"/>
    <w:rsid w:val="002626B4"/>
    <w:rsid w:val="00262A7C"/>
    <w:rsid w:val="00266503"/>
    <w:rsid w:val="00271063"/>
    <w:rsid w:val="00273632"/>
    <w:rsid w:val="002759DE"/>
    <w:rsid w:val="00275B50"/>
    <w:rsid w:val="00277123"/>
    <w:rsid w:val="00277FB0"/>
    <w:rsid w:val="002813DE"/>
    <w:rsid w:val="00283F3B"/>
    <w:rsid w:val="00283F3C"/>
    <w:rsid w:val="00284DA2"/>
    <w:rsid w:val="00293265"/>
    <w:rsid w:val="0029336C"/>
    <w:rsid w:val="002A02AA"/>
    <w:rsid w:val="002A60CA"/>
    <w:rsid w:val="002A7838"/>
    <w:rsid w:val="002B10BB"/>
    <w:rsid w:val="002B35F3"/>
    <w:rsid w:val="002B739F"/>
    <w:rsid w:val="002C27CB"/>
    <w:rsid w:val="002C3B54"/>
    <w:rsid w:val="002C599C"/>
    <w:rsid w:val="002C5D54"/>
    <w:rsid w:val="002C618E"/>
    <w:rsid w:val="002C75A8"/>
    <w:rsid w:val="002D0EAD"/>
    <w:rsid w:val="002D21AD"/>
    <w:rsid w:val="002D7A07"/>
    <w:rsid w:val="002E045C"/>
    <w:rsid w:val="002E0DA0"/>
    <w:rsid w:val="002E1EB7"/>
    <w:rsid w:val="002F3013"/>
    <w:rsid w:val="002F72E8"/>
    <w:rsid w:val="0030136F"/>
    <w:rsid w:val="00303A6B"/>
    <w:rsid w:val="00303BA1"/>
    <w:rsid w:val="00305B7C"/>
    <w:rsid w:val="00305E04"/>
    <w:rsid w:val="003113DD"/>
    <w:rsid w:val="0031247C"/>
    <w:rsid w:val="0031293E"/>
    <w:rsid w:val="003205E6"/>
    <w:rsid w:val="00320A46"/>
    <w:rsid w:val="00321841"/>
    <w:rsid w:val="00321D24"/>
    <w:rsid w:val="00330A74"/>
    <w:rsid w:val="00332FF3"/>
    <w:rsid w:val="00333959"/>
    <w:rsid w:val="00340F45"/>
    <w:rsid w:val="00340F81"/>
    <w:rsid w:val="00342B1E"/>
    <w:rsid w:val="00343042"/>
    <w:rsid w:val="00345AE7"/>
    <w:rsid w:val="003520D0"/>
    <w:rsid w:val="00353400"/>
    <w:rsid w:val="00355AB0"/>
    <w:rsid w:val="003564F2"/>
    <w:rsid w:val="00357B98"/>
    <w:rsid w:val="00360DF9"/>
    <w:rsid w:val="003625CC"/>
    <w:rsid w:val="003630CE"/>
    <w:rsid w:val="0036404A"/>
    <w:rsid w:val="00364D7C"/>
    <w:rsid w:val="00364E00"/>
    <w:rsid w:val="003654E7"/>
    <w:rsid w:val="003728A4"/>
    <w:rsid w:val="003731C1"/>
    <w:rsid w:val="00374554"/>
    <w:rsid w:val="00374C93"/>
    <w:rsid w:val="00375168"/>
    <w:rsid w:val="0037531D"/>
    <w:rsid w:val="00375683"/>
    <w:rsid w:val="0037635A"/>
    <w:rsid w:val="00377CF6"/>
    <w:rsid w:val="0038140C"/>
    <w:rsid w:val="00381E89"/>
    <w:rsid w:val="00382A89"/>
    <w:rsid w:val="00390CD1"/>
    <w:rsid w:val="003932EA"/>
    <w:rsid w:val="00393357"/>
    <w:rsid w:val="00397A77"/>
    <w:rsid w:val="003A3E12"/>
    <w:rsid w:val="003B3243"/>
    <w:rsid w:val="003B3C10"/>
    <w:rsid w:val="003B4AEC"/>
    <w:rsid w:val="003B50AE"/>
    <w:rsid w:val="003B7024"/>
    <w:rsid w:val="003B745C"/>
    <w:rsid w:val="003C614B"/>
    <w:rsid w:val="003C6564"/>
    <w:rsid w:val="003C7642"/>
    <w:rsid w:val="003D404F"/>
    <w:rsid w:val="003D4D22"/>
    <w:rsid w:val="003E4DC7"/>
    <w:rsid w:val="003E692E"/>
    <w:rsid w:val="003E73E1"/>
    <w:rsid w:val="003E7F6A"/>
    <w:rsid w:val="003F3B12"/>
    <w:rsid w:val="003F5151"/>
    <w:rsid w:val="00400DCD"/>
    <w:rsid w:val="00401DF4"/>
    <w:rsid w:val="004042D2"/>
    <w:rsid w:val="00404DBA"/>
    <w:rsid w:val="004120A0"/>
    <w:rsid w:val="0041289C"/>
    <w:rsid w:val="0041289E"/>
    <w:rsid w:val="00413C31"/>
    <w:rsid w:val="00415E8E"/>
    <w:rsid w:val="004329DB"/>
    <w:rsid w:val="00433B4F"/>
    <w:rsid w:val="0043404B"/>
    <w:rsid w:val="00440F80"/>
    <w:rsid w:val="00442958"/>
    <w:rsid w:val="00444D3B"/>
    <w:rsid w:val="004509EF"/>
    <w:rsid w:val="00450ECB"/>
    <w:rsid w:val="00450FA6"/>
    <w:rsid w:val="004510EB"/>
    <w:rsid w:val="00452163"/>
    <w:rsid w:val="004549DC"/>
    <w:rsid w:val="004577ED"/>
    <w:rsid w:val="00474C20"/>
    <w:rsid w:val="00477306"/>
    <w:rsid w:val="00477E68"/>
    <w:rsid w:val="00480B9F"/>
    <w:rsid w:val="00484FB3"/>
    <w:rsid w:val="00485B1D"/>
    <w:rsid w:val="0048761E"/>
    <w:rsid w:val="0049060F"/>
    <w:rsid w:val="00490EAE"/>
    <w:rsid w:val="004953BA"/>
    <w:rsid w:val="00495868"/>
    <w:rsid w:val="00496D7C"/>
    <w:rsid w:val="004A1120"/>
    <w:rsid w:val="004A3606"/>
    <w:rsid w:val="004A44B1"/>
    <w:rsid w:val="004A4862"/>
    <w:rsid w:val="004A4F68"/>
    <w:rsid w:val="004A74CC"/>
    <w:rsid w:val="004B134C"/>
    <w:rsid w:val="004B24EA"/>
    <w:rsid w:val="004B6B4D"/>
    <w:rsid w:val="004B7D95"/>
    <w:rsid w:val="004C3434"/>
    <w:rsid w:val="004C5191"/>
    <w:rsid w:val="004C5220"/>
    <w:rsid w:val="004C68F8"/>
    <w:rsid w:val="004C6B5C"/>
    <w:rsid w:val="004D143E"/>
    <w:rsid w:val="004D50F4"/>
    <w:rsid w:val="004E2B0A"/>
    <w:rsid w:val="004E6A77"/>
    <w:rsid w:val="004E79E8"/>
    <w:rsid w:val="004F1428"/>
    <w:rsid w:val="004F14D2"/>
    <w:rsid w:val="004F46A8"/>
    <w:rsid w:val="004F6DA2"/>
    <w:rsid w:val="00501802"/>
    <w:rsid w:val="00501A52"/>
    <w:rsid w:val="00502894"/>
    <w:rsid w:val="0050343F"/>
    <w:rsid w:val="00504423"/>
    <w:rsid w:val="00505170"/>
    <w:rsid w:val="005057D6"/>
    <w:rsid w:val="00505CE0"/>
    <w:rsid w:val="00516437"/>
    <w:rsid w:val="00516818"/>
    <w:rsid w:val="0052199B"/>
    <w:rsid w:val="005230F6"/>
    <w:rsid w:val="00525997"/>
    <w:rsid w:val="00526A90"/>
    <w:rsid w:val="00527A73"/>
    <w:rsid w:val="00533F49"/>
    <w:rsid w:val="00537386"/>
    <w:rsid w:val="00541A98"/>
    <w:rsid w:val="00542F1E"/>
    <w:rsid w:val="00545066"/>
    <w:rsid w:val="005452E1"/>
    <w:rsid w:val="00546190"/>
    <w:rsid w:val="0055038D"/>
    <w:rsid w:val="0055110B"/>
    <w:rsid w:val="00551AF7"/>
    <w:rsid w:val="005577A4"/>
    <w:rsid w:val="00562CC5"/>
    <w:rsid w:val="005676FA"/>
    <w:rsid w:val="00567993"/>
    <w:rsid w:val="00570D1D"/>
    <w:rsid w:val="00571E3A"/>
    <w:rsid w:val="00572D16"/>
    <w:rsid w:val="00573DC4"/>
    <w:rsid w:val="00575011"/>
    <w:rsid w:val="00577741"/>
    <w:rsid w:val="005805E7"/>
    <w:rsid w:val="00582175"/>
    <w:rsid w:val="00584BE0"/>
    <w:rsid w:val="005906BF"/>
    <w:rsid w:val="00592E19"/>
    <w:rsid w:val="00594B55"/>
    <w:rsid w:val="005A2228"/>
    <w:rsid w:val="005A3028"/>
    <w:rsid w:val="005A5074"/>
    <w:rsid w:val="005A7202"/>
    <w:rsid w:val="005B010C"/>
    <w:rsid w:val="005B254B"/>
    <w:rsid w:val="005B45D3"/>
    <w:rsid w:val="005B6D89"/>
    <w:rsid w:val="005C1E44"/>
    <w:rsid w:val="005C33F5"/>
    <w:rsid w:val="005C730A"/>
    <w:rsid w:val="005C7620"/>
    <w:rsid w:val="005D30FC"/>
    <w:rsid w:val="005D44EE"/>
    <w:rsid w:val="005D4847"/>
    <w:rsid w:val="005D77DC"/>
    <w:rsid w:val="005D7AC1"/>
    <w:rsid w:val="005D7C81"/>
    <w:rsid w:val="005E1D2A"/>
    <w:rsid w:val="005E37B8"/>
    <w:rsid w:val="005E39DF"/>
    <w:rsid w:val="005E5220"/>
    <w:rsid w:val="005E6BD4"/>
    <w:rsid w:val="005E7485"/>
    <w:rsid w:val="005F5085"/>
    <w:rsid w:val="006002CE"/>
    <w:rsid w:val="0060313B"/>
    <w:rsid w:val="006040EC"/>
    <w:rsid w:val="00607561"/>
    <w:rsid w:val="00611E60"/>
    <w:rsid w:val="00612347"/>
    <w:rsid w:val="006141AA"/>
    <w:rsid w:val="0061490C"/>
    <w:rsid w:val="00615C32"/>
    <w:rsid w:val="006172C4"/>
    <w:rsid w:val="0062005A"/>
    <w:rsid w:val="00620315"/>
    <w:rsid w:val="00620B87"/>
    <w:rsid w:val="00622511"/>
    <w:rsid w:val="006229BD"/>
    <w:rsid w:val="0062393E"/>
    <w:rsid w:val="00624470"/>
    <w:rsid w:val="006261F5"/>
    <w:rsid w:val="00627E52"/>
    <w:rsid w:val="00631665"/>
    <w:rsid w:val="006374EE"/>
    <w:rsid w:val="00643063"/>
    <w:rsid w:val="00645930"/>
    <w:rsid w:val="006465BF"/>
    <w:rsid w:val="006473D6"/>
    <w:rsid w:val="0065002E"/>
    <w:rsid w:val="006521C8"/>
    <w:rsid w:val="006523C4"/>
    <w:rsid w:val="0065395E"/>
    <w:rsid w:val="006548FD"/>
    <w:rsid w:val="00656DF4"/>
    <w:rsid w:val="00662ADC"/>
    <w:rsid w:val="00663EB9"/>
    <w:rsid w:val="00664798"/>
    <w:rsid w:val="00666748"/>
    <w:rsid w:val="00666E13"/>
    <w:rsid w:val="00667BE0"/>
    <w:rsid w:val="00670D64"/>
    <w:rsid w:val="0067222B"/>
    <w:rsid w:val="0067283A"/>
    <w:rsid w:val="006737AE"/>
    <w:rsid w:val="00675714"/>
    <w:rsid w:val="00676748"/>
    <w:rsid w:val="006777BF"/>
    <w:rsid w:val="00677C9B"/>
    <w:rsid w:val="00680446"/>
    <w:rsid w:val="0068164E"/>
    <w:rsid w:val="0068286D"/>
    <w:rsid w:val="006837D4"/>
    <w:rsid w:val="006865D4"/>
    <w:rsid w:val="00696D41"/>
    <w:rsid w:val="006A4AA0"/>
    <w:rsid w:val="006A5B2C"/>
    <w:rsid w:val="006A6257"/>
    <w:rsid w:val="006A7F05"/>
    <w:rsid w:val="006B077D"/>
    <w:rsid w:val="006B0D4E"/>
    <w:rsid w:val="006B108A"/>
    <w:rsid w:val="006B13EE"/>
    <w:rsid w:val="006B33D3"/>
    <w:rsid w:val="006B3ADA"/>
    <w:rsid w:val="006B6399"/>
    <w:rsid w:val="006C0090"/>
    <w:rsid w:val="006C1240"/>
    <w:rsid w:val="006C1395"/>
    <w:rsid w:val="006C1ACF"/>
    <w:rsid w:val="006C2949"/>
    <w:rsid w:val="006C358B"/>
    <w:rsid w:val="006C4312"/>
    <w:rsid w:val="006D02B7"/>
    <w:rsid w:val="006D2634"/>
    <w:rsid w:val="006D4AC0"/>
    <w:rsid w:val="006D6922"/>
    <w:rsid w:val="006E14B8"/>
    <w:rsid w:val="006E41BC"/>
    <w:rsid w:val="006E4494"/>
    <w:rsid w:val="006F07ED"/>
    <w:rsid w:val="006F2B01"/>
    <w:rsid w:val="006F30A1"/>
    <w:rsid w:val="006F64FC"/>
    <w:rsid w:val="0070017B"/>
    <w:rsid w:val="0070516C"/>
    <w:rsid w:val="007118C1"/>
    <w:rsid w:val="0071271F"/>
    <w:rsid w:val="007215B9"/>
    <w:rsid w:val="0072210A"/>
    <w:rsid w:val="00723727"/>
    <w:rsid w:val="00724C6F"/>
    <w:rsid w:val="00725037"/>
    <w:rsid w:val="00726091"/>
    <w:rsid w:val="007261AE"/>
    <w:rsid w:val="00726773"/>
    <w:rsid w:val="0072679A"/>
    <w:rsid w:val="00732D8E"/>
    <w:rsid w:val="007337DB"/>
    <w:rsid w:val="007349EF"/>
    <w:rsid w:val="0073555B"/>
    <w:rsid w:val="00735D95"/>
    <w:rsid w:val="00735EF9"/>
    <w:rsid w:val="007371FB"/>
    <w:rsid w:val="00742474"/>
    <w:rsid w:val="00742C05"/>
    <w:rsid w:val="007502F2"/>
    <w:rsid w:val="00751D63"/>
    <w:rsid w:val="00755372"/>
    <w:rsid w:val="007579CE"/>
    <w:rsid w:val="00757DCB"/>
    <w:rsid w:val="007627F2"/>
    <w:rsid w:val="00764C99"/>
    <w:rsid w:val="00765DA5"/>
    <w:rsid w:val="00766456"/>
    <w:rsid w:val="007674FD"/>
    <w:rsid w:val="007717E7"/>
    <w:rsid w:val="007720E1"/>
    <w:rsid w:val="007846B1"/>
    <w:rsid w:val="00786F0E"/>
    <w:rsid w:val="0079040B"/>
    <w:rsid w:val="007913AF"/>
    <w:rsid w:val="00792FBA"/>
    <w:rsid w:val="00795F12"/>
    <w:rsid w:val="00796C3E"/>
    <w:rsid w:val="007A206C"/>
    <w:rsid w:val="007A3A2E"/>
    <w:rsid w:val="007A67BE"/>
    <w:rsid w:val="007A7126"/>
    <w:rsid w:val="007B2975"/>
    <w:rsid w:val="007B2FBF"/>
    <w:rsid w:val="007B36B8"/>
    <w:rsid w:val="007B53BD"/>
    <w:rsid w:val="007B6EB3"/>
    <w:rsid w:val="007C66BC"/>
    <w:rsid w:val="007C7C20"/>
    <w:rsid w:val="007E212B"/>
    <w:rsid w:val="007E2AE2"/>
    <w:rsid w:val="007E6B92"/>
    <w:rsid w:val="007F1B59"/>
    <w:rsid w:val="007F48EF"/>
    <w:rsid w:val="007F6AAF"/>
    <w:rsid w:val="00802AF2"/>
    <w:rsid w:val="008131A3"/>
    <w:rsid w:val="00820D7B"/>
    <w:rsid w:val="008212AE"/>
    <w:rsid w:val="00822727"/>
    <w:rsid w:val="00823708"/>
    <w:rsid w:val="00824685"/>
    <w:rsid w:val="0083047C"/>
    <w:rsid w:val="00831264"/>
    <w:rsid w:val="00831844"/>
    <w:rsid w:val="008319FD"/>
    <w:rsid w:val="00834D25"/>
    <w:rsid w:val="008359E1"/>
    <w:rsid w:val="00836672"/>
    <w:rsid w:val="00837CA7"/>
    <w:rsid w:val="00837FF4"/>
    <w:rsid w:val="008433B2"/>
    <w:rsid w:val="00846DF1"/>
    <w:rsid w:val="00851297"/>
    <w:rsid w:val="00854EB3"/>
    <w:rsid w:val="008628AE"/>
    <w:rsid w:val="00863EAE"/>
    <w:rsid w:val="00875A88"/>
    <w:rsid w:val="0088141F"/>
    <w:rsid w:val="00882182"/>
    <w:rsid w:val="00883DEB"/>
    <w:rsid w:val="00885461"/>
    <w:rsid w:val="00885A7D"/>
    <w:rsid w:val="0088798C"/>
    <w:rsid w:val="00887AAC"/>
    <w:rsid w:val="0089021F"/>
    <w:rsid w:val="00894F07"/>
    <w:rsid w:val="0089565A"/>
    <w:rsid w:val="008A5C17"/>
    <w:rsid w:val="008A7CF8"/>
    <w:rsid w:val="008B03B2"/>
    <w:rsid w:val="008B2215"/>
    <w:rsid w:val="008B3C84"/>
    <w:rsid w:val="008B5434"/>
    <w:rsid w:val="008B71A4"/>
    <w:rsid w:val="008C26A7"/>
    <w:rsid w:val="008C671C"/>
    <w:rsid w:val="008D08DD"/>
    <w:rsid w:val="008D4487"/>
    <w:rsid w:val="008D4E75"/>
    <w:rsid w:val="008E009A"/>
    <w:rsid w:val="008E13D5"/>
    <w:rsid w:val="008E17E8"/>
    <w:rsid w:val="008E6FB9"/>
    <w:rsid w:val="008F1147"/>
    <w:rsid w:val="008F3A5F"/>
    <w:rsid w:val="008F52EE"/>
    <w:rsid w:val="008F7767"/>
    <w:rsid w:val="00900AA1"/>
    <w:rsid w:val="00903A8A"/>
    <w:rsid w:val="00904087"/>
    <w:rsid w:val="00904350"/>
    <w:rsid w:val="00904911"/>
    <w:rsid w:val="00905F88"/>
    <w:rsid w:val="00907A83"/>
    <w:rsid w:val="009122AE"/>
    <w:rsid w:val="009144C8"/>
    <w:rsid w:val="009150E2"/>
    <w:rsid w:val="00915AC8"/>
    <w:rsid w:val="00917176"/>
    <w:rsid w:val="00922D81"/>
    <w:rsid w:val="00924BC7"/>
    <w:rsid w:val="00931CA3"/>
    <w:rsid w:val="009340CE"/>
    <w:rsid w:val="009345E0"/>
    <w:rsid w:val="00934750"/>
    <w:rsid w:val="00935366"/>
    <w:rsid w:val="009357A5"/>
    <w:rsid w:val="00937CA6"/>
    <w:rsid w:val="00940FCC"/>
    <w:rsid w:val="00944E7E"/>
    <w:rsid w:val="0094524A"/>
    <w:rsid w:val="00955764"/>
    <w:rsid w:val="00955F93"/>
    <w:rsid w:val="009576F5"/>
    <w:rsid w:val="009617C5"/>
    <w:rsid w:val="009623FF"/>
    <w:rsid w:val="00962C01"/>
    <w:rsid w:val="00963BF0"/>
    <w:rsid w:val="0096462C"/>
    <w:rsid w:val="00965551"/>
    <w:rsid w:val="00970344"/>
    <w:rsid w:val="00970412"/>
    <w:rsid w:val="00973CE0"/>
    <w:rsid w:val="00974349"/>
    <w:rsid w:val="00975189"/>
    <w:rsid w:val="0097559A"/>
    <w:rsid w:val="00975DA1"/>
    <w:rsid w:val="00977E3B"/>
    <w:rsid w:val="009801CC"/>
    <w:rsid w:val="00980A60"/>
    <w:rsid w:val="00981989"/>
    <w:rsid w:val="00984150"/>
    <w:rsid w:val="00987075"/>
    <w:rsid w:val="00987E45"/>
    <w:rsid w:val="00992DE9"/>
    <w:rsid w:val="009939A0"/>
    <w:rsid w:val="0099555C"/>
    <w:rsid w:val="00997412"/>
    <w:rsid w:val="00997649"/>
    <w:rsid w:val="009A0A5C"/>
    <w:rsid w:val="009A319A"/>
    <w:rsid w:val="009A333D"/>
    <w:rsid w:val="009A3CDF"/>
    <w:rsid w:val="009A5454"/>
    <w:rsid w:val="009A5DF4"/>
    <w:rsid w:val="009A7566"/>
    <w:rsid w:val="009B7BE4"/>
    <w:rsid w:val="009C6201"/>
    <w:rsid w:val="009C6FD7"/>
    <w:rsid w:val="009C736F"/>
    <w:rsid w:val="009D0EC2"/>
    <w:rsid w:val="009D3518"/>
    <w:rsid w:val="009D48B9"/>
    <w:rsid w:val="009D4F7B"/>
    <w:rsid w:val="009D57EC"/>
    <w:rsid w:val="009D5A95"/>
    <w:rsid w:val="009D7FA8"/>
    <w:rsid w:val="009E0BAA"/>
    <w:rsid w:val="009E1396"/>
    <w:rsid w:val="009E26C5"/>
    <w:rsid w:val="009E3B69"/>
    <w:rsid w:val="009E5B0C"/>
    <w:rsid w:val="009E5CDA"/>
    <w:rsid w:val="009E5F27"/>
    <w:rsid w:val="009E601E"/>
    <w:rsid w:val="009E6088"/>
    <w:rsid w:val="009F006F"/>
    <w:rsid w:val="009F1876"/>
    <w:rsid w:val="009F2DC5"/>
    <w:rsid w:val="009F30B1"/>
    <w:rsid w:val="009F3776"/>
    <w:rsid w:val="009F5B12"/>
    <w:rsid w:val="009F7315"/>
    <w:rsid w:val="009F75B4"/>
    <w:rsid w:val="00A017C0"/>
    <w:rsid w:val="00A0272B"/>
    <w:rsid w:val="00A02F0F"/>
    <w:rsid w:val="00A12102"/>
    <w:rsid w:val="00A13BC8"/>
    <w:rsid w:val="00A15147"/>
    <w:rsid w:val="00A170CB"/>
    <w:rsid w:val="00A21808"/>
    <w:rsid w:val="00A22504"/>
    <w:rsid w:val="00A26D65"/>
    <w:rsid w:val="00A27D28"/>
    <w:rsid w:val="00A3135C"/>
    <w:rsid w:val="00A31695"/>
    <w:rsid w:val="00A3432A"/>
    <w:rsid w:val="00A34811"/>
    <w:rsid w:val="00A40C8D"/>
    <w:rsid w:val="00A42745"/>
    <w:rsid w:val="00A43B93"/>
    <w:rsid w:val="00A47220"/>
    <w:rsid w:val="00A52CDF"/>
    <w:rsid w:val="00A5481E"/>
    <w:rsid w:val="00A54829"/>
    <w:rsid w:val="00A5528A"/>
    <w:rsid w:val="00A5544F"/>
    <w:rsid w:val="00A5549A"/>
    <w:rsid w:val="00A603E3"/>
    <w:rsid w:val="00A60C49"/>
    <w:rsid w:val="00A640F0"/>
    <w:rsid w:val="00A64C5A"/>
    <w:rsid w:val="00A658B6"/>
    <w:rsid w:val="00A67E8A"/>
    <w:rsid w:val="00A70B69"/>
    <w:rsid w:val="00A73A1B"/>
    <w:rsid w:val="00A76316"/>
    <w:rsid w:val="00A763F2"/>
    <w:rsid w:val="00A80B04"/>
    <w:rsid w:val="00A8361A"/>
    <w:rsid w:val="00A84550"/>
    <w:rsid w:val="00A85390"/>
    <w:rsid w:val="00A9025B"/>
    <w:rsid w:val="00A9082C"/>
    <w:rsid w:val="00A91CCC"/>
    <w:rsid w:val="00A9251E"/>
    <w:rsid w:val="00A95FA7"/>
    <w:rsid w:val="00A9643A"/>
    <w:rsid w:val="00A97AF8"/>
    <w:rsid w:val="00AA616E"/>
    <w:rsid w:val="00AA6D68"/>
    <w:rsid w:val="00AB098B"/>
    <w:rsid w:val="00AB17CC"/>
    <w:rsid w:val="00AB38CD"/>
    <w:rsid w:val="00AB45E3"/>
    <w:rsid w:val="00AB68D4"/>
    <w:rsid w:val="00AC1731"/>
    <w:rsid w:val="00AC173D"/>
    <w:rsid w:val="00AC177A"/>
    <w:rsid w:val="00AC3988"/>
    <w:rsid w:val="00AC42E3"/>
    <w:rsid w:val="00AC7769"/>
    <w:rsid w:val="00AD3406"/>
    <w:rsid w:val="00AE06B2"/>
    <w:rsid w:val="00AE1748"/>
    <w:rsid w:val="00AE3B4A"/>
    <w:rsid w:val="00AE3CF4"/>
    <w:rsid w:val="00AE3E03"/>
    <w:rsid w:val="00AE5583"/>
    <w:rsid w:val="00AE58A0"/>
    <w:rsid w:val="00AF2AC6"/>
    <w:rsid w:val="00AF79FE"/>
    <w:rsid w:val="00B0214B"/>
    <w:rsid w:val="00B02634"/>
    <w:rsid w:val="00B04BFE"/>
    <w:rsid w:val="00B10E53"/>
    <w:rsid w:val="00B171C0"/>
    <w:rsid w:val="00B2460D"/>
    <w:rsid w:val="00B25F05"/>
    <w:rsid w:val="00B26E9E"/>
    <w:rsid w:val="00B27635"/>
    <w:rsid w:val="00B31175"/>
    <w:rsid w:val="00B3158A"/>
    <w:rsid w:val="00B33287"/>
    <w:rsid w:val="00B3676E"/>
    <w:rsid w:val="00B41A8B"/>
    <w:rsid w:val="00B45597"/>
    <w:rsid w:val="00B45C3D"/>
    <w:rsid w:val="00B465B9"/>
    <w:rsid w:val="00B46C75"/>
    <w:rsid w:val="00B5134E"/>
    <w:rsid w:val="00B531A8"/>
    <w:rsid w:val="00B62B9E"/>
    <w:rsid w:val="00B62ECF"/>
    <w:rsid w:val="00B65A68"/>
    <w:rsid w:val="00B66683"/>
    <w:rsid w:val="00B73920"/>
    <w:rsid w:val="00B752F6"/>
    <w:rsid w:val="00B812B4"/>
    <w:rsid w:val="00B84ADA"/>
    <w:rsid w:val="00B91494"/>
    <w:rsid w:val="00BA1F91"/>
    <w:rsid w:val="00BA7DAF"/>
    <w:rsid w:val="00BB0772"/>
    <w:rsid w:val="00BB7908"/>
    <w:rsid w:val="00BC222C"/>
    <w:rsid w:val="00BC32C4"/>
    <w:rsid w:val="00BC4246"/>
    <w:rsid w:val="00BC64C1"/>
    <w:rsid w:val="00BD183B"/>
    <w:rsid w:val="00BD2714"/>
    <w:rsid w:val="00BD29AA"/>
    <w:rsid w:val="00BD569A"/>
    <w:rsid w:val="00BD615D"/>
    <w:rsid w:val="00BE0070"/>
    <w:rsid w:val="00BE0AB9"/>
    <w:rsid w:val="00BE4DBE"/>
    <w:rsid w:val="00BE5B8D"/>
    <w:rsid w:val="00BE6554"/>
    <w:rsid w:val="00BE6DE9"/>
    <w:rsid w:val="00BF2E21"/>
    <w:rsid w:val="00BF3E86"/>
    <w:rsid w:val="00BF5DE6"/>
    <w:rsid w:val="00C01297"/>
    <w:rsid w:val="00C024CA"/>
    <w:rsid w:val="00C0285F"/>
    <w:rsid w:val="00C042B3"/>
    <w:rsid w:val="00C06619"/>
    <w:rsid w:val="00C073A0"/>
    <w:rsid w:val="00C12C87"/>
    <w:rsid w:val="00C1339F"/>
    <w:rsid w:val="00C14410"/>
    <w:rsid w:val="00C21461"/>
    <w:rsid w:val="00C23746"/>
    <w:rsid w:val="00C26DE4"/>
    <w:rsid w:val="00C27FA9"/>
    <w:rsid w:val="00C32D20"/>
    <w:rsid w:val="00C33407"/>
    <w:rsid w:val="00C33491"/>
    <w:rsid w:val="00C34B47"/>
    <w:rsid w:val="00C3639D"/>
    <w:rsid w:val="00C4163B"/>
    <w:rsid w:val="00C430DF"/>
    <w:rsid w:val="00C45DCE"/>
    <w:rsid w:val="00C466C4"/>
    <w:rsid w:val="00C500FC"/>
    <w:rsid w:val="00C51219"/>
    <w:rsid w:val="00C5154C"/>
    <w:rsid w:val="00C51726"/>
    <w:rsid w:val="00C537BC"/>
    <w:rsid w:val="00C54A9F"/>
    <w:rsid w:val="00C5763B"/>
    <w:rsid w:val="00C62751"/>
    <w:rsid w:val="00C65855"/>
    <w:rsid w:val="00C67DA6"/>
    <w:rsid w:val="00C716CD"/>
    <w:rsid w:val="00C72E8F"/>
    <w:rsid w:val="00C73294"/>
    <w:rsid w:val="00C73ACF"/>
    <w:rsid w:val="00C74DC9"/>
    <w:rsid w:val="00C7617E"/>
    <w:rsid w:val="00C83679"/>
    <w:rsid w:val="00C839C5"/>
    <w:rsid w:val="00C84B73"/>
    <w:rsid w:val="00C858B6"/>
    <w:rsid w:val="00C869F8"/>
    <w:rsid w:val="00C86CE9"/>
    <w:rsid w:val="00C879A0"/>
    <w:rsid w:val="00C92697"/>
    <w:rsid w:val="00C93ACD"/>
    <w:rsid w:val="00C95724"/>
    <w:rsid w:val="00C95739"/>
    <w:rsid w:val="00CA3095"/>
    <w:rsid w:val="00CA3FE6"/>
    <w:rsid w:val="00CA60FB"/>
    <w:rsid w:val="00CB3634"/>
    <w:rsid w:val="00CB4EED"/>
    <w:rsid w:val="00CB589A"/>
    <w:rsid w:val="00CC10E6"/>
    <w:rsid w:val="00CC2443"/>
    <w:rsid w:val="00CC78C0"/>
    <w:rsid w:val="00CD1629"/>
    <w:rsid w:val="00CD35E7"/>
    <w:rsid w:val="00CD6613"/>
    <w:rsid w:val="00CD6628"/>
    <w:rsid w:val="00CD6EB9"/>
    <w:rsid w:val="00CE2633"/>
    <w:rsid w:val="00CE3E5C"/>
    <w:rsid w:val="00CE6941"/>
    <w:rsid w:val="00CF0C9F"/>
    <w:rsid w:val="00CF0CA1"/>
    <w:rsid w:val="00CF2337"/>
    <w:rsid w:val="00D02C9E"/>
    <w:rsid w:val="00D046EF"/>
    <w:rsid w:val="00D04F23"/>
    <w:rsid w:val="00D05669"/>
    <w:rsid w:val="00D05931"/>
    <w:rsid w:val="00D059D8"/>
    <w:rsid w:val="00D0651B"/>
    <w:rsid w:val="00D12E4A"/>
    <w:rsid w:val="00D13CF8"/>
    <w:rsid w:val="00D23466"/>
    <w:rsid w:val="00D23643"/>
    <w:rsid w:val="00D24B77"/>
    <w:rsid w:val="00D26A32"/>
    <w:rsid w:val="00D26C5F"/>
    <w:rsid w:val="00D30872"/>
    <w:rsid w:val="00D32E7A"/>
    <w:rsid w:val="00D339EC"/>
    <w:rsid w:val="00D36EC9"/>
    <w:rsid w:val="00D46346"/>
    <w:rsid w:val="00D51182"/>
    <w:rsid w:val="00D534ED"/>
    <w:rsid w:val="00D54387"/>
    <w:rsid w:val="00D600B3"/>
    <w:rsid w:val="00D60725"/>
    <w:rsid w:val="00D6387C"/>
    <w:rsid w:val="00D645EF"/>
    <w:rsid w:val="00D659B8"/>
    <w:rsid w:val="00D718D1"/>
    <w:rsid w:val="00D80DFC"/>
    <w:rsid w:val="00D81447"/>
    <w:rsid w:val="00D8529E"/>
    <w:rsid w:val="00D902A2"/>
    <w:rsid w:val="00DA0D6F"/>
    <w:rsid w:val="00DA2775"/>
    <w:rsid w:val="00DA2D79"/>
    <w:rsid w:val="00DA4114"/>
    <w:rsid w:val="00DA6B26"/>
    <w:rsid w:val="00DB085F"/>
    <w:rsid w:val="00DB4010"/>
    <w:rsid w:val="00DC11CE"/>
    <w:rsid w:val="00DC17F6"/>
    <w:rsid w:val="00DC2B73"/>
    <w:rsid w:val="00DC3FDE"/>
    <w:rsid w:val="00DC4945"/>
    <w:rsid w:val="00DC7EAF"/>
    <w:rsid w:val="00DD1FAA"/>
    <w:rsid w:val="00DD2EA7"/>
    <w:rsid w:val="00DD3EF5"/>
    <w:rsid w:val="00DD4BD1"/>
    <w:rsid w:val="00DD76E5"/>
    <w:rsid w:val="00DD7797"/>
    <w:rsid w:val="00DE08A0"/>
    <w:rsid w:val="00DE3D55"/>
    <w:rsid w:val="00DF0662"/>
    <w:rsid w:val="00DF5581"/>
    <w:rsid w:val="00E00EA8"/>
    <w:rsid w:val="00E01AFA"/>
    <w:rsid w:val="00E0239B"/>
    <w:rsid w:val="00E054D9"/>
    <w:rsid w:val="00E072AA"/>
    <w:rsid w:val="00E07EFC"/>
    <w:rsid w:val="00E1493A"/>
    <w:rsid w:val="00E151C4"/>
    <w:rsid w:val="00E15BE2"/>
    <w:rsid w:val="00E15C20"/>
    <w:rsid w:val="00E17818"/>
    <w:rsid w:val="00E20DE0"/>
    <w:rsid w:val="00E2350A"/>
    <w:rsid w:val="00E24FC3"/>
    <w:rsid w:val="00E25B67"/>
    <w:rsid w:val="00E263EE"/>
    <w:rsid w:val="00E263F8"/>
    <w:rsid w:val="00E35535"/>
    <w:rsid w:val="00E40F14"/>
    <w:rsid w:val="00E4159B"/>
    <w:rsid w:val="00E41FC4"/>
    <w:rsid w:val="00E42132"/>
    <w:rsid w:val="00E46688"/>
    <w:rsid w:val="00E54B40"/>
    <w:rsid w:val="00E54BBD"/>
    <w:rsid w:val="00E54E96"/>
    <w:rsid w:val="00E56758"/>
    <w:rsid w:val="00E57943"/>
    <w:rsid w:val="00E60E29"/>
    <w:rsid w:val="00E6492B"/>
    <w:rsid w:val="00E65B10"/>
    <w:rsid w:val="00E67008"/>
    <w:rsid w:val="00E67284"/>
    <w:rsid w:val="00E717FF"/>
    <w:rsid w:val="00E722B6"/>
    <w:rsid w:val="00E7321E"/>
    <w:rsid w:val="00E7554C"/>
    <w:rsid w:val="00E776F4"/>
    <w:rsid w:val="00E9425B"/>
    <w:rsid w:val="00E94611"/>
    <w:rsid w:val="00E94A70"/>
    <w:rsid w:val="00E95D1D"/>
    <w:rsid w:val="00EA1542"/>
    <w:rsid w:val="00EA4FBE"/>
    <w:rsid w:val="00EA528D"/>
    <w:rsid w:val="00EA5B22"/>
    <w:rsid w:val="00EB1B14"/>
    <w:rsid w:val="00EB29E8"/>
    <w:rsid w:val="00EB4D35"/>
    <w:rsid w:val="00EB4EE8"/>
    <w:rsid w:val="00EB6C4E"/>
    <w:rsid w:val="00EB753F"/>
    <w:rsid w:val="00EC1158"/>
    <w:rsid w:val="00EC34E4"/>
    <w:rsid w:val="00ED1967"/>
    <w:rsid w:val="00ED268E"/>
    <w:rsid w:val="00ED3CC8"/>
    <w:rsid w:val="00ED47CC"/>
    <w:rsid w:val="00ED5D0E"/>
    <w:rsid w:val="00EE0BAA"/>
    <w:rsid w:val="00EE4CF2"/>
    <w:rsid w:val="00EE58D8"/>
    <w:rsid w:val="00EE5A8E"/>
    <w:rsid w:val="00EE778B"/>
    <w:rsid w:val="00EF2F30"/>
    <w:rsid w:val="00EF380A"/>
    <w:rsid w:val="00EF632B"/>
    <w:rsid w:val="00EF74B5"/>
    <w:rsid w:val="00F013B5"/>
    <w:rsid w:val="00F05076"/>
    <w:rsid w:val="00F10C11"/>
    <w:rsid w:val="00F10C92"/>
    <w:rsid w:val="00F10F0B"/>
    <w:rsid w:val="00F130E5"/>
    <w:rsid w:val="00F1334A"/>
    <w:rsid w:val="00F133EB"/>
    <w:rsid w:val="00F14526"/>
    <w:rsid w:val="00F16CB9"/>
    <w:rsid w:val="00F1739C"/>
    <w:rsid w:val="00F3110F"/>
    <w:rsid w:val="00F3130F"/>
    <w:rsid w:val="00F417EE"/>
    <w:rsid w:val="00F4337A"/>
    <w:rsid w:val="00F4390E"/>
    <w:rsid w:val="00F44C47"/>
    <w:rsid w:val="00F4560F"/>
    <w:rsid w:val="00F46F44"/>
    <w:rsid w:val="00F52318"/>
    <w:rsid w:val="00F530E1"/>
    <w:rsid w:val="00F5401F"/>
    <w:rsid w:val="00F566D9"/>
    <w:rsid w:val="00F56EBB"/>
    <w:rsid w:val="00F575F6"/>
    <w:rsid w:val="00F61A1D"/>
    <w:rsid w:val="00F6281E"/>
    <w:rsid w:val="00F707AB"/>
    <w:rsid w:val="00F724DD"/>
    <w:rsid w:val="00F736B5"/>
    <w:rsid w:val="00F81835"/>
    <w:rsid w:val="00F86898"/>
    <w:rsid w:val="00F87C17"/>
    <w:rsid w:val="00F9128C"/>
    <w:rsid w:val="00F91622"/>
    <w:rsid w:val="00F9586B"/>
    <w:rsid w:val="00FA0014"/>
    <w:rsid w:val="00FA27FF"/>
    <w:rsid w:val="00FA7138"/>
    <w:rsid w:val="00FB1424"/>
    <w:rsid w:val="00FB36F6"/>
    <w:rsid w:val="00FC07B7"/>
    <w:rsid w:val="00FC1ED9"/>
    <w:rsid w:val="00FD0319"/>
    <w:rsid w:val="00FD05D9"/>
    <w:rsid w:val="00FD376E"/>
    <w:rsid w:val="00FD5B67"/>
    <w:rsid w:val="00FD7507"/>
    <w:rsid w:val="00FD7C65"/>
    <w:rsid w:val="00FE0D81"/>
    <w:rsid w:val="00FE28EE"/>
    <w:rsid w:val="00FE51B1"/>
    <w:rsid w:val="00FF0109"/>
    <w:rsid w:val="00FF0F27"/>
    <w:rsid w:val="00FF1159"/>
    <w:rsid w:val="024270D7"/>
    <w:rsid w:val="02A37309"/>
    <w:rsid w:val="03A04F7D"/>
    <w:rsid w:val="05137F67"/>
    <w:rsid w:val="05861515"/>
    <w:rsid w:val="058F21F0"/>
    <w:rsid w:val="06A7D7DC"/>
    <w:rsid w:val="071902C3"/>
    <w:rsid w:val="07A18151"/>
    <w:rsid w:val="081FB57A"/>
    <w:rsid w:val="08B96B09"/>
    <w:rsid w:val="093AD67D"/>
    <w:rsid w:val="09B108AE"/>
    <w:rsid w:val="0A3F2F6E"/>
    <w:rsid w:val="0C5D519B"/>
    <w:rsid w:val="0C644D4E"/>
    <w:rsid w:val="0CA4538E"/>
    <w:rsid w:val="0D51DA85"/>
    <w:rsid w:val="0D99D159"/>
    <w:rsid w:val="0FAFC91E"/>
    <w:rsid w:val="0FFA22CB"/>
    <w:rsid w:val="111539FA"/>
    <w:rsid w:val="11C2B133"/>
    <w:rsid w:val="11E68128"/>
    <w:rsid w:val="12276F90"/>
    <w:rsid w:val="1301D8FB"/>
    <w:rsid w:val="131DA45F"/>
    <w:rsid w:val="1395576F"/>
    <w:rsid w:val="143DF069"/>
    <w:rsid w:val="14953B6D"/>
    <w:rsid w:val="1631D414"/>
    <w:rsid w:val="1657E613"/>
    <w:rsid w:val="16D611B6"/>
    <w:rsid w:val="17F70113"/>
    <w:rsid w:val="1819A41E"/>
    <w:rsid w:val="19CDA359"/>
    <w:rsid w:val="1A0A942D"/>
    <w:rsid w:val="1BB09F1C"/>
    <w:rsid w:val="1BC9EB70"/>
    <w:rsid w:val="1BFB57CB"/>
    <w:rsid w:val="1C53313B"/>
    <w:rsid w:val="1D1C3564"/>
    <w:rsid w:val="1E58EC10"/>
    <w:rsid w:val="1E740425"/>
    <w:rsid w:val="1FBB9465"/>
    <w:rsid w:val="1FF1B7AD"/>
    <w:rsid w:val="20D29BD5"/>
    <w:rsid w:val="21C62881"/>
    <w:rsid w:val="227FA1C6"/>
    <w:rsid w:val="23726F3E"/>
    <w:rsid w:val="2392C912"/>
    <w:rsid w:val="23D15504"/>
    <w:rsid w:val="24EF0AC6"/>
    <w:rsid w:val="27012615"/>
    <w:rsid w:val="29076E64"/>
    <w:rsid w:val="293C51C6"/>
    <w:rsid w:val="29E3CEF8"/>
    <w:rsid w:val="2A0C0623"/>
    <w:rsid w:val="2B19927E"/>
    <w:rsid w:val="2C2B4B3D"/>
    <w:rsid w:val="2CFF6031"/>
    <w:rsid w:val="2DBB10AA"/>
    <w:rsid w:val="2DD462A0"/>
    <w:rsid w:val="2E2FB117"/>
    <w:rsid w:val="2E35878C"/>
    <w:rsid w:val="2EDC719A"/>
    <w:rsid w:val="2EE10152"/>
    <w:rsid w:val="30C609E8"/>
    <w:rsid w:val="30EF7BDE"/>
    <w:rsid w:val="31651D7A"/>
    <w:rsid w:val="32E4B230"/>
    <w:rsid w:val="32F778F2"/>
    <w:rsid w:val="33608CE6"/>
    <w:rsid w:val="33709165"/>
    <w:rsid w:val="345D4CB6"/>
    <w:rsid w:val="36715EA7"/>
    <w:rsid w:val="3857DDDE"/>
    <w:rsid w:val="386EAB9F"/>
    <w:rsid w:val="3AC2D6A3"/>
    <w:rsid w:val="3D46BAE5"/>
    <w:rsid w:val="3DB4605F"/>
    <w:rsid w:val="3E9BBEC9"/>
    <w:rsid w:val="3F934035"/>
    <w:rsid w:val="3FAE1D00"/>
    <w:rsid w:val="3FD7B497"/>
    <w:rsid w:val="3FD89B7C"/>
    <w:rsid w:val="4013347C"/>
    <w:rsid w:val="40FD2EFB"/>
    <w:rsid w:val="43468E24"/>
    <w:rsid w:val="4406AD37"/>
    <w:rsid w:val="44AD19FE"/>
    <w:rsid w:val="4568BCE3"/>
    <w:rsid w:val="47750232"/>
    <w:rsid w:val="48F30C34"/>
    <w:rsid w:val="48FDCEFD"/>
    <w:rsid w:val="4A708756"/>
    <w:rsid w:val="4B5E1C68"/>
    <w:rsid w:val="4B71BC78"/>
    <w:rsid w:val="4CFE8441"/>
    <w:rsid w:val="4D46DEBF"/>
    <w:rsid w:val="4D65891C"/>
    <w:rsid w:val="4D74559E"/>
    <w:rsid w:val="4D7E2048"/>
    <w:rsid w:val="4E6BA538"/>
    <w:rsid w:val="4FEC1EC7"/>
    <w:rsid w:val="50CCCBE9"/>
    <w:rsid w:val="51476A1E"/>
    <w:rsid w:val="52668FC7"/>
    <w:rsid w:val="53F30B23"/>
    <w:rsid w:val="5476592A"/>
    <w:rsid w:val="5502214A"/>
    <w:rsid w:val="56A07296"/>
    <w:rsid w:val="56D6A455"/>
    <w:rsid w:val="5718170C"/>
    <w:rsid w:val="580F40D4"/>
    <w:rsid w:val="58DB4051"/>
    <w:rsid w:val="58F2BDF6"/>
    <w:rsid w:val="593043D8"/>
    <w:rsid w:val="5949EB72"/>
    <w:rsid w:val="59666DB3"/>
    <w:rsid w:val="59F09877"/>
    <w:rsid w:val="5A2CF4D0"/>
    <w:rsid w:val="5A8443E4"/>
    <w:rsid w:val="5A966E2C"/>
    <w:rsid w:val="5BCE6B36"/>
    <w:rsid w:val="5C19F7BD"/>
    <w:rsid w:val="5D78806C"/>
    <w:rsid w:val="5DB0D66D"/>
    <w:rsid w:val="5E48D87D"/>
    <w:rsid w:val="5E8827C9"/>
    <w:rsid w:val="5F0FA288"/>
    <w:rsid w:val="5F6527B8"/>
    <w:rsid w:val="5F694DA7"/>
    <w:rsid w:val="5FCD7027"/>
    <w:rsid w:val="601C5864"/>
    <w:rsid w:val="6213E304"/>
    <w:rsid w:val="641C5504"/>
    <w:rsid w:val="650CF799"/>
    <w:rsid w:val="6588B012"/>
    <w:rsid w:val="65B4BCBB"/>
    <w:rsid w:val="65D21F47"/>
    <w:rsid w:val="65FDE24B"/>
    <w:rsid w:val="66455ABF"/>
    <w:rsid w:val="6674CD3C"/>
    <w:rsid w:val="675068E0"/>
    <w:rsid w:val="67B73D25"/>
    <w:rsid w:val="680183CD"/>
    <w:rsid w:val="68356361"/>
    <w:rsid w:val="693104CF"/>
    <w:rsid w:val="694CB13C"/>
    <w:rsid w:val="6AB8D432"/>
    <w:rsid w:val="6B51502B"/>
    <w:rsid w:val="6BFD6EFF"/>
    <w:rsid w:val="6D13B146"/>
    <w:rsid w:val="6D57FDEF"/>
    <w:rsid w:val="6DAD9E90"/>
    <w:rsid w:val="6FA73311"/>
    <w:rsid w:val="70EC641D"/>
    <w:rsid w:val="70F043F1"/>
    <w:rsid w:val="714BFF07"/>
    <w:rsid w:val="71ADDDC2"/>
    <w:rsid w:val="725DD7A6"/>
    <w:rsid w:val="725E6752"/>
    <w:rsid w:val="729635FB"/>
    <w:rsid w:val="72969502"/>
    <w:rsid w:val="735CE65C"/>
    <w:rsid w:val="73BB660D"/>
    <w:rsid w:val="74B6024B"/>
    <w:rsid w:val="757599D1"/>
    <w:rsid w:val="764F1E28"/>
    <w:rsid w:val="7658D94E"/>
    <w:rsid w:val="768DCE7A"/>
    <w:rsid w:val="76E39BE7"/>
    <w:rsid w:val="76F0D4BB"/>
    <w:rsid w:val="76F85B3F"/>
    <w:rsid w:val="7D5649B2"/>
    <w:rsid w:val="7DA0BD4F"/>
    <w:rsid w:val="7E5C0971"/>
    <w:rsid w:val="7ED6B9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FC4FB"/>
  <w15:chartTrackingRefBased/>
  <w15:docId w15:val="{9948372B-3102-4805-92FF-D3331768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07D0"/>
    <w:rPr>
      <w:rFonts w:ascii="Verdana" w:hAnsi="Verdana"/>
      <w:sz w:val="22"/>
      <w:lang w:val="es-ES" w:eastAsia="es-ES"/>
    </w:rPr>
  </w:style>
  <w:style w:type="paragraph" w:styleId="Ttulo1">
    <w:name w:val="heading 1"/>
    <w:basedOn w:val="Normal"/>
    <w:next w:val="Normal"/>
    <w:qFormat/>
    <w:rsid w:val="00496D7C"/>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semiHidden/>
    <w:unhideWhenUsed/>
    <w:qFormat/>
    <w:rsid w:val="00490E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9D0EC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semiHidden/>
    <w:unhideWhenUsed/>
    <w:qFormat/>
    <w:rsid w:val="00546190"/>
    <w:pPr>
      <w:keepNext/>
      <w:spacing w:before="240" w:after="60"/>
      <w:outlineLvl w:val="3"/>
    </w:pPr>
    <w:rPr>
      <w:rFonts w:ascii="Calibri" w:hAnsi="Calibri"/>
      <w:b/>
      <w:bCs/>
      <w:sz w:val="28"/>
      <w:szCs w:val="28"/>
    </w:rPr>
  </w:style>
  <w:style w:type="paragraph" w:styleId="Ttulo5">
    <w:name w:val="heading 5"/>
    <w:basedOn w:val="Normal"/>
    <w:next w:val="Normal"/>
    <w:link w:val="Ttulo5Car"/>
    <w:unhideWhenUsed/>
    <w:qFormat/>
    <w:rsid w:val="002E045C"/>
    <w:pPr>
      <w:spacing w:before="240" w:after="60"/>
      <w:outlineLvl w:val="4"/>
    </w:pPr>
    <w:rPr>
      <w:rFonts w:ascii="Calibri" w:hAnsi="Calibri"/>
      <w:b/>
      <w:bCs/>
      <w:i/>
      <w:iCs/>
      <w:sz w:val="26"/>
      <w:szCs w:val="26"/>
    </w:rPr>
  </w:style>
  <w:style w:type="paragraph" w:styleId="Ttulo6">
    <w:name w:val="heading 6"/>
    <w:basedOn w:val="Normal"/>
    <w:next w:val="Normal"/>
    <w:link w:val="Ttulo6Car"/>
    <w:semiHidden/>
    <w:unhideWhenUsed/>
    <w:qFormat/>
    <w:rsid w:val="002E045C"/>
    <w:pPr>
      <w:spacing w:before="240" w:after="60"/>
      <w:outlineLvl w:val="5"/>
    </w:pPr>
    <w:rPr>
      <w:rFonts w:ascii="Calibri" w:hAnsi="Calibri"/>
      <w:b/>
      <w:bCs/>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B17CC"/>
    <w:pPr>
      <w:spacing w:before="100" w:beforeAutospacing="1" w:after="100" w:afterAutospacing="1"/>
    </w:pPr>
    <w:rPr>
      <w:rFonts w:ascii="Times New Roman" w:hAnsi="Times New Roman"/>
      <w:sz w:val="24"/>
      <w:szCs w:val="24"/>
    </w:rPr>
  </w:style>
  <w:style w:type="character" w:customStyle="1" w:styleId="cf4fs24ff1">
    <w:name w:val="cf4 fs24 ff1"/>
    <w:rsid w:val="00EA528D"/>
  </w:style>
  <w:style w:type="paragraph" w:styleId="Textoindependiente">
    <w:name w:val="Body Text"/>
    <w:basedOn w:val="Normal"/>
    <w:link w:val="TextoindependienteCar"/>
    <w:rsid w:val="002B739F"/>
    <w:pPr>
      <w:jc w:val="center"/>
    </w:pPr>
    <w:rPr>
      <w:rFonts w:ascii="Times New Roman" w:hAnsi="Times New Roman"/>
      <w:b/>
      <w:i/>
      <w:sz w:val="36"/>
      <w:lang w:val="es-ES_tradnl"/>
    </w:rPr>
  </w:style>
  <w:style w:type="character" w:customStyle="1" w:styleId="TextoindependienteCar">
    <w:name w:val="Texto independiente Car"/>
    <w:link w:val="Textoindependiente"/>
    <w:rsid w:val="002B739F"/>
    <w:rPr>
      <w:b/>
      <w:i/>
      <w:sz w:val="36"/>
      <w:lang w:val="es-ES_tradnl"/>
    </w:rPr>
  </w:style>
  <w:style w:type="paragraph" w:styleId="Textodeglobo">
    <w:name w:val="Balloon Text"/>
    <w:basedOn w:val="Normal"/>
    <w:link w:val="TextodegloboCar"/>
    <w:rsid w:val="00071FC3"/>
    <w:rPr>
      <w:rFonts w:ascii="Segoe UI" w:hAnsi="Segoe UI" w:cs="Segoe UI"/>
      <w:sz w:val="18"/>
      <w:szCs w:val="18"/>
    </w:rPr>
  </w:style>
  <w:style w:type="character" w:customStyle="1" w:styleId="TextodegloboCar">
    <w:name w:val="Texto de globo Car"/>
    <w:link w:val="Textodeglobo"/>
    <w:rsid w:val="00071FC3"/>
    <w:rPr>
      <w:rFonts w:ascii="Segoe UI" w:hAnsi="Segoe UI" w:cs="Segoe UI"/>
      <w:sz w:val="18"/>
      <w:szCs w:val="18"/>
    </w:rPr>
  </w:style>
  <w:style w:type="character" w:customStyle="1" w:styleId="Ttulo5Car">
    <w:name w:val="Título 5 Car"/>
    <w:link w:val="Ttulo5"/>
    <w:rsid w:val="002E045C"/>
    <w:rPr>
      <w:rFonts w:ascii="Calibri" w:eastAsia="Times New Roman" w:hAnsi="Calibri" w:cs="Times New Roman"/>
      <w:b/>
      <w:bCs/>
      <w:i/>
      <w:iCs/>
      <w:sz w:val="26"/>
      <w:szCs w:val="26"/>
    </w:rPr>
  </w:style>
  <w:style w:type="character" w:customStyle="1" w:styleId="Ttulo6Car">
    <w:name w:val="Título 6 Car"/>
    <w:link w:val="Ttulo6"/>
    <w:semiHidden/>
    <w:rsid w:val="002E045C"/>
    <w:rPr>
      <w:rFonts w:ascii="Calibri" w:eastAsia="Times New Roman" w:hAnsi="Calibri" w:cs="Times New Roman"/>
      <w:b/>
      <w:bCs/>
      <w:sz w:val="22"/>
      <w:szCs w:val="22"/>
    </w:rPr>
  </w:style>
  <w:style w:type="character" w:customStyle="1" w:styleId="apple-converted-space">
    <w:name w:val="apple-converted-space"/>
    <w:rsid w:val="002E045C"/>
  </w:style>
  <w:style w:type="character" w:styleId="Fuerte">
    <w:name w:val="Strong"/>
    <w:uiPriority w:val="22"/>
    <w:qFormat/>
    <w:rsid w:val="002E045C"/>
    <w:rPr>
      <w:b/>
      <w:bCs/>
    </w:rPr>
  </w:style>
  <w:style w:type="character" w:styleId="nfasis">
    <w:name w:val="Emphasis"/>
    <w:uiPriority w:val="20"/>
    <w:qFormat/>
    <w:rsid w:val="002E045C"/>
    <w:rPr>
      <w:i/>
      <w:iCs/>
    </w:rPr>
  </w:style>
  <w:style w:type="character" w:styleId="Hipervnculo">
    <w:name w:val="Hyperlink"/>
    <w:unhideWhenUsed/>
    <w:rsid w:val="00103BCA"/>
    <w:rPr>
      <w:color w:val="0000FF"/>
      <w:u w:val="single"/>
    </w:rPr>
  </w:style>
  <w:style w:type="character" w:customStyle="1" w:styleId="stmainservices">
    <w:name w:val="stmainservices"/>
    <w:rsid w:val="00103BCA"/>
  </w:style>
  <w:style w:type="character" w:customStyle="1" w:styleId="chicklets">
    <w:name w:val="chicklets"/>
    <w:rsid w:val="00103BCA"/>
  </w:style>
  <w:style w:type="paragraph" w:styleId="Prrafodelista">
    <w:name w:val="List Paragraph"/>
    <w:basedOn w:val="Normal"/>
    <w:uiPriority w:val="34"/>
    <w:qFormat/>
    <w:rsid w:val="00EF74B5"/>
    <w:pPr>
      <w:ind w:left="720"/>
    </w:pPr>
    <w:rPr>
      <w:rFonts w:ascii="Calibri" w:eastAsia="Calibri" w:hAnsi="Calibri" w:cs="Calibri"/>
      <w:szCs w:val="22"/>
      <w:lang w:val="es-ES_tradnl" w:eastAsia="en-US"/>
    </w:rPr>
  </w:style>
  <w:style w:type="paragraph" w:customStyle="1" w:styleId="Cuerpo">
    <w:name w:val="Cuerpo"/>
    <w:rsid w:val="00EF74B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ES" w:eastAsia="es-ES"/>
    </w:rPr>
  </w:style>
  <w:style w:type="paragraph" w:customStyle="1" w:styleId="Poromisin">
    <w:name w:val="Por omisión"/>
    <w:rsid w:val="00751D63"/>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ES"/>
    </w:rPr>
  </w:style>
  <w:style w:type="character" w:customStyle="1" w:styleId="st1">
    <w:name w:val="st1"/>
    <w:rsid w:val="00751D63"/>
  </w:style>
  <w:style w:type="paragraph" w:customStyle="1" w:styleId="Normal1">
    <w:name w:val="Normal1"/>
    <w:rsid w:val="00206BD4"/>
    <w:pPr>
      <w:spacing w:line="276" w:lineRule="auto"/>
    </w:pPr>
    <w:rPr>
      <w:rFonts w:ascii="Arial" w:eastAsia="Arial" w:hAnsi="Arial" w:cs="Arial"/>
      <w:sz w:val="22"/>
      <w:szCs w:val="22"/>
      <w:lang w:val="es-ES" w:eastAsia="es-ES"/>
    </w:rPr>
  </w:style>
  <w:style w:type="paragraph" w:styleId="Sinespaciado">
    <w:name w:val="No Spacing"/>
    <w:uiPriority w:val="1"/>
    <w:qFormat/>
    <w:rsid w:val="006865D4"/>
    <w:rPr>
      <w:rFonts w:ascii="Calibri" w:eastAsia="Calibri" w:hAnsi="Calibri"/>
      <w:sz w:val="22"/>
      <w:szCs w:val="22"/>
      <w:lang w:val="es-ES" w:eastAsia="en-US"/>
    </w:rPr>
  </w:style>
  <w:style w:type="character" w:styleId="Mencinsinresolver">
    <w:name w:val="Unresolved Mention"/>
    <w:uiPriority w:val="99"/>
    <w:semiHidden/>
    <w:unhideWhenUsed/>
    <w:rsid w:val="003654E7"/>
    <w:rPr>
      <w:color w:val="605E5C"/>
      <w:shd w:val="clear" w:color="auto" w:fill="E1DFDD"/>
    </w:rPr>
  </w:style>
  <w:style w:type="character" w:customStyle="1" w:styleId="Ttulo4Car">
    <w:name w:val="Título 4 Car"/>
    <w:link w:val="Ttulo4"/>
    <w:semiHidden/>
    <w:rsid w:val="00546190"/>
    <w:rPr>
      <w:rFonts w:ascii="Calibri" w:eastAsia="Times New Roman" w:hAnsi="Calibri" w:cs="Times New Roman"/>
      <w:b/>
      <w:bCs/>
      <w:sz w:val="28"/>
      <w:szCs w:val="28"/>
      <w:lang w:eastAsia="es-ES"/>
    </w:rPr>
  </w:style>
  <w:style w:type="character" w:customStyle="1" w:styleId="Ttulo3Car">
    <w:name w:val="Título 3 Car"/>
    <w:basedOn w:val="Fuentedeprrafopredeter"/>
    <w:link w:val="Ttulo3"/>
    <w:rsid w:val="009D0EC2"/>
    <w:rPr>
      <w:rFonts w:asciiTheme="majorHAnsi" w:eastAsiaTheme="majorEastAsia" w:hAnsiTheme="majorHAnsi" w:cstheme="majorBidi"/>
      <w:color w:val="1F3763" w:themeColor="accent1" w:themeShade="7F"/>
      <w:sz w:val="24"/>
      <w:szCs w:val="24"/>
      <w:lang w:val="es-ES" w:eastAsia="es-ES"/>
    </w:rPr>
  </w:style>
  <w:style w:type="character" w:customStyle="1" w:styleId="Ttulo2Car">
    <w:name w:val="Título 2 Car"/>
    <w:basedOn w:val="Fuentedeprrafopredeter"/>
    <w:link w:val="Ttulo2"/>
    <w:semiHidden/>
    <w:rsid w:val="00490EAE"/>
    <w:rPr>
      <w:rFonts w:asciiTheme="majorHAnsi" w:eastAsiaTheme="majorEastAsia" w:hAnsiTheme="majorHAnsi" w:cstheme="majorBidi"/>
      <w:color w:val="2F5496" w:themeColor="accent1" w:themeShade="BF"/>
      <w:sz w:val="26"/>
      <w:szCs w:val="26"/>
      <w:lang w:val="es-ES" w:eastAsia="es-ES"/>
    </w:rPr>
  </w:style>
  <w:style w:type="paragraph" w:customStyle="1" w:styleId="voc-p">
    <w:name w:val="voc-p"/>
    <w:basedOn w:val="Normal"/>
    <w:rsid w:val="006C2949"/>
    <w:pPr>
      <w:spacing w:before="100" w:beforeAutospacing="1" w:after="100" w:afterAutospacing="1"/>
    </w:pPr>
    <w:rPr>
      <w:rFonts w:ascii="Times New Roman" w:hAnsi="Times New Roman"/>
      <w:sz w:val="24"/>
      <w:szCs w:val="24"/>
      <w:lang w:eastAsia="es-ES_tradnl"/>
    </w:rPr>
  </w:style>
  <w:style w:type="character" w:customStyle="1" w:styleId="paywall">
    <w:name w:val="paywall"/>
    <w:basedOn w:val="Fuentedeprrafopredeter"/>
    <w:rsid w:val="006C2949"/>
  </w:style>
  <w:style w:type="paragraph" w:styleId="Encabezado">
    <w:name w:val="header"/>
    <w:basedOn w:val="Normal"/>
    <w:link w:val="EncabezadoCar"/>
    <w:rsid w:val="00B84ADA"/>
    <w:pPr>
      <w:tabs>
        <w:tab w:val="center" w:pos="4252"/>
        <w:tab w:val="right" w:pos="8504"/>
      </w:tabs>
    </w:pPr>
  </w:style>
  <w:style w:type="character" w:customStyle="1" w:styleId="EncabezadoCar">
    <w:name w:val="Encabezado Car"/>
    <w:basedOn w:val="Fuentedeprrafopredeter"/>
    <w:link w:val="Encabezado"/>
    <w:rsid w:val="00B84ADA"/>
    <w:rPr>
      <w:rFonts w:ascii="Verdana" w:hAnsi="Verdana"/>
      <w:sz w:val="22"/>
      <w:lang w:val="es-ES" w:eastAsia="es-ES"/>
    </w:rPr>
  </w:style>
  <w:style w:type="paragraph" w:styleId="Piedepgina">
    <w:name w:val="footer"/>
    <w:basedOn w:val="Normal"/>
    <w:link w:val="PiedepginaCar"/>
    <w:rsid w:val="00B84ADA"/>
    <w:pPr>
      <w:tabs>
        <w:tab w:val="center" w:pos="4252"/>
        <w:tab w:val="right" w:pos="8504"/>
      </w:tabs>
    </w:pPr>
  </w:style>
  <w:style w:type="character" w:customStyle="1" w:styleId="PiedepginaCar">
    <w:name w:val="Pie de página Car"/>
    <w:basedOn w:val="Fuentedeprrafopredeter"/>
    <w:link w:val="Piedepgina"/>
    <w:rsid w:val="00B84ADA"/>
    <w:rPr>
      <w:rFonts w:ascii="Verdana" w:hAnsi="Verdana"/>
      <w:sz w:val="22"/>
      <w:lang w:val="es-ES" w:eastAsia="es-ES"/>
    </w:rPr>
  </w:style>
  <w:style w:type="character" w:styleId="Hipervnculovisitado">
    <w:name w:val="FollowedHyperlink"/>
    <w:basedOn w:val="Fuentedeprrafopredeter"/>
    <w:rsid w:val="005C33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36948">
      <w:bodyDiv w:val="1"/>
      <w:marLeft w:val="0"/>
      <w:marRight w:val="0"/>
      <w:marTop w:val="0"/>
      <w:marBottom w:val="0"/>
      <w:divBdr>
        <w:top w:val="none" w:sz="0" w:space="0" w:color="auto"/>
        <w:left w:val="none" w:sz="0" w:space="0" w:color="auto"/>
        <w:bottom w:val="none" w:sz="0" w:space="0" w:color="auto"/>
        <w:right w:val="none" w:sz="0" w:space="0" w:color="auto"/>
      </w:divBdr>
    </w:div>
    <w:div w:id="33892579">
      <w:bodyDiv w:val="1"/>
      <w:marLeft w:val="0"/>
      <w:marRight w:val="0"/>
      <w:marTop w:val="0"/>
      <w:marBottom w:val="0"/>
      <w:divBdr>
        <w:top w:val="none" w:sz="0" w:space="0" w:color="auto"/>
        <w:left w:val="none" w:sz="0" w:space="0" w:color="auto"/>
        <w:bottom w:val="none" w:sz="0" w:space="0" w:color="auto"/>
        <w:right w:val="none" w:sz="0" w:space="0" w:color="auto"/>
      </w:divBdr>
    </w:div>
    <w:div w:id="55278538">
      <w:bodyDiv w:val="1"/>
      <w:marLeft w:val="0"/>
      <w:marRight w:val="0"/>
      <w:marTop w:val="0"/>
      <w:marBottom w:val="0"/>
      <w:divBdr>
        <w:top w:val="none" w:sz="0" w:space="0" w:color="auto"/>
        <w:left w:val="none" w:sz="0" w:space="0" w:color="auto"/>
        <w:bottom w:val="none" w:sz="0" w:space="0" w:color="auto"/>
        <w:right w:val="none" w:sz="0" w:space="0" w:color="auto"/>
      </w:divBdr>
    </w:div>
    <w:div w:id="91898305">
      <w:bodyDiv w:val="1"/>
      <w:marLeft w:val="0"/>
      <w:marRight w:val="0"/>
      <w:marTop w:val="0"/>
      <w:marBottom w:val="0"/>
      <w:divBdr>
        <w:top w:val="none" w:sz="0" w:space="0" w:color="auto"/>
        <w:left w:val="none" w:sz="0" w:space="0" w:color="auto"/>
        <w:bottom w:val="none" w:sz="0" w:space="0" w:color="auto"/>
        <w:right w:val="none" w:sz="0" w:space="0" w:color="auto"/>
      </w:divBdr>
    </w:div>
    <w:div w:id="181207265">
      <w:bodyDiv w:val="1"/>
      <w:marLeft w:val="0"/>
      <w:marRight w:val="0"/>
      <w:marTop w:val="0"/>
      <w:marBottom w:val="0"/>
      <w:divBdr>
        <w:top w:val="none" w:sz="0" w:space="0" w:color="auto"/>
        <w:left w:val="none" w:sz="0" w:space="0" w:color="auto"/>
        <w:bottom w:val="none" w:sz="0" w:space="0" w:color="auto"/>
        <w:right w:val="none" w:sz="0" w:space="0" w:color="auto"/>
      </w:divBdr>
    </w:div>
    <w:div w:id="212616937">
      <w:bodyDiv w:val="1"/>
      <w:marLeft w:val="0"/>
      <w:marRight w:val="0"/>
      <w:marTop w:val="0"/>
      <w:marBottom w:val="0"/>
      <w:divBdr>
        <w:top w:val="none" w:sz="0" w:space="0" w:color="auto"/>
        <w:left w:val="none" w:sz="0" w:space="0" w:color="auto"/>
        <w:bottom w:val="none" w:sz="0" w:space="0" w:color="auto"/>
        <w:right w:val="none" w:sz="0" w:space="0" w:color="auto"/>
      </w:divBdr>
    </w:div>
    <w:div w:id="236525497">
      <w:bodyDiv w:val="1"/>
      <w:marLeft w:val="0"/>
      <w:marRight w:val="0"/>
      <w:marTop w:val="0"/>
      <w:marBottom w:val="0"/>
      <w:divBdr>
        <w:top w:val="none" w:sz="0" w:space="0" w:color="auto"/>
        <w:left w:val="none" w:sz="0" w:space="0" w:color="auto"/>
        <w:bottom w:val="none" w:sz="0" w:space="0" w:color="auto"/>
        <w:right w:val="none" w:sz="0" w:space="0" w:color="auto"/>
      </w:divBdr>
    </w:div>
    <w:div w:id="270867433">
      <w:bodyDiv w:val="1"/>
      <w:marLeft w:val="0"/>
      <w:marRight w:val="0"/>
      <w:marTop w:val="0"/>
      <w:marBottom w:val="0"/>
      <w:divBdr>
        <w:top w:val="none" w:sz="0" w:space="0" w:color="auto"/>
        <w:left w:val="none" w:sz="0" w:space="0" w:color="auto"/>
        <w:bottom w:val="none" w:sz="0" w:space="0" w:color="auto"/>
        <w:right w:val="none" w:sz="0" w:space="0" w:color="auto"/>
      </w:divBdr>
    </w:div>
    <w:div w:id="280577341">
      <w:bodyDiv w:val="1"/>
      <w:marLeft w:val="0"/>
      <w:marRight w:val="0"/>
      <w:marTop w:val="0"/>
      <w:marBottom w:val="0"/>
      <w:divBdr>
        <w:top w:val="none" w:sz="0" w:space="0" w:color="auto"/>
        <w:left w:val="none" w:sz="0" w:space="0" w:color="auto"/>
        <w:bottom w:val="none" w:sz="0" w:space="0" w:color="auto"/>
        <w:right w:val="none" w:sz="0" w:space="0" w:color="auto"/>
      </w:divBdr>
      <w:divsChild>
        <w:div w:id="1172064902">
          <w:marLeft w:val="0"/>
          <w:marRight w:val="0"/>
          <w:marTop w:val="300"/>
          <w:marBottom w:val="300"/>
          <w:divBdr>
            <w:top w:val="none" w:sz="0" w:space="0" w:color="auto"/>
            <w:left w:val="none" w:sz="0" w:space="0" w:color="auto"/>
            <w:bottom w:val="none" w:sz="0" w:space="0" w:color="auto"/>
            <w:right w:val="none" w:sz="0" w:space="0" w:color="auto"/>
          </w:divBdr>
          <w:divsChild>
            <w:div w:id="860582355">
              <w:marLeft w:val="0"/>
              <w:marRight w:val="0"/>
              <w:marTop w:val="0"/>
              <w:marBottom w:val="0"/>
              <w:divBdr>
                <w:top w:val="none" w:sz="0" w:space="0" w:color="auto"/>
                <w:left w:val="none" w:sz="0" w:space="0" w:color="auto"/>
                <w:bottom w:val="none" w:sz="0" w:space="0" w:color="auto"/>
                <w:right w:val="none" w:sz="0" w:space="0" w:color="auto"/>
              </w:divBdr>
            </w:div>
          </w:divsChild>
        </w:div>
        <w:div w:id="1560940882">
          <w:marLeft w:val="0"/>
          <w:marRight w:val="0"/>
          <w:marTop w:val="0"/>
          <w:marBottom w:val="0"/>
          <w:divBdr>
            <w:top w:val="none" w:sz="0" w:space="0" w:color="auto"/>
            <w:left w:val="none" w:sz="0" w:space="0" w:color="auto"/>
            <w:bottom w:val="none" w:sz="0" w:space="0" w:color="auto"/>
            <w:right w:val="none" w:sz="0" w:space="0" w:color="auto"/>
          </w:divBdr>
          <w:divsChild>
            <w:div w:id="341444544">
              <w:marLeft w:val="0"/>
              <w:marRight w:val="0"/>
              <w:marTop w:val="0"/>
              <w:marBottom w:val="0"/>
              <w:divBdr>
                <w:top w:val="single" w:sz="2" w:space="11" w:color="FF0000"/>
                <w:left w:val="single" w:sz="2" w:space="4" w:color="FF0000"/>
                <w:bottom w:val="single" w:sz="2" w:space="4" w:color="FF0000"/>
                <w:right w:val="single" w:sz="2" w:space="4" w:color="FF0000"/>
              </w:divBdr>
            </w:div>
          </w:divsChild>
        </w:div>
      </w:divsChild>
    </w:div>
    <w:div w:id="323628105">
      <w:bodyDiv w:val="1"/>
      <w:marLeft w:val="0"/>
      <w:marRight w:val="0"/>
      <w:marTop w:val="0"/>
      <w:marBottom w:val="0"/>
      <w:divBdr>
        <w:top w:val="none" w:sz="0" w:space="0" w:color="auto"/>
        <w:left w:val="none" w:sz="0" w:space="0" w:color="auto"/>
        <w:bottom w:val="none" w:sz="0" w:space="0" w:color="auto"/>
        <w:right w:val="none" w:sz="0" w:space="0" w:color="auto"/>
      </w:divBdr>
    </w:div>
    <w:div w:id="342589066">
      <w:bodyDiv w:val="1"/>
      <w:marLeft w:val="0"/>
      <w:marRight w:val="0"/>
      <w:marTop w:val="0"/>
      <w:marBottom w:val="0"/>
      <w:divBdr>
        <w:top w:val="none" w:sz="0" w:space="0" w:color="auto"/>
        <w:left w:val="none" w:sz="0" w:space="0" w:color="auto"/>
        <w:bottom w:val="none" w:sz="0" w:space="0" w:color="auto"/>
        <w:right w:val="none" w:sz="0" w:space="0" w:color="auto"/>
      </w:divBdr>
    </w:div>
    <w:div w:id="404960295">
      <w:bodyDiv w:val="1"/>
      <w:marLeft w:val="0"/>
      <w:marRight w:val="0"/>
      <w:marTop w:val="0"/>
      <w:marBottom w:val="0"/>
      <w:divBdr>
        <w:top w:val="none" w:sz="0" w:space="0" w:color="auto"/>
        <w:left w:val="none" w:sz="0" w:space="0" w:color="auto"/>
        <w:bottom w:val="none" w:sz="0" w:space="0" w:color="auto"/>
        <w:right w:val="none" w:sz="0" w:space="0" w:color="auto"/>
      </w:divBdr>
    </w:div>
    <w:div w:id="441606638">
      <w:bodyDiv w:val="1"/>
      <w:marLeft w:val="0"/>
      <w:marRight w:val="0"/>
      <w:marTop w:val="0"/>
      <w:marBottom w:val="0"/>
      <w:divBdr>
        <w:top w:val="none" w:sz="0" w:space="0" w:color="auto"/>
        <w:left w:val="none" w:sz="0" w:space="0" w:color="auto"/>
        <w:bottom w:val="none" w:sz="0" w:space="0" w:color="auto"/>
        <w:right w:val="none" w:sz="0" w:space="0" w:color="auto"/>
      </w:divBdr>
    </w:div>
    <w:div w:id="478807212">
      <w:bodyDiv w:val="1"/>
      <w:marLeft w:val="0"/>
      <w:marRight w:val="0"/>
      <w:marTop w:val="0"/>
      <w:marBottom w:val="0"/>
      <w:divBdr>
        <w:top w:val="none" w:sz="0" w:space="0" w:color="auto"/>
        <w:left w:val="none" w:sz="0" w:space="0" w:color="auto"/>
        <w:bottom w:val="none" w:sz="0" w:space="0" w:color="auto"/>
        <w:right w:val="none" w:sz="0" w:space="0" w:color="auto"/>
      </w:divBdr>
      <w:divsChild>
        <w:div w:id="184486794">
          <w:marLeft w:val="0"/>
          <w:marRight w:val="0"/>
          <w:marTop w:val="0"/>
          <w:marBottom w:val="0"/>
          <w:divBdr>
            <w:top w:val="none" w:sz="0" w:space="0" w:color="auto"/>
            <w:left w:val="none" w:sz="0" w:space="0" w:color="auto"/>
            <w:bottom w:val="none" w:sz="0" w:space="0" w:color="auto"/>
            <w:right w:val="none" w:sz="0" w:space="0" w:color="auto"/>
          </w:divBdr>
          <w:divsChild>
            <w:div w:id="873613160">
              <w:marLeft w:val="0"/>
              <w:marRight w:val="0"/>
              <w:marTop w:val="0"/>
              <w:marBottom w:val="0"/>
              <w:divBdr>
                <w:top w:val="none" w:sz="0" w:space="0" w:color="auto"/>
                <w:left w:val="none" w:sz="0" w:space="0" w:color="auto"/>
                <w:bottom w:val="none" w:sz="0" w:space="0" w:color="auto"/>
                <w:right w:val="none" w:sz="0" w:space="0" w:color="auto"/>
              </w:divBdr>
              <w:divsChild>
                <w:div w:id="217206434">
                  <w:marLeft w:val="0"/>
                  <w:marRight w:val="0"/>
                  <w:marTop w:val="0"/>
                  <w:marBottom w:val="0"/>
                  <w:divBdr>
                    <w:top w:val="none" w:sz="0" w:space="0" w:color="auto"/>
                    <w:left w:val="none" w:sz="0" w:space="0" w:color="auto"/>
                    <w:bottom w:val="none" w:sz="0" w:space="0" w:color="auto"/>
                    <w:right w:val="none" w:sz="0" w:space="0" w:color="auto"/>
                  </w:divBdr>
                  <w:divsChild>
                    <w:div w:id="1337196704">
                      <w:marLeft w:val="0"/>
                      <w:marRight w:val="0"/>
                      <w:marTop w:val="0"/>
                      <w:marBottom w:val="0"/>
                      <w:divBdr>
                        <w:top w:val="none" w:sz="0" w:space="0" w:color="auto"/>
                        <w:left w:val="none" w:sz="0" w:space="0" w:color="auto"/>
                        <w:bottom w:val="none" w:sz="0" w:space="0" w:color="auto"/>
                        <w:right w:val="none" w:sz="0" w:space="0" w:color="auto"/>
                      </w:divBdr>
                      <w:divsChild>
                        <w:div w:id="520707124">
                          <w:marLeft w:val="0"/>
                          <w:marRight w:val="0"/>
                          <w:marTop w:val="0"/>
                          <w:marBottom w:val="0"/>
                          <w:divBdr>
                            <w:top w:val="single" w:sz="2" w:space="0" w:color="FFFFFF"/>
                            <w:left w:val="single" w:sz="2" w:space="0" w:color="FFFFFF"/>
                            <w:bottom w:val="single" w:sz="2" w:space="0" w:color="FFFFFF"/>
                            <w:right w:val="single" w:sz="2" w:space="0" w:color="FFFFFF"/>
                          </w:divBdr>
                          <w:divsChild>
                            <w:div w:id="18529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78986">
                  <w:marLeft w:val="0"/>
                  <w:marRight w:val="0"/>
                  <w:marTop w:val="0"/>
                  <w:marBottom w:val="0"/>
                  <w:divBdr>
                    <w:top w:val="none" w:sz="0" w:space="0" w:color="auto"/>
                    <w:left w:val="none" w:sz="0" w:space="0" w:color="auto"/>
                    <w:bottom w:val="none" w:sz="0" w:space="0" w:color="auto"/>
                    <w:right w:val="none" w:sz="0" w:space="0" w:color="auto"/>
                  </w:divBdr>
                  <w:divsChild>
                    <w:div w:id="113718267">
                      <w:marLeft w:val="0"/>
                      <w:marRight w:val="0"/>
                      <w:marTop w:val="0"/>
                      <w:marBottom w:val="0"/>
                      <w:divBdr>
                        <w:top w:val="none" w:sz="0" w:space="0" w:color="auto"/>
                        <w:left w:val="none" w:sz="0" w:space="0" w:color="auto"/>
                        <w:bottom w:val="none" w:sz="0" w:space="0" w:color="auto"/>
                        <w:right w:val="none" w:sz="0" w:space="0" w:color="auto"/>
                      </w:divBdr>
                      <w:divsChild>
                        <w:div w:id="239949243">
                          <w:marLeft w:val="0"/>
                          <w:marRight w:val="0"/>
                          <w:marTop w:val="0"/>
                          <w:marBottom w:val="0"/>
                          <w:divBdr>
                            <w:top w:val="single" w:sz="2" w:space="0" w:color="FFFFFF"/>
                            <w:left w:val="single" w:sz="2" w:space="0" w:color="FFFFFF"/>
                            <w:bottom w:val="single" w:sz="2" w:space="0" w:color="FFFFFF"/>
                            <w:right w:val="single" w:sz="2" w:space="0" w:color="FFFFFF"/>
                          </w:divBdr>
                          <w:divsChild>
                            <w:div w:id="13524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4940">
                  <w:marLeft w:val="0"/>
                  <w:marRight w:val="0"/>
                  <w:marTop w:val="0"/>
                  <w:marBottom w:val="0"/>
                  <w:divBdr>
                    <w:top w:val="none" w:sz="0" w:space="0" w:color="auto"/>
                    <w:left w:val="none" w:sz="0" w:space="0" w:color="auto"/>
                    <w:bottom w:val="none" w:sz="0" w:space="0" w:color="auto"/>
                    <w:right w:val="none" w:sz="0" w:space="0" w:color="auto"/>
                  </w:divBdr>
                  <w:divsChild>
                    <w:div w:id="1390694107">
                      <w:marLeft w:val="0"/>
                      <w:marRight w:val="0"/>
                      <w:marTop w:val="0"/>
                      <w:marBottom w:val="0"/>
                      <w:divBdr>
                        <w:top w:val="none" w:sz="0" w:space="0" w:color="auto"/>
                        <w:left w:val="none" w:sz="0" w:space="0" w:color="auto"/>
                        <w:bottom w:val="none" w:sz="0" w:space="0" w:color="auto"/>
                        <w:right w:val="none" w:sz="0" w:space="0" w:color="auto"/>
                      </w:divBdr>
                      <w:divsChild>
                        <w:div w:id="1874878232">
                          <w:marLeft w:val="0"/>
                          <w:marRight w:val="0"/>
                          <w:marTop w:val="0"/>
                          <w:marBottom w:val="0"/>
                          <w:divBdr>
                            <w:top w:val="single" w:sz="2" w:space="0" w:color="FFFFFF"/>
                            <w:left w:val="single" w:sz="2" w:space="0" w:color="FFFFFF"/>
                            <w:bottom w:val="single" w:sz="2" w:space="0" w:color="FFFFFF"/>
                            <w:right w:val="single" w:sz="2" w:space="0" w:color="FFFFFF"/>
                          </w:divBdr>
                          <w:divsChild>
                            <w:div w:id="1700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20779">
          <w:marLeft w:val="0"/>
          <w:marRight w:val="0"/>
          <w:marTop w:val="0"/>
          <w:marBottom w:val="0"/>
          <w:divBdr>
            <w:top w:val="none" w:sz="0" w:space="0" w:color="auto"/>
            <w:left w:val="none" w:sz="0" w:space="0" w:color="auto"/>
            <w:bottom w:val="none" w:sz="0" w:space="0" w:color="auto"/>
            <w:right w:val="none" w:sz="0" w:space="0" w:color="auto"/>
          </w:divBdr>
          <w:divsChild>
            <w:div w:id="1449081350">
              <w:marLeft w:val="0"/>
              <w:marRight w:val="0"/>
              <w:marTop w:val="0"/>
              <w:marBottom w:val="0"/>
              <w:divBdr>
                <w:top w:val="none" w:sz="0" w:space="0" w:color="auto"/>
                <w:left w:val="none" w:sz="0" w:space="0" w:color="auto"/>
                <w:bottom w:val="none" w:sz="0" w:space="0" w:color="auto"/>
                <w:right w:val="none" w:sz="0" w:space="0" w:color="auto"/>
              </w:divBdr>
              <w:divsChild>
                <w:div w:id="893929798">
                  <w:marLeft w:val="0"/>
                  <w:marRight w:val="0"/>
                  <w:marTop w:val="0"/>
                  <w:marBottom w:val="0"/>
                  <w:divBdr>
                    <w:top w:val="none" w:sz="0" w:space="0" w:color="auto"/>
                    <w:left w:val="none" w:sz="0" w:space="0" w:color="auto"/>
                    <w:bottom w:val="none" w:sz="0" w:space="0" w:color="auto"/>
                    <w:right w:val="none" w:sz="0" w:space="0" w:color="auto"/>
                  </w:divBdr>
                  <w:divsChild>
                    <w:div w:id="355041037">
                      <w:marLeft w:val="0"/>
                      <w:marRight w:val="0"/>
                      <w:marTop w:val="0"/>
                      <w:marBottom w:val="0"/>
                      <w:divBdr>
                        <w:top w:val="none" w:sz="0" w:space="0" w:color="auto"/>
                        <w:left w:val="none" w:sz="0" w:space="0" w:color="auto"/>
                        <w:bottom w:val="none" w:sz="0" w:space="0" w:color="auto"/>
                        <w:right w:val="none" w:sz="0" w:space="0" w:color="auto"/>
                      </w:divBdr>
                      <w:divsChild>
                        <w:div w:id="531264824">
                          <w:marLeft w:val="0"/>
                          <w:marRight w:val="0"/>
                          <w:marTop w:val="0"/>
                          <w:marBottom w:val="0"/>
                          <w:divBdr>
                            <w:top w:val="single" w:sz="2" w:space="0" w:color="FFFFFF"/>
                            <w:left w:val="single" w:sz="2" w:space="0" w:color="FFFFFF"/>
                            <w:bottom w:val="single" w:sz="2" w:space="0" w:color="FFFFFF"/>
                            <w:right w:val="single" w:sz="2" w:space="0" w:color="FFFFFF"/>
                          </w:divBdr>
                          <w:divsChild>
                            <w:div w:id="18475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87374">
                  <w:marLeft w:val="0"/>
                  <w:marRight w:val="0"/>
                  <w:marTop w:val="0"/>
                  <w:marBottom w:val="0"/>
                  <w:divBdr>
                    <w:top w:val="none" w:sz="0" w:space="0" w:color="auto"/>
                    <w:left w:val="none" w:sz="0" w:space="0" w:color="auto"/>
                    <w:bottom w:val="none" w:sz="0" w:space="0" w:color="auto"/>
                    <w:right w:val="none" w:sz="0" w:space="0" w:color="auto"/>
                  </w:divBdr>
                  <w:divsChild>
                    <w:div w:id="1353611368">
                      <w:marLeft w:val="0"/>
                      <w:marRight w:val="0"/>
                      <w:marTop w:val="0"/>
                      <w:marBottom w:val="0"/>
                      <w:divBdr>
                        <w:top w:val="none" w:sz="0" w:space="0" w:color="auto"/>
                        <w:left w:val="none" w:sz="0" w:space="0" w:color="auto"/>
                        <w:bottom w:val="none" w:sz="0" w:space="0" w:color="auto"/>
                        <w:right w:val="none" w:sz="0" w:space="0" w:color="auto"/>
                      </w:divBdr>
                      <w:divsChild>
                        <w:div w:id="1126776398">
                          <w:marLeft w:val="0"/>
                          <w:marRight w:val="0"/>
                          <w:marTop w:val="0"/>
                          <w:marBottom w:val="0"/>
                          <w:divBdr>
                            <w:top w:val="single" w:sz="2" w:space="0" w:color="FFFFFF"/>
                            <w:left w:val="single" w:sz="2" w:space="0" w:color="FFFFFF"/>
                            <w:bottom w:val="single" w:sz="2" w:space="0" w:color="FFFFFF"/>
                            <w:right w:val="single" w:sz="2" w:space="0" w:color="FFFFFF"/>
                          </w:divBdr>
                          <w:divsChild>
                            <w:div w:id="17715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68721">
                  <w:marLeft w:val="0"/>
                  <w:marRight w:val="0"/>
                  <w:marTop w:val="0"/>
                  <w:marBottom w:val="0"/>
                  <w:divBdr>
                    <w:top w:val="none" w:sz="0" w:space="0" w:color="auto"/>
                    <w:left w:val="none" w:sz="0" w:space="0" w:color="auto"/>
                    <w:bottom w:val="none" w:sz="0" w:space="0" w:color="auto"/>
                    <w:right w:val="none" w:sz="0" w:space="0" w:color="auto"/>
                  </w:divBdr>
                  <w:divsChild>
                    <w:div w:id="1383553165">
                      <w:marLeft w:val="0"/>
                      <w:marRight w:val="0"/>
                      <w:marTop w:val="0"/>
                      <w:marBottom w:val="0"/>
                      <w:divBdr>
                        <w:top w:val="none" w:sz="0" w:space="0" w:color="auto"/>
                        <w:left w:val="none" w:sz="0" w:space="0" w:color="auto"/>
                        <w:bottom w:val="none" w:sz="0" w:space="0" w:color="auto"/>
                        <w:right w:val="none" w:sz="0" w:space="0" w:color="auto"/>
                      </w:divBdr>
                      <w:divsChild>
                        <w:div w:id="1055277546">
                          <w:marLeft w:val="0"/>
                          <w:marRight w:val="0"/>
                          <w:marTop w:val="0"/>
                          <w:marBottom w:val="0"/>
                          <w:divBdr>
                            <w:top w:val="single" w:sz="2" w:space="0" w:color="FFFFFF"/>
                            <w:left w:val="single" w:sz="2" w:space="0" w:color="FFFFFF"/>
                            <w:bottom w:val="single" w:sz="2" w:space="0" w:color="FFFFFF"/>
                            <w:right w:val="single" w:sz="2" w:space="0" w:color="FFFFFF"/>
                          </w:divBdr>
                          <w:divsChild>
                            <w:div w:id="2446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622312">
          <w:marLeft w:val="0"/>
          <w:marRight w:val="0"/>
          <w:marTop w:val="0"/>
          <w:marBottom w:val="0"/>
          <w:divBdr>
            <w:top w:val="none" w:sz="0" w:space="0" w:color="auto"/>
            <w:left w:val="none" w:sz="0" w:space="0" w:color="auto"/>
            <w:bottom w:val="none" w:sz="0" w:space="0" w:color="auto"/>
            <w:right w:val="none" w:sz="0" w:space="0" w:color="auto"/>
          </w:divBdr>
        </w:div>
        <w:div w:id="1257592464">
          <w:marLeft w:val="0"/>
          <w:marRight w:val="0"/>
          <w:marTop w:val="0"/>
          <w:marBottom w:val="0"/>
          <w:divBdr>
            <w:top w:val="none" w:sz="0" w:space="0" w:color="auto"/>
            <w:left w:val="none" w:sz="0" w:space="0" w:color="auto"/>
            <w:bottom w:val="none" w:sz="0" w:space="0" w:color="auto"/>
            <w:right w:val="none" w:sz="0" w:space="0" w:color="auto"/>
          </w:divBdr>
          <w:divsChild>
            <w:div w:id="991251920">
              <w:marLeft w:val="0"/>
              <w:marRight w:val="0"/>
              <w:marTop w:val="0"/>
              <w:marBottom w:val="0"/>
              <w:divBdr>
                <w:top w:val="none" w:sz="0" w:space="0" w:color="auto"/>
                <w:left w:val="none" w:sz="0" w:space="0" w:color="auto"/>
                <w:bottom w:val="none" w:sz="0" w:space="0" w:color="auto"/>
                <w:right w:val="none" w:sz="0" w:space="0" w:color="auto"/>
              </w:divBdr>
              <w:divsChild>
                <w:div w:id="768694333">
                  <w:marLeft w:val="0"/>
                  <w:marRight w:val="0"/>
                  <w:marTop w:val="0"/>
                  <w:marBottom w:val="0"/>
                  <w:divBdr>
                    <w:top w:val="none" w:sz="0" w:space="0" w:color="auto"/>
                    <w:left w:val="none" w:sz="0" w:space="0" w:color="auto"/>
                    <w:bottom w:val="none" w:sz="0" w:space="0" w:color="auto"/>
                    <w:right w:val="none" w:sz="0" w:space="0" w:color="auto"/>
                  </w:divBdr>
                  <w:divsChild>
                    <w:div w:id="2130396483">
                      <w:marLeft w:val="0"/>
                      <w:marRight w:val="0"/>
                      <w:marTop w:val="0"/>
                      <w:marBottom w:val="0"/>
                      <w:divBdr>
                        <w:top w:val="none" w:sz="0" w:space="0" w:color="auto"/>
                        <w:left w:val="none" w:sz="0" w:space="0" w:color="auto"/>
                        <w:bottom w:val="none" w:sz="0" w:space="0" w:color="auto"/>
                        <w:right w:val="none" w:sz="0" w:space="0" w:color="auto"/>
                      </w:divBdr>
                      <w:divsChild>
                        <w:div w:id="1303928835">
                          <w:marLeft w:val="0"/>
                          <w:marRight w:val="0"/>
                          <w:marTop w:val="0"/>
                          <w:marBottom w:val="0"/>
                          <w:divBdr>
                            <w:top w:val="single" w:sz="2" w:space="0" w:color="FFFFFF"/>
                            <w:left w:val="single" w:sz="2" w:space="0" w:color="FFFFFF"/>
                            <w:bottom w:val="single" w:sz="2" w:space="0" w:color="FFFFFF"/>
                            <w:right w:val="single" w:sz="2" w:space="0" w:color="FFFFFF"/>
                          </w:divBdr>
                          <w:divsChild>
                            <w:div w:id="40484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72458">
                  <w:marLeft w:val="0"/>
                  <w:marRight w:val="0"/>
                  <w:marTop w:val="0"/>
                  <w:marBottom w:val="0"/>
                  <w:divBdr>
                    <w:top w:val="none" w:sz="0" w:space="0" w:color="auto"/>
                    <w:left w:val="none" w:sz="0" w:space="0" w:color="auto"/>
                    <w:bottom w:val="none" w:sz="0" w:space="0" w:color="auto"/>
                    <w:right w:val="none" w:sz="0" w:space="0" w:color="auto"/>
                  </w:divBdr>
                  <w:divsChild>
                    <w:div w:id="2137480264">
                      <w:marLeft w:val="0"/>
                      <w:marRight w:val="0"/>
                      <w:marTop w:val="0"/>
                      <w:marBottom w:val="0"/>
                      <w:divBdr>
                        <w:top w:val="none" w:sz="0" w:space="0" w:color="auto"/>
                        <w:left w:val="none" w:sz="0" w:space="0" w:color="auto"/>
                        <w:bottom w:val="none" w:sz="0" w:space="0" w:color="auto"/>
                        <w:right w:val="none" w:sz="0" w:space="0" w:color="auto"/>
                      </w:divBdr>
                      <w:divsChild>
                        <w:div w:id="1414473223">
                          <w:marLeft w:val="0"/>
                          <w:marRight w:val="0"/>
                          <w:marTop w:val="0"/>
                          <w:marBottom w:val="0"/>
                          <w:divBdr>
                            <w:top w:val="single" w:sz="2" w:space="0" w:color="FFFFFF"/>
                            <w:left w:val="single" w:sz="2" w:space="0" w:color="FFFFFF"/>
                            <w:bottom w:val="single" w:sz="2" w:space="0" w:color="FFFFFF"/>
                            <w:right w:val="single" w:sz="2" w:space="0" w:color="FFFFFF"/>
                          </w:divBdr>
                          <w:divsChild>
                            <w:div w:id="20728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6544">
                  <w:marLeft w:val="0"/>
                  <w:marRight w:val="0"/>
                  <w:marTop w:val="0"/>
                  <w:marBottom w:val="0"/>
                  <w:divBdr>
                    <w:top w:val="none" w:sz="0" w:space="0" w:color="auto"/>
                    <w:left w:val="none" w:sz="0" w:space="0" w:color="auto"/>
                    <w:bottom w:val="none" w:sz="0" w:space="0" w:color="auto"/>
                    <w:right w:val="none" w:sz="0" w:space="0" w:color="auto"/>
                  </w:divBdr>
                  <w:divsChild>
                    <w:div w:id="1035034403">
                      <w:marLeft w:val="0"/>
                      <w:marRight w:val="0"/>
                      <w:marTop w:val="0"/>
                      <w:marBottom w:val="0"/>
                      <w:divBdr>
                        <w:top w:val="none" w:sz="0" w:space="0" w:color="auto"/>
                        <w:left w:val="none" w:sz="0" w:space="0" w:color="auto"/>
                        <w:bottom w:val="none" w:sz="0" w:space="0" w:color="auto"/>
                        <w:right w:val="none" w:sz="0" w:space="0" w:color="auto"/>
                      </w:divBdr>
                      <w:divsChild>
                        <w:div w:id="271397616">
                          <w:marLeft w:val="0"/>
                          <w:marRight w:val="0"/>
                          <w:marTop w:val="0"/>
                          <w:marBottom w:val="0"/>
                          <w:divBdr>
                            <w:top w:val="single" w:sz="2" w:space="0" w:color="FFFFFF"/>
                            <w:left w:val="single" w:sz="2" w:space="0" w:color="FFFFFF"/>
                            <w:bottom w:val="single" w:sz="2" w:space="0" w:color="FFFFFF"/>
                            <w:right w:val="single" w:sz="2" w:space="0" w:color="FFFFFF"/>
                          </w:divBdr>
                          <w:divsChild>
                            <w:div w:id="98305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76517">
          <w:marLeft w:val="0"/>
          <w:marRight w:val="0"/>
          <w:marTop w:val="0"/>
          <w:marBottom w:val="0"/>
          <w:divBdr>
            <w:top w:val="none" w:sz="0" w:space="0" w:color="auto"/>
            <w:left w:val="none" w:sz="0" w:space="0" w:color="auto"/>
            <w:bottom w:val="none" w:sz="0" w:space="0" w:color="auto"/>
            <w:right w:val="none" w:sz="0" w:space="0" w:color="auto"/>
          </w:divBdr>
        </w:div>
        <w:div w:id="1407728775">
          <w:marLeft w:val="0"/>
          <w:marRight w:val="0"/>
          <w:marTop w:val="0"/>
          <w:marBottom w:val="0"/>
          <w:divBdr>
            <w:top w:val="none" w:sz="0" w:space="0" w:color="auto"/>
            <w:left w:val="none" w:sz="0" w:space="0" w:color="auto"/>
            <w:bottom w:val="none" w:sz="0" w:space="0" w:color="auto"/>
            <w:right w:val="none" w:sz="0" w:space="0" w:color="auto"/>
          </w:divBdr>
        </w:div>
        <w:div w:id="1542866506">
          <w:marLeft w:val="0"/>
          <w:marRight w:val="0"/>
          <w:marTop w:val="0"/>
          <w:marBottom w:val="0"/>
          <w:divBdr>
            <w:top w:val="none" w:sz="0" w:space="0" w:color="auto"/>
            <w:left w:val="none" w:sz="0" w:space="0" w:color="auto"/>
            <w:bottom w:val="none" w:sz="0" w:space="0" w:color="auto"/>
            <w:right w:val="none" w:sz="0" w:space="0" w:color="auto"/>
          </w:divBdr>
        </w:div>
        <w:div w:id="1591087073">
          <w:marLeft w:val="0"/>
          <w:marRight w:val="0"/>
          <w:marTop w:val="0"/>
          <w:marBottom w:val="0"/>
          <w:divBdr>
            <w:top w:val="none" w:sz="0" w:space="0" w:color="auto"/>
            <w:left w:val="none" w:sz="0" w:space="0" w:color="auto"/>
            <w:bottom w:val="none" w:sz="0" w:space="0" w:color="auto"/>
            <w:right w:val="none" w:sz="0" w:space="0" w:color="auto"/>
          </w:divBdr>
          <w:divsChild>
            <w:div w:id="1160578384">
              <w:marLeft w:val="0"/>
              <w:marRight w:val="0"/>
              <w:marTop w:val="0"/>
              <w:marBottom w:val="0"/>
              <w:divBdr>
                <w:top w:val="none" w:sz="0" w:space="0" w:color="auto"/>
                <w:left w:val="none" w:sz="0" w:space="0" w:color="auto"/>
                <w:bottom w:val="none" w:sz="0" w:space="0" w:color="auto"/>
                <w:right w:val="none" w:sz="0" w:space="0" w:color="auto"/>
              </w:divBdr>
              <w:divsChild>
                <w:div w:id="512575050">
                  <w:marLeft w:val="0"/>
                  <w:marRight w:val="0"/>
                  <w:marTop w:val="0"/>
                  <w:marBottom w:val="0"/>
                  <w:divBdr>
                    <w:top w:val="none" w:sz="0" w:space="0" w:color="auto"/>
                    <w:left w:val="none" w:sz="0" w:space="0" w:color="auto"/>
                    <w:bottom w:val="none" w:sz="0" w:space="0" w:color="auto"/>
                    <w:right w:val="none" w:sz="0" w:space="0" w:color="auto"/>
                  </w:divBdr>
                  <w:divsChild>
                    <w:div w:id="288319736">
                      <w:marLeft w:val="0"/>
                      <w:marRight w:val="0"/>
                      <w:marTop w:val="0"/>
                      <w:marBottom w:val="0"/>
                      <w:divBdr>
                        <w:top w:val="none" w:sz="0" w:space="0" w:color="auto"/>
                        <w:left w:val="none" w:sz="0" w:space="0" w:color="auto"/>
                        <w:bottom w:val="none" w:sz="0" w:space="0" w:color="auto"/>
                        <w:right w:val="none" w:sz="0" w:space="0" w:color="auto"/>
                      </w:divBdr>
                      <w:divsChild>
                        <w:div w:id="799609077">
                          <w:marLeft w:val="0"/>
                          <w:marRight w:val="0"/>
                          <w:marTop w:val="0"/>
                          <w:marBottom w:val="0"/>
                          <w:divBdr>
                            <w:top w:val="single" w:sz="2" w:space="0" w:color="FFFFFF"/>
                            <w:left w:val="single" w:sz="2" w:space="0" w:color="FFFFFF"/>
                            <w:bottom w:val="single" w:sz="2" w:space="0" w:color="FFFFFF"/>
                            <w:right w:val="single" w:sz="2" w:space="0" w:color="FFFFFF"/>
                          </w:divBdr>
                          <w:divsChild>
                            <w:div w:id="206649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21431">
                  <w:marLeft w:val="0"/>
                  <w:marRight w:val="0"/>
                  <w:marTop w:val="0"/>
                  <w:marBottom w:val="0"/>
                  <w:divBdr>
                    <w:top w:val="none" w:sz="0" w:space="0" w:color="auto"/>
                    <w:left w:val="none" w:sz="0" w:space="0" w:color="auto"/>
                    <w:bottom w:val="none" w:sz="0" w:space="0" w:color="auto"/>
                    <w:right w:val="none" w:sz="0" w:space="0" w:color="auto"/>
                  </w:divBdr>
                  <w:divsChild>
                    <w:div w:id="1978491272">
                      <w:marLeft w:val="0"/>
                      <w:marRight w:val="0"/>
                      <w:marTop w:val="0"/>
                      <w:marBottom w:val="0"/>
                      <w:divBdr>
                        <w:top w:val="none" w:sz="0" w:space="0" w:color="auto"/>
                        <w:left w:val="none" w:sz="0" w:space="0" w:color="auto"/>
                        <w:bottom w:val="none" w:sz="0" w:space="0" w:color="auto"/>
                        <w:right w:val="none" w:sz="0" w:space="0" w:color="auto"/>
                      </w:divBdr>
                      <w:divsChild>
                        <w:div w:id="1007364972">
                          <w:marLeft w:val="0"/>
                          <w:marRight w:val="0"/>
                          <w:marTop w:val="0"/>
                          <w:marBottom w:val="0"/>
                          <w:divBdr>
                            <w:top w:val="single" w:sz="2" w:space="0" w:color="FFFFFF"/>
                            <w:left w:val="single" w:sz="2" w:space="0" w:color="FFFFFF"/>
                            <w:bottom w:val="single" w:sz="2" w:space="0" w:color="FFFFFF"/>
                            <w:right w:val="single" w:sz="2" w:space="0" w:color="FFFFFF"/>
                          </w:divBdr>
                          <w:divsChild>
                            <w:div w:id="5083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3260">
                  <w:marLeft w:val="0"/>
                  <w:marRight w:val="0"/>
                  <w:marTop w:val="0"/>
                  <w:marBottom w:val="0"/>
                  <w:divBdr>
                    <w:top w:val="none" w:sz="0" w:space="0" w:color="auto"/>
                    <w:left w:val="none" w:sz="0" w:space="0" w:color="auto"/>
                    <w:bottom w:val="none" w:sz="0" w:space="0" w:color="auto"/>
                    <w:right w:val="none" w:sz="0" w:space="0" w:color="auto"/>
                  </w:divBdr>
                  <w:divsChild>
                    <w:div w:id="1012147738">
                      <w:marLeft w:val="0"/>
                      <w:marRight w:val="0"/>
                      <w:marTop w:val="0"/>
                      <w:marBottom w:val="0"/>
                      <w:divBdr>
                        <w:top w:val="none" w:sz="0" w:space="0" w:color="auto"/>
                        <w:left w:val="none" w:sz="0" w:space="0" w:color="auto"/>
                        <w:bottom w:val="none" w:sz="0" w:space="0" w:color="auto"/>
                        <w:right w:val="none" w:sz="0" w:space="0" w:color="auto"/>
                      </w:divBdr>
                      <w:divsChild>
                        <w:div w:id="312025095">
                          <w:marLeft w:val="0"/>
                          <w:marRight w:val="0"/>
                          <w:marTop w:val="0"/>
                          <w:marBottom w:val="0"/>
                          <w:divBdr>
                            <w:top w:val="single" w:sz="2" w:space="0" w:color="FFFFFF"/>
                            <w:left w:val="single" w:sz="2" w:space="0" w:color="FFFFFF"/>
                            <w:bottom w:val="single" w:sz="2" w:space="0" w:color="FFFFFF"/>
                            <w:right w:val="single" w:sz="2" w:space="0" w:color="FFFFFF"/>
                          </w:divBdr>
                          <w:divsChild>
                            <w:div w:id="15635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736875">
          <w:marLeft w:val="0"/>
          <w:marRight w:val="0"/>
          <w:marTop w:val="0"/>
          <w:marBottom w:val="0"/>
          <w:divBdr>
            <w:top w:val="none" w:sz="0" w:space="0" w:color="auto"/>
            <w:left w:val="none" w:sz="0" w:space="0" w:color="auto"/>
            <w:bottom w:val="none" w:sz="0" w:space="0" w:color="auto"/>
            <w:right w:val="none" w:sz="0" w:space="0" w:color="auto"/>
          </w:divBdr>
          <w:divsChild>
            <w:div w:id="821316606">
              <w:marLeft w:val="0"/>
              <w:marRight w:val="0"/>
              <w:marTop w:val="0"/>
              <w:marBottom w:val="0"/>
              <w:divBdr>
                <w:top w:val="none" w:sz="0" w:space="0" w:color="auto"/>
                <w:left w:val="none" w:sz="0" w:space="0" w:color="auto"/>
                <w:bottom w:val="none" w:sz="0" w:space="0" w:color="auto"/>
                <w:right w:val="none" w:sz="0" w:space="0" w:color="auto"/>
              </w:divBdr>
              <w:divsChild>
                <w:div w:id="86633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7289">
          <w:marLeft w:val="0"/>
          <w:marRight w:val="0"/>
          <w:marTop w:val="0"/>
          <w:marBottom w:val="0"/>
          <w:divBdr>
            <w:top w:val="none" w:sz="0" w:space="0" w:color="auto"/>
            <w:left w:val="none" w:sz="0" w:space="0" w:color="auto"/>
            <w:bottom w:val="none" w:sz="0" w:space="0" w:color="auto"/>
            <w:right w:val="none" w:sz="0" w:space="0" w:color="auto"/>
          </w:divBdr>
        </w:div>
        <w:div w:id="1855262920">
          <w:marLeft w:val="0"/>
          <w:marRight w:val="0"/>
          <w:marTop w:val="0"/>
          <w:marBottom w:val="0"/>
          <w:divBdr>
            <w:top w:val="none" w:sz="0" w:space="0" w:color="auto"/>
            <w:left w:val="none" w:sz="0" w:space="0" w:color="auto"/>
            <w:bottom w:val="none" w:sz="0" w:space="0" w:color="auto"/>
            <w:right w:val="none" w:sz="0" w:space="0" w:color="auto"/>
          </w:divBdr>
          <w:divsChild>
            <w:div w:id="868491539">
              <w:marLeft w:val="0"/>
              <w:marRight w:val="0"/>
              <w:marTop w:val="0"/>
              <w:marBottom w:val="0"/>
              <w:divBdr>
                <w:top w:val="none" w:sz="0" w:space="0" w:color="auto"/>
                <w:left w:val="none" w:sz="0" w:space="0" w:color="auto"/>
                <w:bottom w:val="none" w:sz="0" w:space="0" w:color="auto"/>
                <w:right w:val="none" w:sz="0" w:space="0" w:color="auto"/>
              </w:divBdr>
              <w:divsChild>
                <w:div w:id="357511386">
                  <w:marLeft w:val="0"/>
                  <w:marRight w:val="0"/>
                  <w:marTop w:val="0"/>
                  <w:marBottom w:val="0"/>
                  <w:divBdr>
                    <w:top w:val="none" w:sz="0" w:space="0" w:color="auto"/>
                    <w:left w:val="none" w:sz="0" w:space="0" w:color="auto"/>
                    <w:bottom w:val="none" w:sz="0" w:space="0" w:color="auto"/>
                    <w:right w:val="none" w:sz="0" w:space="0" w:color="auto"/>
                  </w:divBdr>
                  <w:divsChild>
                    <w:div w:id="123158536">
                      <w:marLeft w:val="0"/>
                      <w:marRight w:val="0"/>
                      <w:marTop w:val="0"/>
                      <w:marBottom w:val="0"/>
                      <w:divBdr>
                        <w:top w:val="none" w:sz="0" w:space="0" w:color="auto"/>
                        <w:left w:val="none" w:sz="0" w:space="0" w:color="auto"/>
                        <w:bottom w:val="none" w:sz="0" w:space="0" w:color="auto"/>
                        <w:right w:val="none" w:sz="0" w:space="0" w:color="auto"/>
                      </w:divBdr>
                      <w:divsChild>
                        <w:div w:id="1321033671">
                          <w:marLeft w:val="0"/>
                          <w:marRight w:val="0"/>
                          <w:marTop w:val="0"/>
                          <w:marBottom w:val="0"/>
                          <w:divBdr>
                            <w:top w:val="single" w:sz="2" w:space="0" w:color="FFFFFF"/>
                            <w:left w:val="single" w:sz="2" w:space="0" w:color="FFFFFF"/>
                            <w:bottom w:val="single" w:sz="2" w:space="0" w:color="FFFFFF"/>
                            <w:right w:val="single" w:sz="2" w:space="0" w:color="FFFFFF"/>
                          </w:divBdr>
                          <w:divsChild>
                            <w:div w:id="7057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90490">
                  <w:marLeft w:val="0"/>
                  <w:marRight w:val="0"/>
                  <w:marTop w:val="0"/>
                  <w:marBottom w:val="0"/>
                  <w:divBdr>
                    <w:top w:val="none" w:sz="0" w:space="0" w:color="auto"/>
                    <w:left w:val="none" w:sz="0" w:space="0" w:color="auto"/>
                    <w:bottom w:val="none" w:sz="0" w:space="0" w:color="auto"/>
                    <w:right w:val="none" w:sz="0" w:space="0" w:color="auto"/>
                  </w:divBdr>
                  <w:divsChild>
                    <w:div w:id="2101024234">
                      <w:marLeft w:val="0"/>
                      <w:marRight w:val="0"/>
                      <w:marTop w:val="0"/>
                      <w:marBottom w:val="0"/>
                      <w:divBdr>
                        <w:top w:val="none" w:sz="0" w:space="0" w:color="auto"/>
                        <w:left w:val="none" w:sz="0" w:space="0" w:color="auto"/>
                        <w:bottom w:val="none" w:sz="0" w:space="0" w:color="auto"/>
                        <w:right w:val="none" w:sz="0" w:space="0" w:color="auto"/>
                      </w:divBdr>
                      <w:divsChild>
                        <w:div w:id="1837920237">
                          <w:marLeft w:val="0"/>
                          <w:marRight w:val="0"/>
                          <w:marTop w:val="0"/>
                          <w:marBottom w:val="0"/>
                          <w:divBdr>
                            <w:top w:val="single" w:sz="2" w:space="0" w:color="FFFFFF"/>
                            <w:left w:val="single" w:sz="2" w:space="0" w:color="FFFFFF"/>
                            <w:bottom w:val="single" w:sz="2" w:space="0" w:color="FFFFFF"/>
                            <w:right w:val="single" w:sz="2" w:space="0" w:color="FFFFFF"/>
                          </w:divBdr>
                          <w:divsChild>
                            <w:div w:id="118871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7220">
                  <w:marLeft w:val="0"/>
                  <w:marRight w:val="0"/>
                  <w:marTop w:val="0"/>
                  <w:marBottom w:val="0"/>
                  <w:divBdr>
                    <w:top w:val="none" w:sz="0" w:space="0" w:color="auto"/>
                    <w:left w:val="none" w:sz="0" w:space="0" w:color="auto"/>
                    <w:bottom w:val="none" w:sz="0" w:space="0" w:color="auto"/>
                    <w:right w:val="none" w:sz="0" w:space="0" w:color="auto"/>
                  </w:divBdr>
                  <w:divsChild>
                    <w:div w:id="112597475">
                      <w:marLeft w:val="0"/>
                      <w:marRight w:val="0"/>
                      <w:marTop w:val="0"/>
                      <w:marBottom w:val="0"/>
                      <w:divBdr>
                        <w:top w:val="none" w:sz="0" w:space="0" w:color="auto"/>
                        <w:left w:val="none" w:sz="0" w:space="0" w:color="auto"/>
                        <w:bottom w:val="none" w:sz="0" w:space="0" w:color="auto"/>
                        <w:right w:val="none" w:sz="0" w:space="0" w:color="auto"/>
                      </w:divBdr>
                      <w:divsChild>
                        <w:div w:id="319503134">
                          <w:marLeft w:val="0"/>
                          <w:marRight w:val="0"/>
                          <w:marTop w:val="0"/>
                          <w:marBottom w:val="0"/>
                          <w:divBdr>
                            <w:top w:val="single" w:sz="2" w:space="0" w:color="FFFFFF"/>
                            <w:left w:val="single" w:sz="2" w:space="0" w:color="FFFFFF"/>
                            <w:bottom w:val="single" w:sz="2" w:space="0" w:color="FFFFFF"/>
                            <w:right w:val="single" w:sz="2" w:space="0" w:color="FFFFFF"/>
                          </w:divBdr>
                          <w:divsChild>
                            <w:div w:id="13929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830127">
          <w:marLeft w:val="0"/>
          <w:marRight w:val="0"/>
          <w:marTop w:val="0"/>
          <w:marBottom w:val="0"/>
          <w:divBdr>
            <w:top w:val="none" w:sz="0" w:space="0" w:color="auto"/>
            <w:left w:val="none" w:sz="0" w:space="0" w:color="auto"/>
            <w:bottom w:val="none" w:sz="0" w:space="0" w:color="auto"/>
            <w:right w:val="none" w:sz="0" w:space="0" w:color="auto"/>
          </w:divBdr>
        </w:div>
      </w:divsChild>
    </w:div>
    <w:div w:id="481315064">
      <w:bodyDiv w:val="1"/>
      <w:marLeft w:val="0"/>
      <w:marRight w:val="0"/>
      <w:marTop w:val="0"/>
      <w:marBottom w:val="0"/>
      <w:divBdr>
        <w:top w:val="none" w:sz="0" w:space="0" w:color="auto"/>
        <w:left w:val="none" w:sz="0" w:space="0" w:color="auto"/>
        <w:bottom w:val="none" w:sz="0" w:space="0" w:color="auto"/>
        <w:right w:val="none" w:sz="0" w:space="0" w:color="auto"/>
      </w:divBdr>
    </w:div>
    <w:div w:id="582951476">
      <w:bodyDiv w:val="1"/>
      <w:marLeft w:val="0"/>
      <w:marRight w:val="0"/>
      <w:marTop w:val="0"/>
      <w:marBottom w:val="0"/>
      <w:divBdr>
        <w:top w:val="none" w:sz="0" w:space="0" w:color="auto"/>
        <w:left w:val="none" w:sz="0" w:space="0" w:color="auto"/>
        <w:bottom w:val="none" w:sz="0" w:space="0" w:color="auto"/>
        <w:right w:val="none" w:sz="0" w:space="0" w:color="auto"/>
      </w:divBdr>
    </w:div>
    <w:div w:id="600143904">
      <w:bodyDiv w:val="1"/>
      <w:marLeft w:val="0"/>
      <w:marRight w:val="0"/>
      <w:marTop w:val="0"/>
      <w:marBottom w:val="0"/>
      <w:divBdr>
        <w:top w:val="none" w:sz="0" w:space="0" w:color="auto"/>
        <w:left w:val="none" w:sz="0" w:space="0" w:color="auto"/>
        <w:bottom w:val="none" w:sz="0" w:space="0" w:color="auto"/>
        <w:right w:val="none" w:sz="0" w:space="0" w:color="auto"/>
      </w:divBdr>
    </w:div>
    <w:div w:id="657420389">
      <w:bodyDiv w:val="1"/>
      <w:marLeft w:val="0"/>
      <w:marRight w:val="0"/>
      <w:marTop w:val="0"/>
      <w:marBottom w:val="0"/>
      <w:divBdr>
        <w:top w:val="none" w:sz="0" w:space="0" w:color="auto"/>
        <w:left w:val="none" w:sz="0" w:space="0" w:color="auto"/>
        <w:bottom w:val="none" w:sz="0" w:space="0" w:color="auto"/>
        <w:right w:val="none" w:sz="0" w:space="0" w:color="auto"/>
      </w:divBdr>
    </w:div>
    <w:div w:id="678509171">
      <w:bodyDiv w:val="1"/>
      <w:marLeft w:val="0"/>
      <w:marRight w:val="0"/>
      <w:marTop w:val="0"/>
      <w:marBottom w:val="0"/>
      <w:divBdr>
        <w:top w:val="none" w:sz="0" w:space="0" w:color="auto"/>
        <w:left w:val="none" w:sz="0" w:space="0" w:color="auto"/>
        <w:bottom w:val="none" w:sz="0" w:space="0" w:color="auto"/>
        <w:right w:val="none" w:sz="0" w:space="0" w:color="auto"/>
      </w:divBdr>
    </w:div>
    <w:div w:id="705179604">
      <w:bodyDiv w:val="1"/>
      <w:marLeft w:val="0"/>
      <w:marRight w:val="0"/>
      <w:marTop w:val="0"/>
      <w:marBottom w:val="0"/>
      <w:divBdr>
        <w:top w:val="none" w:sz="0" w:space="0" w:color="auto"/>
        <w:left w:val="none" w:sz="0" w:space="0" w:color="auto"/>
        <w:bottom w:val="none" w:sz="0" w:space="0" w:color="auto"/>
        <w:right w:val="none" w:sz="0" w:space="0" w:color="auto"/>
      </w:divBdr>
    </w:div>
    <w:div w:id="716124102">
      <w:bodyDiv w:val="1"/>
      <w:marLeft w:val="0"/>
      <w:marRight w:val="0"/>
      <w:marTop w:val="0"/>
      <w:marBottom w:val="0"/>
      <w:divBdr>
        <w:top w:val="none" w:sz="0" w:space="0" w:color="auto"/>
        <w:left w:val="none" w:sz="0" w:space="0" w:color="auto"/>
        <w:bottom w:val="none" w:sz="0" w:space="0" w:color="auto"/>
        <w:right w:val="none" w:sz="0" w:space="0" w:color="auto"/>
      </w:divBdr>
    </w:div>
    <w:div w:id="763965335">
      <w:bodyDiv w:val="1"/>
      <w:marLeft w:val="0"/>
      <w:marRight w:val="0"/>
      <w:marTop w:val="0"/>
      <w:marBottom w:val="0"/>
      <w:divBdr>
        <w:top w:val="none" w:sz="0" w:space="0" w:color="auto"/>
        <w:left w:val="none" w:sz="0" w:space="0" w:color="auto"/>
        <w:bottom w:val="none" w:sz="0" w:space="0" w:color="auto"/>
        <w:right w:val="none" w:sz="0" w:space="0" w:color="auto"/>
      </w:divBdr>
    </w:div>
    <w:div w:id="779758786">
      <w:bodyDiv w:val="1"/>
      <w:marLeft w:val="0"/>
      <w:marRight w:val="0"/>
      <w:marTop w:val="0"/>
      <w:marBottom w:val="0"/>
      <w:divBdr>
        <w:top w:val="none" w:sz="0" w:space="0" w:color="auto"/>
        <w:left w:val="none" w:sz="0" w:space="0" w:color="auto"/>
        <w:bottom w:val="none" w:sz="0" w:space="0" w:color="auto"/>
        <w:right w:val="none" w:sz="0" w:space="0" w:color="auto"/>
      </w:divBdr>
    </w:div>
    <w:div w:id="804081279">
      <w:bodyDiv w:val="1"/>
      <w:marLeft w:val="0"/>
      <w:marRight w:val="0"/>
      <w:marTop w:val="0"/>
      <w:marBottom w:val="0"/>
      <w:divBdr>
        <w:top w:val="none" w:sz="0" w:space="0" w:color="auto"/>
        <w:left w:val="none" w:sz="0" w:space="0" w:color="auto"/>
        <w:bottom w:val="none" w:sz="0" w:space="0" w:color="auto"/>
        <w:right w:val="none" w:sz="0" w:space="0" w:color="auto"/>
      </w:divBdr>
    </w:div>
    <w:div w:id="819922864">
      <w:bodyDiv w:val="1"/>
      <w:marLeft w:val="0"/>
      <w:marRight w:val="0"/>
      <w:marTop w:val="0"/>
      <w:marBottom w:val="0"/>
      <w:divBdr>
        <w:top w:val="none" w:sz="0" w:space="0" w:color="auto"/>
        <w:left w:val="none" w:sz="0" w:space="0" w:color="auto"/>
        <w:bottom w:val="none" w:sz="0" w:space="0" w:color="auto"/>
        <w:right w:val="none" w:sz="0" w:space="0" w:color="auto"/>
      </w:divBdr>
    </w:div>
    <w:div w:id="864441448">
      <w:bodyDiv w:val="1"/>
      <w:marLeft w:val="0"/>
      <w:marRight w:val="0"/>
      <w:marTop w:val="0"/>
      <w:marBottom w:val="0"/>
      <w:divBdr>
        <w:top w:val="none" w:sz="0" w:space="0" w:color="auto"/>
        <w:left w:val="none" w:sz="0" w:space="0" w:color="auto"/>
        <w:bottom w:val="none" w:sz="0" w:space="0" w:color="auto"/>
        <w:right w:val="none" w:sz="0" w:space="0" w:color="auto"/>
      </w:divBdr>
    </w:div>
    <w:div w:id="876816869">
      <w:bodyDiv w:val="1"/>
      <w:marLeft w:val="0"/>
      <w:marRight w:val="0"/>
      <w:marTop w:val="0"/>
      <w:marBottom w:val="0"/>
      <w:divBdr>
        <w:top w:val="none" w:sz="0" w:space="0" w:color="auto"/>
        <w:left w:val="none" w:sz="0" w:space="0" w:color="auto"/>
        <w:bottom w:val="none" w:sz="0" w:space="0" w:color="auto"/>
        <w:right w:val="none" w:sz="0" w:space="0" w:color="auto"/>
      </w:divBdr>
    </w:div>
    <w:div w:id="930354799">
      <w:bodyDiv w:val="1"/>
      <w:marLeft w:val="0"/>
      <w:marRight w:val="0"/>
      <w:marTop w:val="0"/>
      <w:marBottom w:val="0"/>
      <w:divBdr>
        <w:top w:val="none" w:sz="0" w:space="0" w:color="auto"/>
        <w:left w:val="none" w:sz="0" w:space="0" w:color="auto"/>
        <w:bottom w:val="none" w:sz="0" w:space="0" w:color="auto"/>
        <w:right w:val="none" w:sz="0" w:space="0" w:color="auto"/>
      </w:divBdr>
    </w:div>
    <w:div w:id="971130619">
      <w:bodyDiv w:val="1"/>
      <w:marLeft w:val="0"/>
      <w:marRight w:val="0"/>
      <w:marTop w:val="0"/>
      <w:marBottom w:val="0"/>
      <w:divBdr>
        <w:top w:val="none" w:sz="0" w:space="0" w:color="auto"/>
        <w:left w:val="none" w:sz="0" w:space="0" w:color="auto"/>
        <w:bottom w:val="none" w:sz="0" w:space="0" w:color="auto"/>
        <w:right w:val="none" w:sz="0" w:space="0" w:color="auto"/>
      </w:divBdr>
      <w:divsChild>
        <w:div w:id="971785946">
          <w:marLeft w:val="0"/>
          <w:marRight w:val="0"/>
          <w:marTop w:val="0"/>
          <w:marBottom w:val="0"/>
          <w:divBdr>
            <w:top w:val="none" w:sz="0" w:space="0" w:color="auto"/>
            <w:left w:val="none" w:sz="0" w:space="0" w:color="auto"/>
            <w:bottom w:val="none" w:sz="0" w:space="0" w:color="auto"/>
            <w:right w:val="none" w:sz="0" w:space="0" w:color="auto"/>
          </w:divBdr>
          <w:divsChild>
            <w:div w:id="1005132360">
              <w:marLeft w:val="0"/>
              <w:marRight w:val="0"/>
              <w:marTop w:val="0"/>
              <w:marBottom w:val="0"/>
              <w:divBdr>
                <w:top w:val="none" w:sz="0" w:space="0" w:color="auto"/>
                <w:left w:val="none" w:sz="0" w:space="0" w:color="auto"/>
                <w:bottom w:val="none" w:sz="0" w:space="0" w:color="auto"/>
                <w:right w:val="none" w:sz="0" w:space="0" w:color="auto"/>
              </w:divBdr>
              <w:divsChild>
                <w:div w:id="750010194">
                  <w:marLeft w:val="0"/>
                  <w:marRight w:val="0"/>
                  <w:marTop w:val="0"/>
                  <w:marBottom w:val="0"/>
                  <w:divBdr>
                    <w:top w:val="none" w:sz="0" w:space="0" w:color="auto"/>
                    <w:left w:val="none" w:sz="0" w:space="0" w:color="auto"/>
                    <w:bottom w:val="none" w:sz="0" w:space="0" w:color="auto"/>
                    <w:right w:val="none" w:sz="0" w:space="0" w:color="auto"/>
                  </w:divBdr>
                  <w:divsChild>
                    <w:div w:id="137961051">
                      <w:marLeft w:val="0"/>
                      <w:marRight w:val="0"/>
                      <w:marTop w:val="0"/>
                      <w:marBottom w:val="0"/>
                      <w:divBdr>
                        <w:top w:val="none" w:sz="0" w:space="0" w:color="auto"/>
                        <w:left w:val="none" w:sz="0" w:space="0" w:color="auto"/>
                        <w:bottom w:val="none" w:sz="0" w:space="0" w:color="auto"/>
                        <w:right w:val="none" w:sz="0" w:space="0" w:color="auto"/>
                      </w:divBdr>
                      <w:divsChild>
                        <w:div w:id="1761943808">
                          <w:marLeft w:val="0"/>
                          <w:marRight w:val="0"/>
                          <w:marTop w:val="0"/>
                          <w:marBottom w:val="0"/>
                          <w:divBdr>
                            <w:top w:val="none" w:sz="0" w:space="0" w:color="auto"/>
                            <w:left w:val="none" w:sz="0" w:space="0" w:color="auto"/>
                            <w:bottom w:val="none" w:sz="0" w:space="0" w:color="auto"/>
                            <w:right w:val="none" w:sz="0" w:space="0" w:color="auto"/>
                          </w:divBdr>
                          <w:divsChild>
                            <w:div w:id="961961433">
                              <w:marLeft w:val="0"/>
                              <w:marRight w:val="0"/>
                              <w:marTop w:val="0"/>
                              <w:marBottom w:val="0"/>
                              <w:divBdr>
                                <w:top w:val="none" w:sz="0" w:space="0" w:color="auto"/>
                                <w:left w:val="none" w:sz="0" w:space="0" w:color="auto"/>
                                <w:bottom w:val="none" w:sz="0" w:space="0" w:color="auto"/>
                                <w:right w:val="none" w:sz="0" w:space="0" w:color="auto"/>
                              </w:divBdr>
                              <w:divsChild>
                                <w:div w:id="1478179228">
                                  <w:marLeft w:val="0"/>
                                  <w:marRight w:val="0"/>
                                  <w:marTop w:val="0"/>
                                  <w:marBottom w:val="0"/>
                                  <w:divBdr>
                                    <w:top w:val="none" w:sz="0" w:space="0" w:color="auto"/>
                                    <w:left w:val="none" w:sz="0" w:space="0" w:color="auto"/>
                                    <w:bottom w:val="none" w:sz="0" w:space="0" w:color="auto"/>
                                    <w:right w:val="none" w:sz="0" w:space="0" w:color="auto"/>
                                  </w:divBdr>
                                  <w:divsChild>
                                    <w:div w:id="938636765">
                                      <w:marLeft w:val="0"/>
                                      <w:marRight w:val="0"/>
                                      <w:marTop w:val="0"/>
                                      <w:marBottom w:val="0"/>
                                      <w:divBdr>
                                        <w:top w:val="none" w:sz="0" w:space="0" w:color="auto"/>
                                        <w:left w:val="none" w:sz="0" w:space="0" w:color="auto"/>
                                        <w:bottom w:val="none" w:sz="0" w:space="0" w:color="auto"/>
                                        <w:right w:val="none" w:sz="0" w:space="0" w:color="auto"/>
                                      </w:divBdr>
                                      <w:divsChild>
                                        <w:div w:id="592052422">
                                          <w:marLeft w:val="0"/>
                                          <w:marRight w:val="0"/>
                                          <w:marTop w:val="0"/>
                                          <w:marBottom w:val="0"/>
                                          <w:divBdr>
                                            <w:top w:val="none" w:sz="0" w:space="0" w:color="auto"/>
                                            <w:left w:val="none" w:sz="0" w:space="0" w:color="auto"/>
                                            <w:bottom w:val="none" w:sz="0" w:space="0" w:color="auto"/>
                                            <w:right w:val="none" w:sz="0" w:space="0" w:color="auto"/>
                                          </w:divBdr>
                                          <w:divsChild>
                                            <w:div w:id="593170294">
                                              <w:marLeft w:val="0"/>
                                              <w:marRight w:val="0"/>
                                              <w:marTop w:val="0"/>
                                              <w:marBottom w:val="0"/>
                                              <w:divBdr>
                                                <w:top w:val="none" w:sz="0" w:space="0" w:color="auto"/>
                                                <w:left w:val="none" w:sz="0" w:space="0" w:color="auto"/>
                                                <w:bottom w:val="none" w:sz="0" w:space="0" w:color="auto"/>
                                                <w:right w:val="none" w:sz="0" w:space="0" w:color="auto"/>
                                              </w:divBdr>
                                              <w:divsChild>
                                                <w:div w:id="1686634814">
                                                  <w:marLeft w:val="0"/>
                                                  <w:marRight w:val="0"/>
                                                  <w:marTop w:val="0"/>
                                                  <w:marBottom w:val="0"/>
                                                  <w:divBdr>
                                                    <w:top w:val="none" w:sz="0" w:space="0" w:color="auto"/>
                                                    <w:left w:val="none" w:sz="0" w:space="0" w:color="auto"/>
                                                    <w:bottom w:val="none" w:sz="0" w:space="0" w:color="auto"/>
                                                    <w:right w:val="none" w:sz="0" w:space="0" w:color="auto"/>
                                                  </w:divBdr>
                                                  <w:divsChild>
                                                    <w:div w:id="1522625036">
                                                      <w:marLeft w:val="0"/>
                                                      <w:marRight w:val="0"/>
                                                      <w:marTop w:val="0"/>
                                                      <w:marBottom w:val="0"/>
                                                      <w:divBdr>
                                                        <w:top w:val="none" w:sz="0" w:space="0" w:color="auto"/>
                                                        <w:left w:val="none" w:sz="0" w:space="0" w:color="auto"/>
                                                        <w:bottom w:val="none" w:sz="0" w:space="0" w:color="auto"/>
                                                        <w:right w:val="none" w:sz="0" w:space="0" w:color="auto"/>
                                                      </w:divBdr>
                                                      <w:divsChild>
                                                        <w:div w:id="872808630">
                                                          <w:marLeft w:val="0"/>
                                                          <w:marRight w:val="0"/>
                                                          <w:marTop w:val="0"/>
                                                          <w:marBottom w:val="0"/>
                                                          <w:divBdr>
                                                            <w:top w:val="none" w:sz="0" w:space="0" w:color="auto"/>
                                                            <w:left w:val="none" w:sz="0" w:space="0" w:color="auto"/>
                                                            <w:bottom w:val="none" w:sz="0" w:space="0" w:color="auto"/>
                                                            <w:right w:val="none" w:sz="0" w:space="0" w:color="auto"/>
                                                          </w:divBdr>
                                                          <w:divsChild>
                                                            <w:div w:id="1667322674">
                                                              <w:marLeft w:val="0"/>
                                                              <w:marRight w:val="0"/>
                                                              <w:marTop w:val="0"/>
                                                              <w:marBottom w:val="0"/>
                                                              <w:divBdr>
                                                                <w:top w:val="none" w:sz="0" w:space="0" w:color="auto"/>
                                                                <w:left w:val="none" w:sz="0" w:space="0" w:color="auto"/>
                                                                <w:bottom w:val="none" w:sz="0" w:space="0" w:color="auto"/>
                                                                <w:right w:val="none" w:sz="0" w:space="0" w:color="auto"/>
                                                              </w:divBdr>
                                                              <w:divsChild>
                                                                <w:div w:id="99617425">
                                                                  <w:marLeft w:val="0"/>
                                                                  <w:marRight w:val="0"/>
                                                                  <w:marTop w:val="0"/>
                                                                  <w:marBottom w:val="0"/>
                                                                  <w:divBdr>
                                                                    <w:top w:val="none" w:sz="0" w:space="0" w:color="auto"/>
                                                                    <w:left w:val="none" w:sz="0" w:space="0" w:color="auto"/>
                                                                    <w:bottom w:val="none" w:sz="0" w:space="0" w:color="auto"/>
                                                                    <w:right w:val="none" w:sz="0" w:space="0" w:color="auto"/>
                                                                  </w:divBdr>
                                                                  <w:divsChild>
                                                                    <w:div w:id="1347632693">
                                                                      <w:marLeft w:val="0"/>
                                                                      <w:marRight w:val="0"/>
                                                                      <w:marTop w:val="0"/>
                                                                      <w:marBottom w:val="0"/>
                                                                      <w:divBdr>
                                                                        <w:top w:val="none" w:sz="0" w:space="0" w:color="auto"/>
                                                                        <w:left w:val="none" w:sz="0" w:space="0" w:color="auto"/>
                                                                        <w:bottom w:val="none" w:sz="0" w:space="0" w:color="auto"/>
                                                                        <w:right w:val="none" w:sz="0" w:space="0" w:color="auto"/>
                                                                      </w:divBdr>
                                                                      <w:divsChild>
                                                                        <w:div w:id="249630856">
                                                                          <w:marLeft w:val="0"/>
                                                                          <w:marRight w:val="0"/>
                                                                          <w:marTop w:val="0"/>
                                                                          <w:marBottom w:val="0"/>
                                                                          <w:divBdr>
                                                                            <w:top w:val="none" w:sz="0" w:space="0" w:color="auto"/>
                                                                            <w:left w:val="none" w:sz="0" w:space="0" w:color="auto"/>
                                                                            <w:bottom w:val="none" w:sz="0" w:space="0" w:color="auto"/>
                                                                            <w:right w:val="none" w:sz="0" w:space="0" w:color="auto"/>
                                                                          </w:divBdr>
                                                                          <w:divsChild>
                                                                            <w:div w:id="10813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1086226">
      <w:bodyDiv w:val="1"/>
      <w:marLeft w:val="0"/>
      <w:marRight w:val="0"/>
      <w:marTop w:val="0"/>
      <w:marBottom w:val="0"/>
      <w:divBdr>
        <w:top w:val="none" w:sz="0" w:space="0" w:color="auto"/>
        <w:left w:val="none" w:sz="0" w:space="0" w:color="auto"/>
        <w:bottom w:val="none" w:sz="0" w:space="0" w:color="auto"/>
        <w:right w:val="none" w:sz="0" w:space="0" w:color="auto"/>
      </w:divBdr>
    </w:div>
    <w:div w:id="1104034005">
      <w:bodyDiv w:val="1"/>
      <w:marLeft w:val="0"/>
      <w:marRight w:val="0"/>
      <w:marTop w:val="0"/>
      <w:marBottom w:val="0"/>
      <w:divBdr>
        <w:top w:val="none" w:sz="0" w:space="0" w:color="auto"/>
        <w:left w:val="none" w:sz="0" w:space="0" w:color="auto"/>
        <w:bottom w:val="none" w:sz="0" w:space="0" w:color="auto"/>
        <w:right w:val="none" w:sz="0" w:space="0" w:color="auto"/>
      </w:divBdr>
    </w:div>
    <w:div w:id="1142111724">
      <w:bodyDiv w:val="1"/>
      <w:marLeft w:val="0"/>
      <w:marRight w:val="0"/>
      <w:marTop w:val="0"/>
      <w:marBottom w:val="0"/>
      <w:divBdr>
        <w:top w:val="none" w:sz="0" w:space="0" w:color="auto"/>
        <w:left w:val="none" w:sz="0" w:space="0" w:color="auto"/>
        <w:bottom w:val="none" w:sz="0" w:space="0" w:color="auto"/>
        <w:right w:val="none" w:sz="0" w:space="0" w:color="auto"/>
      </w:divBdr>
    </w:div>
    <w:div w:id="1158614275">
      <w:bodyDiv w:val="1"/>
      <w:marLeft w:val="0"/>
      <w:marRight w:val="0"/>
      <w:marTop w:val="0"/>
      <w:marBottom w:val="0"/>
      <w:divBdr>
        <w:top w:val="none" w:sz="0" w:space="0" w:color="auto"/>
        <w:left w:val="none" w:sz="0" w:space="0" w:color="auto"/>
        <w:bottom w:val="none" w:sz="0" w:space="0" w:color="auto"/>
        <w:right w:val="none" w:sz="0" w:space="0" w:color="auto"/>
      </w:divBdr>
    </w:div>
    <w:div w:id="1218974722">
      <w:bodyDiv w:val="1"/>
      <w:marLeft w:val="0"/>
      <w:marRight w:val="0"/>
      <w:marTop w:val="0"/>
      <w:marBottom w:val="0"/>
      <w:divBdr>
        <w:top w:val="none" w:sz="0" w:space="0" w:color="auto"/>
        <w:left w:val="none" w:sz="0" w:space="0" w:color="auto"/>
        <w:bottom w:val="none" w:sz="0" w:space="0" w:color="auto"/>
        <w:right w:val="none" w:sz="0" w:space="0" w:color="auto"/>
      </w:divBdr>
    </w:div>
    <w:div w:id="1250696659">
      <w:bodyDiv w:val="1"/>
      <w:marLeft w:val="0"/>
      <w:marRight w:val="0"/>
      <w:marTop w:val="0"/>
      <w:marBottom w:val="0"/>
      <w:divBdr>
        <w:top w:val="none" w:sz="0" w:space="0" w:color="auto"/>
        <w:left w:val="none" w:sz="0" w:space="0" w:color="auto"/>
        <w:bottom w:val="none" w:sz="0" w:space="0" w:color="auto"/>
        <w:right w:val="none" w:sz="0" w:space="0" w:color="auto"/>
      </w:divBdr>
    </w:div>
    <w:div w:id="1287351146">
      <w:bodyDiv w:val="1"/>
      <w:marLeft w:val="0"/>
      <w:marRight w:val="0"/>
      <w:marTop w:val="0"/>
      <w:marBottom w:val="0"/>
      <w:divBdr>
        <w:top w:val="none" w:sz="0" w:space="0" w:color="auto"/>
        <w:left w:val="none" w:sz="0" w:space="0" w:color="auto"/>
        <w:bottom w:val="none" w:sz="0" w:space="0" w:color="auto"/>
        <w:right w:val="none" w:sz="0" w:space="0" w:color="auto"/>
      </w:divBdr>
    </w:div>
    <w:div w:id="1312558813">
      <w:bodyDiv w:val="1"/>
      <w:marLeft w:val="0"/>
      <w:marRight w:val="0"/>
      <w:marTop w:val="0"/>
      <w:marBottom w:val="0"/>
      <w:divBdr>
        <w:top w:val="none" w:sz="0" w:space="0" w:color="auto"/>
        <w:left w:val="none" w:sz="0" w:space="0" w:color="auto"/>
        <w:bottom w:val="none" w:sz="0" w:space="0" w:color="auto"/>
        <w:right w:val="none" w:sz="0" w:space="0" w:color="auto"/>
      </w:divBdr>
    </w:div>
    <w:div w:id="1319263655">
      <w:bodyDiv w:val="1"/>
      <w:marLeft w:val="0"/>
      <w:marRight w:val="0"/>
      <w:marTop w:val="0"/>
      <w:marBottom w:val="0"/>
      <w:divBdr>
        <w:top w:val="none" w:sz="0" w:space="0" w:color="auto"/>
        <w:left w:val="none" w:sz="0" w:space="0" w:color="auto"/>
        <w:bottom w:val="none" w:sz="0" w:space="0" w:color="auto"/>
        <w:right w:val="none" w:sz="0" w:space="0" w:color="auto"/>
      </w:divBdr>
    </w:div>
    <w:div w:id="1324503515">
      <w:bodyDiv w:val="1"/>
      <w:marLeft w:val="0"/>
      <w:marRight w:val="0"/>
      <w:marTop w:val="0"/>
      <w:marBottom w:val="0"/>
      <w:divBdr>
        <w:top w:val="none" w:sz="0" w:space="0" w:color="auto"/>
        <w:left w:val="none" w:sz="0" w:space="0" w:color="auto"/>
        <w:bottom w:val="none" w:sz="0" w:space="0" w:color="auto"/>
        <w:right w:val="none" w:sz="0" w:space="0" w:color="auto"/>
      </w:divBdr>
    </w:div>
    <w:div w:id="1335183246">
      <w:bodyDiv w:val="1"/>
      <w:marLeft w:val="0"/>
      <w:marRight w:val="0"/>
      <w:marTop w:val="0"/>
      <w:marBottom w:val="0"/>
      <w:divBdr>
        <w:top w:val="none" w:sz="0" w:space="0" w:color="auto"/>
        <w:left w:val="none" w:sz="0" w:space="0" w:color="auto"/>
        <w:bottom w:val="none" w:sz="0" w:space="0" w:color="auto"/>
        <w:right w:val="none" w:sz="0" w:space="0" w:color="auto"/>
      </w:divBdr>
    </w:div>
    <w:div w:id="1340041454">
      <w:bodyDiv w:val="1"/>
      <w:marLeft w:val="0"/>
      <w:marRight w:val="0"/>
      <w:marTop w:val="0"/>
      <w:marBottom w:val="0"/>
      <w:divBdr>
        <w:top w:val="none" w:sz="0" w:space="0" w:color="auto"/>
        <w:left w:val="none" w:sz="0" w:space="0" w:color="auto"/>
        <w:bottom w:val="none" w:sz="0" w:space="0" w:color="auto"/>
        <w:right w:val="none" w:sz="0" w:space="0" w:color="auto"/>
      </w:divBdr>
    </w:div>
    <w:div w:id="1354720221">
      <w:bodyDiv w:val="1"/>
      <w:marLeft w:val="0"/>
      <w:marRight w:val="0"/>
      <w:marTop w:val="0"/>
      <w:marBottom w:val="0"/>
      <w:divBdr>
        <w:top w:val="none" w:sz="0" w:space="0" w:color="auto"/>
        <w:left w:val="none" w:sz="0" w:space="0" w:color="auto"/>
        <w:bottom w:val="none" w:sz="0" w:space="0" w:color="auto"/>
        <w:right w:val="none" w:sz="0" w:space="0" w:color="auto"/>
      </w:divBdr>
    </w:div>
    <w:div w:id="1513957933">
      <w:bodyDiv w:val="1"/>
      <w:marLeft w:val="0"/>
      <w:marRight w:val="0"/>
      <w:marTop w:val="0"/>
      <w:marBottom w:val="0"/>
      <w:divBdr>
        <w:top w:val="none" w:sz="0" w:space="0" w:color="auto"/>
        <w:left w:val="none" w:sz="0" w:space="0" w:color="auto"/>
        <w:bottom w:val="none" w:sz="0" w:space="0" w:color="auto"/>
        <w:right w:val="none" w:sz="0" w:space="0" w:color="auto"/>
      </w:divBdr>
    </w:div>
    <w:div w:id="1631479040">
      <w:bodyDiv w:val="1"/>
      <w:marLeft w:val="0"/>
      <w:marRight w:val="0"/>
      <w:marTop w:val="0"/>
      <w:marBottom w:val="0"/>
      <w:divBdr>
        <w:top w:val="none" w:sz="0" w:space="0" w:color="auto"/>
        <w:left w:val="none" w:sz="0" w:space="0" w:color="auto"/>
        <w:bottom w:val="none" w:sz="0" w:space="0" w:color="auto"/>
        <w:right w:val="none" w:sz="0" w:space="0" w:color="auto"/>
      </w:divBdr>
      <w:divsChild>
        <w:div w:id="514465019">
          <w:marLeft w:val="0"/>
          <w:marRight w:val="684"/>
          <w:marTop w:val="0"/>
          <w:marBottom w:val="150"/>
          <w:divBdr>
            <w:top w:val="none" w:sz="0" w:space="0" w:color="auto"/>
            <w:left w:val="none" w:sz="0" w:space="0" w:color="auto"/>
            <w:bottom w:val="none" w:sz="0" w:space="0" w:color="auto"/>
            <w:right w:val="none" w:sz="0" w:space="0" w:color="auto"/>
          </w:divBdr>
        </w:div>
        <w:div w:id="1190484447">
          <w:marLeft w:val="0"/>
          <w:marRight w:val="0"/>
          <w:marTop w:val="0"/>
          <w:marBottom w:val="150"/>
          <w:divBdr>
            <w:top w:val="none" w:sz="0" w:space="0" w:color="auto"/>
            <w:left w:val="none" w:sz="0" w:space="0" w:color="auto"/>
            <w:bottom w:val="none" w:sz="0" w:space="0" w:color="auto"/>
            <w:right w:val="none" w:sz="0" w:space="0" w:color="auto"/>
          </w:divBdr>
        </w:div>
      </w:divsChild>
    </w:div>
    <w:div w:id="1640497533">
      <w:bodyDiv w:val="1"/>
      <w:marLeft w:val="0"/>
      <w:marRight w:val="0"/>
      <w:marTop w:val="0"/>
      <w:marBottom w:val="0"/>
      <w:divBdr>
        <w:top w:val="none" w:sz="0" w:space="0" w:color="auto"/>
        <w:left w:val="none" w:sz="0" w:space="0" w:color="auto"/>
        <w:bottom w:val="none" w:sz="0" w:space="0" w:color="auto"/>
        <w:right w:val="none" w:sz="0" w:space="0" w:color="auto"/>
      </w:divBdr>
    </w:div>
    <w:div w:id="1737121512">
      <w:bodyDiv w:val="1"/>
      <w:marLeft w:val="0"/>
      <w:marRight w:val="0"/>
      <w:marTop w:val="0"/>
      <w:marBottom w:val="0"/>
      <w:divBdr>
        <w:top w:val="none" w:sz="0" w:space="0" w:color="auto"/>
        <w:left w:val="none" w:sz="0" w:space="0" w:color="auto"/>
        <w:bottom w:val="none" w:sz="0" w:space="0" w:color="auto"/>
        <w:right w:val="none" w:sz="0" w:space="0" w:color="auto"/>
      </w:divBdr>
    </w:div>
    <w:div w:id="1749770631">
      <w:bodyDiv w:val="1"/>
      <w:marLeft w:val="0"/>
      <w:marRight w:val="0"/>
      <w:marTop w:val="0"/>
      <w:marBottom w:val="0"/>
      <w:divBdr>
        <w:top w:val="none" w:sz="0" w:space="0" w:color="auto"/>
        <w:left w:val="none" w:sz="0" w:space="0" w:color="auto"/>
        <w:bottom w:val="none" w:sz="0" w:space="0" w:color="auto"/>
        <w:right w:val="none" w:sz="0" w:space="0" w:color="auto"/>
      </w:divBdr>
    </w:div>
    <w:div w:id="1764378293">
      <w:bodyDiv w:val="1"/>
      <w:marLeft w:val="0"/>
      <w:marRight w:val="0"/>
      <w:marTop w:val="0"/>
      <w:marBottom w:val="0"/>
      <w:divBdr>
        <w:top w:val="none" w:sz="0" w:space="0" w:color="auto"/>
        <w:left w:val="none" w:sz="0" w:space="0" w:color="auto"/>
        <w:bottom w:val="none" w:sz="0" w:space="0" w:color="auto"/>
        <w:right w:val="none" w:sz="0" w:space="0" w:color="auto"/>
      </w:divBdr>
    </w:div>
    <w:div w:id="1780685260">
      <w:bodyDiv w:val="1"/>
      <w:marLeft w:val="0"/>
      <w:marRight w:val="0"/>
      <w:marTop w:val="0"/>
      <w:marBottom w:val="0"/>
      <w:divBdr>
        <w:top w:val="none" w:sz="0" w:space="0" w:color="auto"/>
        <w:left w:val="none" w:sz="0" w:space="0" w:color="auto"/>
        <w:bottom w:val="none" w:sz="0" w:space="0" w:color="auto"/>
        <w:right w:val="none" w:sz="0" w:space="0" w:color="auto"/>
      </w:divBdr>
    </w:div>
    <w:div w:id="1798987675">
      <w:bodyDiv w:val="1"/>
      <w:marLeft w:val="0"/>
      <w:marRight w:val="0"/>
      <w:marTop w:val="0"/>
      <w:marBottom w:val="0"/>
      <w:divBdr>
        <w:top w:val="none" w:sz="0" w:space="0" w:color="auto"/>
        <w:left w:val="none" w:sz="0" w:space="0" w:color="auto"/>
        <w:bottom w:val="none" w:sz="0" w:space="0" w:color="auto"/>
        <w:right w:val="none" w:sz="0" w:space="0" w:color="auto"/>
      </w:divBdr>
    </w:div>
    <w:div w:id="1807889990">
      <w:bodyDiv w:val="1"/>
      <w:marLeft w:val="0"/>
      <w:marRight w:val="0"/>
      <w:marTop w:val="0"/>
      <w:marBottom w:val="0"/>
      <w:divBdr>
        <w:top w:val="none" w:sz="0" w:space="0" w:color="auto"/>
        <w:left w:val="none" w:sz="0" w:space="0" w:color="auto"/>
        <w:bottom w:val="none" w:sz="0" w:space="0" w:color="auto"/>
        <w:right w:val="none" w:sz="0" w:space="0" w:color="auto"/>
      </w:divBdr>
    </w:div>
    <w:div w:id="1853647512">
      <w:bodyDiv w:val="1"/>
      <w:marLeft w:val="0"/>
      <w:marRight w:val="0"/>
      <w:marTop w:val="0"/>
      <w:marBottom w:val="0"/>
      <w:divBdr>
        <w:top w:val="none" w:sz="0" w:space="0" w:color="auto"/>
        <w:left w:val="none" w:sz="0" w:space="0" w:color="auto"/>
        <w:bottom w:val="none" w:sz="0" w:space="0" w:color="auto"/>
        <w:right w:val="none" w:sz="0" w:space="0" w:color="auto"/>
      </w:divBdr>
    </w:div>
    <w:div w:id="1905943855">
      <w:bodyDiv w:val="1"/>
      <w:marLeft w:val="0"/>
      <w:marRight w:val="0"/>
      <w:marTop w:val="0"/>
      <w:marBottom w:val="0"/>
      <w:divBdr>
        <w:top w:val="none" w:sz="0" w:space="0" w:color="auto"/>
        <w:left w:val="none" w:sz="0" w:space="0" w:color="auto"/>
        <w:bottom w:val="none" w:sz="0" w:space="0" w:color="auto"/>
        <w:right w:val="none" w:sz="0" w:space="0" w:color="auto"/>
      </w:divBdr>
    </w:div>
    <w:div w:id="1910143725">
      <w:bodyDiv w:val="1"/>
      <w:marLeft w:val="0"/>
      <w:marRight w:val="0"/>
      <w:marTop w:val="0"/>
      <w:marBottom w:val="0"/>
      <w:divBdr>
        <w:top w:val="none" w:sz="0" w:space="0" w:color="auto"/>
        <w:left w:val="none" w:sz="0" w:space="0" w:color="auto"/>
        <w:bottom w:val="none" w:sz="0" w:space="0" w:color="auto"/>
        <w:right w:val="none" w:sz="0" w:space="0" w:color="auto"/>
      </w:divBdr>
    </w:div>
    <w:div w:id="1972981082">
      <w:bodyDiv w:val="1"/>
      <w:marLeft w:val="0"/>
      <w:marRight w:val="0"/>
      <w:marTop w:val="0"/>
      <w:marBottom w:val="0"/>
      <w:divBdr>
        <w:top w:val="none" w:sz="0" w:space="0" w:color="auto"/>
        <w:left w:val="none" w:sz="0" w:space="0" w:color="auto"/>
        <w:bottom w:val="none" w:sz="0" w:space="0" w:color="auto"/>
        <w:right w:val="none" w:sz="0" w:space="0" w:color="auto"/>
      </w:divBdr>
    </w:div>
    <w:div w:id="2042315653">
      <w:bodyDiv w:val="1"/>
      <w:marLeft w:val="0"/>
      <w:marRight w:val="0"/>
      <w:marTop w:val="0"/>
      <w:marBottom w:val="0"/>
      <w:divBdr>
        <w:top w:val="none" w:sz="0" w:space="0" w:color="auto"/>
        <w:left w:val="none" w:sz="0" w:space="0" w:color="auto"/>
        <w:bottom w:val="none" w:sz="0" w:space="0" w:color="auto"/>
        <w:right w:val="none" w:sz="0" w:space="0" w:color="auto"/>
      </w:divBdr>
    </w:div>
    <w:div w:id="2045521687">
      <w:bodyDiv w:val="1"/>
      <w:marLeft w:val="0"/>
      <w:marRight w:val="0"/>
      <w:marTop w:val="0"/>
      <w:marBottom w:val="0"/>
      <w:divBdr>
        <w:top w:val="none" w:sz="0" w:space="0" w:color="auto"/>
        <w:left w:val="none" w:sz="0" w:space="0" w:color="auto"/>
        <w:bottom w:val="none" w:sz="0" w:space="0" w:color="auto"/>
        <w:right w:val="none" w:sz="0" w:space="0" w:color="auto"/>
      </w:divBdr>
    </w:div>
    <w:div w:id="2083671290">
      <w:bodyDiv w:val="1"/>
      <w:marLeft w:val="0"/>
      <w:marRight w:val="0"/>
      <w:marTop w:val="0"/>
      <w:marBottom w:val="0"/>
      <w:divBdr>
        <w:top w:val="none" w:sz="0" w:space="0" w:color="auto"/>
        <w:left w:val="none" w:sz="0" w:space="0" w:color="auto"/>
        <w:bottom w:val="none" w:sz="0" w:space="0" w:color="auto"/>
        <w:right w:val="none" w:sz="0" w:space="0" w:color="auto"/>
      </w:divBdr>
    </w:div>
    <w:div w:id="2109884003">
      <w:bodyDiv w:val="1"/>
      <w:marLeft w:val="0"/>
      <w:marRight w:val="0"/>
      <w:marTop w:val="0"/>
      <w:marBottom w:val="0"/>
      <w:divBdr>
        <w:top w:val="none" w:sz="0" w:space="0" w:color="auto"/>
        <w:left w:val="none" w:sz="0" w:space="0" w:color="auto"/>
        <w:bottom w:val="none" w:sz="0" w:space="0" w:color="auto"/>
        <w:right w:val="none" w:sz="0" w:space="0" w:color="auto"/>
      </w:divBdr>
    </w:div>
    <w:div w:id="2125152875">
      <w:bodyDiv w:val="1"/>
      <w:marLeft w:val="0"/>
      <w:marRight w:val="0"/>
      <w:marTop w:val="0"/>
      <w:marBottom w:val="0"/>
      <w:divBdr>
        <w:top w:val="none" w:sz="0" w:space="0" w:color="auto"/>
        <w:left w:val="none" w:sz="0" w:space="0" w:color="auto"/>
        <w:bottom w:val="none" w:sz="0" w:space="0" w:color="auto"/>
        <w:right w:val="none" w:sz="0" w:space="0" w:color="auto"/>
      </w:divBdr>
    </w:div>
    <w:div w:id="214061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operativas.santelmo.org/"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samayoa@santelmo.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carrasco@santel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3081C9BB5251469B318DD1DB85F497" ma:contentTypeVersion="12" ma:contentTypeDescription="Create a new document." ma:contentTypeScope="" ma:versionID="4896fa7c66f8607ff3c3d3695639c31b">
  <xsd:schema xmlns:xsd="http://www.w3.org/2001/XMLSchema" xmlns:xs="http://www.w3.org/2001/XMLSchema" xmlns:p="http://schemas.microsoft.com/office/2006/metadata/properties" xmlns:ns2="9f5950f5-9243-46d7-bb99-43d75b5c7a0b" xmlns:ns3="d1807920-d29a-411e-b41b-58317bff1ef0" targetNamespace="http://schemas.microsoft.com/office/2006/metadata/properties" ma:root="true" ma:fieldsID="f883331e7caff90b6acbf79c4bb7ac7b" ns2:_="" ns3:_="">
    <xsd:import namespace="9f5950f5-9243-46d7-bb99-43d75b5c7a0b"/>
    <xsd:import namespace="d1807920-d29a-411e-b41b-58317bff1e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950f5-9243-46d7-bb99-43d75b5c7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16161e-b264-41b2-a813-8f59262e8d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807920-d29a-411e-b41b-58317bff1e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c2d41d-3db7-4b0f-b684-7f5dba8b7a1f}" ma:internalName="TaxCatchAll" ma:showField="CatchAllData" ma:web="d1807920-d29a-411e-b41b-58317bff1e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5950f5-9243-46d7-bb99-43d75b5c7a0b">
      <Terms xmlns="http://schemas.microsoft.com/office/infopath/2007/PartnerControls"/>
    </lcf76f155ced4ddcb4097134ff3c332f>
    <TaxCatchAll xmlns="d1807920-d29a-411e-b41b-58317bff1ef0" xsi:nil="true"/>
  </documentManagement>
</p:properties>
</file>

<file path=customXml/itemProps1.xml><?xml version="1.0" encoding="utf-8"?>
<ds:datastoreItem xmlns:ds="http://schemas.openxmlformats.org/officeDocument/2006/customXml" ds:itemID="{5EB704C4-4474-489C-AC90-16F57F6B9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950f5-9243-46d7-bb99-43d75b5c7a0b"/>
    <ds:schemaRef ds:uri="d1807920-d29a-411e-b41b-58317bff1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C29A43-C316-4771-BFCB-8D61ED771B41}">
  <ds:schemaRefs>
    <ds:schemaRef ds:uri="http://schemas.microsoft.com/sharepoint/v3/contenttype/forms"/>
  </ds:schemaRefs>
</ds:datastoreItem>
</file>

<file path=customXml/itemProps3.xml><?xml version="1.0" encoding="utf-8"?>
<ds:datastoreItem xmlns:ds="http://schemas.openxmlformats.org/officeDocument/2006/customXml" ds:itemID="{DCFF0D21-BD94-4BFF-910B-7BA9C808FAF2}">
  <ds:schemaRefs>
    <ds:schemaRef ds:uri="http://schemas.openxmlformats.org/officeDocument/2006/bibliography"/>
  </ds:schemaRefs>
</ds:datastoreItem>
</file>

<file path=customXml/itemProps4.xml><?xml version="1.0" encoding="utf-8"?>
<ds:datastoreItem xmlns:ds="http://schemas.openxmlformats.org/officeDocument/2006/customXml" ds:itemID="{A0F33F2F-94E1-47AA-BDB5-2D918A1C39DD}">
  <ds:schemaRefs>
    <ds:schemaRef ds:uri="http://schemas.microsoft.com/office/2006/metadata/properties"/>
    <ds:schemaRef ds:uri="http://schemas.microsoft.com/office/infopath/2007/PartnerControls"/>
    <ds:schemaRef ds:uri="9f5950f5-9243-46d7-bb99-43d75b5c7a0b"/>
    <ds:schemaRef ds:uri="d1807920-d29a-411e-b41b-58317bff1ef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1102</Words>
  <Characters>6062</Characters>
  <Application>Microsoft Office Word</Application>
  <DocSecurity>0</DocSecurity>
  <Lines>50</Lines>
  <Paragraphs>14</Paragraphs>
  <ScaleCrop>false</ScaleCrop>
  <Company>Fundación San Telmo</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ccamacho</dc:creator>
  <cp:keywords/>
  <cp:lastModifiedBy>Adrián Samayoa Mendoza</cp:lastModifiedBy>
  <cp:revision>2</cp:revision>
  <cp:lastPrinted>2023-06-16T16:08:00Z</cp:lastPrinted>
  <dcterms:created xsi:type="dcterms:W3CDTF">2026-10-09T07:58:00Z</dcterms:created>
  <dcterms:modified xsi:type="dcterms:W3CDTF">2026-10-09T07:58:00Z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0x0101009F3081C9BB5251469B318DD1DB85F497</vt:lpwstr>
  </property>
  <property fmtid="{D5CDD505-2E9C-101B-9397-08002B2CF9AE}" pid="3" name="MediaServiceImageTags">
    <vt:lpwstr/>
  </property>
</Properties>
</file>