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97C6F" w:rsidR="00E97C6F" w:rsidP="00E97C6F" w:rsidRDefault="00E97C6F" w14:paraId="7F176D68" w14:textId="0A472C07">
      <w:pPr>
        <w:spacing w:after="160" w:line="259" w:lineRule="auto"/>
        <w:jc w:val="center"/>
        <w:rPr>
          <w:rFonts w:ascii="Arial" w:hAnsi="Arial" w:cs="Arial" w:eastAsiaTheme="minorHAnsi"/>
          <w:b/>
          <w:bCs/>
          <w:color w:val="000000" w:themeColor="text1"/>
          <w:kern w:val="2"/>
          <w:sz w:val="52"/>
          <w:szCs w:val="52"/>
          <w:lang w:eastAsia="en-US"/>
          <w14:ligatures w14:val="standardContextual"/>
        </w:rPr>
      </w:pPr>
      <w:bookmarkStart w:name="_Hlk152167802" w:id="0"/>
      <w:r w:rsidRPr="00E97C6F">
        <w:rPr>
          <w:rFonts w:ascii="Arial" w:hAnsi="Arial" w:cs="Arial" w:eastAsiaTheme="minorHAnsi"/>
          <w:b/>
          <w:bCs/>
          <w:kern w:val="2"/>
          <w:sz w:val="52"/>
          <w:szCs w:val="52"/>
          <w:lang w:eastAsia="en-US"/>
          <w14:ligatures w14:val="standardContextual"/>
        </w:rPr>
        <w:t>Galletas Gullón</w:t>
      </w:r>
      <w:r>
        <w:rPr>
          <w:rFonts w:ascii="Arial" w:hAnsi="Arial" w:cs="Arial" w:eastAsiaTheme="minorHAnsi"/>
          <w:b/>
          <w:bCs/>
          <w:kern w:val="2"/>
          <w:sz w:val="52"/>
          <w:szCs w:val="52"/>
          <w:lang w:eastAsia="en-US"/>
          <w14:ligatures w14:val="standardContextual"/>
        </w:rPr>
        <w:t xml:space="preserve"> consolida su apoyo por el deporte</w:t>
      </w:r>
      <w:r w:rsidR="00391230">
        <w:rPr>
          <w:rFonts w:ascii="Arial" w:hAnsi="Arial" w:cs="Arial" w:eastAsiaTheme="minorHAnsi"/>
          <w:b/>
          <w:bCs/>
          <w:kern w:val="2"/>
          <w:sz w:val="52"/>
          <w:szCs w:val="52"/>
          <w:lang w:eastAsia="en-US"/>
          <w14:ligatures w14:val="standardContextual"/>
        </w:rPr>
        <w:t xml:space="preserve"> base</w:t>
      </w:r>
      <w:r>
        <w:rPr>
          <w:rFonts w:ascii="Arial" w:hAnsi="Arial" w:cs="Arial" w:eastAsiaTheme="minorHAnsi"/>
          <w:b/>
          <w:bCs/>
          <w:kern w:val="2"/>
          <w:sz w:val="52"/>
          <w:szCs w:val="52"/>
          <w:lang w:eastAsia="en-US"/>
          <w14:ligatures w14:val="standardContextual"/>
        </w:rPr>
        <w:t xml:space="preserve"> </w:t>
      </w:r>
      <w:r w:rsidR="00860836">
        <w:rPr>
          <w:rFonts w:ascii="Arial" w:hAnsi="Arial" w:cs="Arial" w:eastAsiaTheme="minorHAnsi"/>
          <w:b/>
          <w:bCs/>
          <w:kern w:val="2"/>
          <w:sz w:val="52"/>
          <w:szCs w:val="52"/>
          <w:lang w:eastAsia="en-US"/>
          <w14:ligatures w14:val="standardContextual"/>
        </w:rPr>
        <w:t xml:space="preserve">beneficiando a </w:t>
      </w:r>
      <w:r w:rsidRPr="00B251D2">
        <w:rPr>
          <w:rFonts w:ascii="Arial" w:hAnsi="Arial" w:cs="Arial" w:eastAsiaTheme="minorHAnsi"/>
          <w:b/>
          <w:bCs/>
          <w:kern w:val="2"/>
          <w:sz w:val="52"/>
          <w:szCs w:val="52"/>
          <w:lang w:eastAsia="en-US"/>
          <w14:ligatures w14:val="standardContextual"/>
        </w:rPr>
        <w:t xml:space="preserve">más de 2.000 </w:t>
      </w:r>
      <w:r w:rsidRPr="00B251D2" w:rsidR="00B251D2">
        <w:rPr>
          <w:rFonts w:ascii="Arial" w:hAnsi="Arial" w:cs="Arial" w:eastAsiaTheme="minorHAnsi"/>
          <w:b/>
          <w:bCs/>
          <w:kern w:val="2"/>
          <w:sz w:val="52"/>
          <w:szCs w:val="52"/>
          <w:lang w:eastAsia="en-US"/>
          <w14:ligatures w14:val="standardContextual"/>
        </w:rPr>
        <w:t>escolares</w:t>
      </w:r>
    </w:p>
    <w:p w:rsidRPr="00E97C6F" w:rsidR="00E97C6F" w:rsidP="00E97C6F" w:rsidRDefault="00E97C6F" w14:paraId="40CD27DE" w14:textId="77777777">
      <w:pPr>
        <w:spacing w:after="0" w:line="240" w:lineRule="auto"/>
        <w:ind w:left="720"/>
        <w:contextualSpacing/>
        <w:rPr>
          <w:rFonts w:ascii="Arial" w:hAnsi="Arial" w:cs="Arial"/>
          <w:b/>
          <w:bCs/>
        </w:rPr>
      </w:pPr>
    </w:p>
    <w:p w:rsidRPr="00ED5D78" w:rsidR="00E97C6F" w:rsidP="00530A53" w:rsidRDefault="00E97C6F" w14:paraId="4081311F" w14:textId="321329DF">
      <w:pPr>
        <w:numPr>
          <w:ilvl w:val="0"/>
          <w:numId w:val="26"/>
        </w:numPr>
        <w:spacing w:after="0" w:line="240" w:lineRule="auto"/>
        <w:contextualSpacing/>
        <w:rPr>
          <w:rFonts w:ascii="Arial" w:hAnsi="Arial" w:cs="Arial"/>
          <w:b/>
          <w:bCs/>
        </w:rPr>
      </w:pPr>
      <w:r w:rsidRPr="00E97C6F">
        <w:rPr>
          <w:rFonts w:ascii="Arial" w:hAnsi="Arial" w:cs="Arial"/>
          <w:b/>
          <w:bCs/>
        </w:rPr>
        <w:t>La galletera mantiene acuerdos co</w:t>
      </w:r>
      <w:r w:rsidR="00530A53">
        <w:rPr>
          <w:rFonts w:ascii="Arial" w:hAnsi="Arial" w:cs="Arial"/>
          <w:b/>
          <w:bCs/>
        </w:rPr>
        <w:t xml:space="preserve">n </w:t>
      </w:r>
      <w:r w:rsidR="00B251D2">
        <w:rPr>
          <w:rFonts w:ascii="Arial" w:hAnsi="Arial" w:cs="Arial"/>
          <w:b/>
          <w:bCs/>
        </w:rPr>
        <w:t>más de una decena</w:t>
      </w:r>
      <w:r w:rsidR="00530A53">
        <w:rPr>
          <w:rFonts w:ascii="Arial" w:hAnsi="Arial" w:cs="Arial"/>
          <w:b/>
          <w:bCs/>
        </w:rPr>
        <w:t xml:space="preserve"> de organizaciones deportivas de disciplinas </w:t>
      </w:r>
      <w:r w:rsidRPr="00B251D2" w:rsidR="00530A53">
        <w:rPr>
          <w:rFonts w:ascii="Arial" w:hAnsi="Arial" w:cs="Arial"/>
          <w:b/>
          <w:bCs/>
        </w:rPr>
        <w:t>como atletismo,</w:t>
      </w:r>
      <w:r w:rsidR="00B251D2">
        <w:rPr>
          <w:rFonts w:ascii="Arial" w:hAnsi="Arial" w:cs="Arial"/>
          <w:b/>
          <w:bCs/>
        </w:rPr>
        <w:t xml:space="preserve"> piragüismo, baloncesto, </w:t>
      </w:r>
      <w:r w:rsidRPr="00ED5D78" w:rsidR="00530A53">
        <w:rPr>
          <w:rFonts w:ascii="Arial" w:hAnsi="Arial" w:cs="Arial"/>
          <w:b/>
          <w:bCs/>
        </w:rPr>
        <w:t>balonmano, ciclismo, fútbol</w:t>
      </w:r>
      <w:r w:rsidR="00B251D2">
        <w:rPr>
          <w:rFonts w:ascii="Arial" w:hAnsi="Arial" w:cs="Arial"/>
          <w:b/>
          <w:bCs/>
        </w:rPr>
        <w:t>, tenis de mesa, natación y socorrismo acuático.</w:t>
      </w:r>
    </w:p>
    <w:p w:rsidRPr="00E97C6F" w:rsidR="00530A53" w:rsidP="00530A53" w:rsidRDefault="00530A53" w14:paraId="4A5EE922" w14:textId="77777777">
      <w:pPr>
        <w:spacing w:after="0" w:line="240" w:lineRule="auto"/>
        <w:ind w:left="720"/>
        <w:contextualSpacing/>
        <w:rPr>
          <w:rFonts w:ascii="Arial" w:hAnsi="Arial" w:cs="Arial"/>
          <w:b/>
          <w:bCs/>
        </w:rPr>
      </w:pPr>
    </w:p>
    <w:p w:rsidR="00D11EA1" w:rsidP="00267108" w:rsidRDefault="00530A53" w14:paraId="2F78A573" w14:textId="26D583AE">
      <w:pPr>
        <w:numPr>
          <w:ilvl w:val="0"/>
          <w:numId w:val="26"/>
        </w:numPr>
        <w:spacing w:after="0" w:line="240" w:lineRule="auto"/>
        <w:contextualSpacing/>
        <w:rPr>
          <w:rFonts w:ascii="Arial" w:hAnsi="Arial" w:cs="Arial"/>
          <w:b/>
          <w:bCs/>
        </w:rPr>
      </w:pPr>
      <w:r w:rsidRPr="00196435">
        <w:rPr>
          <w:rFonts w:ascii="Arial" w:hAnsi="Arial" w:cs="Arial"/>
          <w:b/>
          <w:bCs/>
        </w:rPr>
        <w:t xml:space="preserve">Galletas Gullón, en su compromiso por fomentar un estilo de vida saludable, </w:t>
      </w:r>
      <w:r w:rsidRPr="00196435" w:rsidR="00D11EA1">
        <w:rPr>
          <w:rFonts w:ascii="Arial" w:hAnsi="Arial" w:cs="Arial"/>
          <w:b/>
          <w:bCs/>
        </w:rPr>
        <w:t xml:space="preserve">ha creado en su entorno </w:t>
      </w:r>
      <w:r w:rsidRPr="00196435">
        <w:rPr>
          <w:rFonts w:ascii="Arial" w:hAnsi="Arial" w:cs="Arial"/>
          <w:b/>
          <w:bCs/>
        </w:rPr>
        <w:t>un ecosistema de vida activa</w:t>
      </w:r>
      <w:r w:rsidR="007128BD">
        <w:rPr>
          <w:rFonts w:ascii="Arial" w:hAnsi="Arial" w:cs="Arial"/>
          <w:b/>
          <w:bCs/>
        </w:rPr>
        <w:t>.</w:t>
      </w:r>
      <w:r w:rsidRPr="00196435">
        <w:rPr>
          <w:rFonts w:ascii="Arial" w:hAnsi="Arial" w:cs="Arial"/>
          <w:b/>
          <w:bCs/>
        </w:rPr>
        <w:t xml:space="preserve"> </w:t>
      </w:r>
    </w:p>
    <w:p w:rsidRPr="00196435" w:rsidR="00196435" w:rsidP="00196435" w:rsidRDefault="00196435" w14:paraId="33A1F2EB" w14:textId="77777777">
      <w:pPr>
        <w:spacing w:after="0" w:line="240" w:lineRule="auto"/>
        <w:ind w:left="720"/>
        <w:contextualSpacing/>
        <w:rPr>
          <w:rFonts w:ascii="Arial" w:hAnsi="Arial" w:cs="Arial"/>
          <w:b/>
          <w:bCs/>
        </w:rPr>
      </w:pPr>
    </w:p>
    <w:p w:rsidRPr="00E97C6F" w:rsidR="00E97C6F" w:rsidP="00530A53" w:rsidRDefault="00E97C6F" w14:paraId="1726B031" w14:textId="6829798F">
      <w:pPr>
        <w:numPr>
          <w:ilvl w:val="0"/>
          <w:numId w:val="26"/>
        </w:numPr>
        <w:spacing w:after="0" w:line="240" w:lineRule="auto"/>
        <w:contextualSpacing/>
        <w:rPr>
          <w:rFonts w:ascii="Arial" w:hAnsi="Arial" w:cs="Arial"/>
          <w:b/>
          <w:bCs/>
        </w:rPr>
      </w:pPr>
      <w:r w:rsidRPr="00E97C6F">
        <w:rPr>
          <w:rFonts w:ascii="Arial" w:hAnsi="Arial" w:cs="Arial"/>
          <w:b/>
          <w:bCs/>
        </w:rPr>
        <w:t>La compañía colabora también en el fomento del deporte con instituciones como la Diputación de Palencia o los ayuntamientos de Aguilar de Campoo o Palencia</w:t>
      </w:r>
      <w:r w:rsidR="007128BD">
        <w:rPr>
          <w:rFonts w:ascii="Arial" w:hAnsi="Arial" w:cs="Arial"/>
          <w:b/>
          <w:bCs/>
        </w:rPr>
        <w:t>.</w:t>
      </w:r>
    </w:p>
    <w:p w:rsidR="00E97C6F" w:rsidP="00E97C6F" w:rsidRDefault="00E97C6F" w14:paraId="4242102F" w14:textId="77777777">
      <w:pPr>
        <w:spacing w:after="0" w:line="240" w:lineRule="auto"/>
        <w:ind w:left="720"/>
        <w:contextualSpacing/>
        <w:rPr>
          <w:rFonts w:ascii="Arial" w:hAnsi="Arial" w:cs="Arial"/>
          <w:b/>
          <w:bCs/>
        </w:rPr>
      </w:pPr>
    </w:p>
    <w:p w:rsidRPr="00E97C6F" w:rsidR="00B251D2" w:rsidP="00E97C6F" w:rsidRDefault="00B251D2" w14:paraId="72B9BDA8" w14:textId="77777777">
      <w:pPr>
        <w:spacing w:after="0" w:line="240" w:lineRule="auto"/>
        <w:ind w:left="720"/>
        <w:contextualSpacing/>
        <w:rPr>
          <w:rFonts w:ascii="Arial" w:hAnsi="Arial" w:cs="Arial"/>
          <w:b/>
          <w:bCs/>
        </w:rPr>
      </w:pPr>
    </w:p>
    <w:p w:rsidRPr="00E97C6F" w:rsidR="00E97C6F" w:rsidP="36D4FDFF" w:rsidRDefault="00E97C6F" w14:paraId="7B73A061" w14:textId="2F8F3E6E">
      <w:pPr>
        <w:spacing w:after="160" w:line="259" w:lineRule="auto"/>
        <w:rPr>
          <w:rFonts w:ascii="Arial" w:hAnsi="Arial" w:eastAsia="Calibri" w:cs="Arial" w:eastAsiaTheme="minorAscii"/>
          <w:kern w:val="2"/>
          <w:lang w:eastAsia="en-US"/>
          <w14:ligatures w14:val="standardContextual"/>
        </w:rPr>
      </w:pPr>
      <w:r w:rsidRPr="36D4FDFF" w:rsidR="00E97C6F">
        <w:rPr>
          <w:rFonts w:ascii="Arial" w:hAnsi="Arial" w:eastAsia="Calibri" w:cs="Arial" w:eastAsiaTheme="minorAscii"/>
          <w:b w:val="1"/>
          <w:bCs w:val="1"/>
          <w:kern w:val="2"/>
          <w:lang w:eastAsia="en-US"/>
          <w14:ligatures w14:val="standardContextual"/>
        </w:rPr>
        <w:t xml:space="preserve">Aguilar de Campoo, </w:t>
      </w:r>
      <w:r w:rsidRPr="36D4FDFF" w:rsidR="7A055C38">
        <w:rPr>
          <w:rFonts w:ascii="Arial" w:hAnsi="Arial" w:eastAsia="Calibri" w:cs="Arial" w:eastAsiaTheme="minorAscii"/>
          <w:b w:val="1"/>
          <w:bCs w:val="1"/>
          <w:kern w:val="2"/>
          <w:lang w:eastAsia="en-US"/>
          <w14:ligatures w14:val="standardContextual"/>
        </w:rPr>
        <w:t xml:space="preserve">5</w:t>
      </w:r>
      <w:r w:rsidRPr="36D4FDFF" w:rsidR="00E97C6F">
        <w:rPr>
          <w:rFonts w:ascii="Arial" w:hAnsi="Arial" w:eastAsia="Calibri" w:cs="Arial" w:eastAsiaTheme="minorAscii"/>
          <w:b w:val="1"/>
          <w:bCs w:val="1"/>
          <w:kern w:val="2"/>
          <w:lang w:eastAsia="en-US"/>
          <w14:ligatures w14:val="standardContextual"/>
        </w:rPr>
        <w:t xml:space="preserve"> de noviembre de 202</w:t>
      </w:r>
      <w:r w:rsidRPr="36D4FDFF" w:rsidR="00860836">
        <w:rPr>
          <w:rFonts w:ascii="Arial" w:hAnsi="Arial" w:eastAsia="Calibri" w:cs="Arial" w:eastAsiaTheme="minorAscii"/>
          <w:b w:val="1"/>
          <w:bCs w:val="1"/>
          <w:kern w:val="2"/>
          <w:lang w:eastAsia="en-US"/>
          <w14:ligatures w14:val="standardContextual"/>
        </w:rPr>
        <w:t>6</w:t>
      </w:r>
      <w:r w:rsidRPr="36D4FDFF" w:rsidR="00E97C6F">
        <w:rPr>
          <w:rFonts w:ascii="Arial" w:hAnsi="Arial" w:eastAsia="Calibri" w:cs="Arial" w:eastAsiaTheme="minorAscii"/>
          <w:b w:val="1"/>
          <w:bCs w:val="1"/>
          <w:kern w:val="2"/>
          <w:lang w:eastAsia="en-US"/>
          <w14:ligatures w14:val="standardContextual"/>
        </w:rPr>
        <w:t xml:space="preserve">. </w:t>
      </w:r>
      <w:r w:rsidRPr="36D4FDFF" w:rsidR="00860836">
        <w:rPr>
          <w:rFonts w:ascii="Arial" w:hAnsi="Arial" w:eastAsia="Calibri" w:cs="Arial" w:eastAsiaTheme="minorAscii"/>
          <w:kern w:val="2"/>
          <w:lang w:eastAsia="en-US"/>
          <w14:ligatures w14:val="standardContextual"/>
        </w:rPr>
        <w:t xml:space="preserve">Galletas Gullón, en su compromiso por fomentar </w:t>
      </w:r>
      <w:r w:rsidRPr="36D4FDFF" w:rsidR="00D11EA1">
        <w:rPr>
          <w:rFonts w:ascii="Arial" w:hAnsi="Arial" w:eastAsia="Calibri" w:cs="Arial" w:eastAsiaTheme="minorAscii"/>
          <w:kern w:val="2"/>
          <w:lang w:eastAsia="en-US"/>
          <w14:ligatures w14:val="standardContextual"/>
        </w:rPr>
        <w:t>prácticas</w:t>
      </w:r>
      <w:r w:rsidRPr="36D4FDFF" w:rsidR="00860836">
        <w:rPr>
          <w:rFonts w:ascii="Arial" w:hAnsi="Arial" w:eastAsia="Calibri" w:cs="Arial" w:eastAsiaTheme="minorAscii"/>
          <w:kern w:val="2"/>
          <w:lang w:eastAsia="en-US"/>
          <w14:ligatures w14:val="standardContextual"/>
        </w:rPr>
        <w:t xml:space="preserve"> </w:t>
      </w:r>
      <w:r w:rsidRPr="36D4FDFF" w:rsidR="00860836">
        <w:rPr>
          <w:rFonts w:ascii="Arial" w:hAnsi="Arial" w:eastAsia="Calibri" w:cs="Arial" w:eastAsiaTheme="minorAscii"/>
          <w:kern w:val="2"/>
          <w:lang w:eastAsia="en-US"/>
          <w14:ligatures w14:val="standardContextual"/>
        </w:rPr>
        <w:t>saludable</w:t>
      </w:r>
      <w:r w:rsidRPr="36D4FDFF" w:rsidR="00D11EA1">
        <w:rPr>
          <w:rFonts w:ascii="Arial" w:hAnsi="Arial" w:eastAsia="Calibri" w:cs="Arial" w:eastAsiaTheme="minorAscii"/>
          <w:kern w:val="2"/>
          <w:lang w:eastAsia="en-US"/>
          <w14:ligatures w14:val="standardContextual"/>
        </w:rPr>
        <w:t>s</w:t>
      </w:r>
      <w:r w:rsidRPr="36D4FDFF" w:rsidR="00860836">
        <w:rPr>
          <w:rFonts w:ascii="Arial" w:hAnsi="Arial" w:eastAsia="Calibri" w:cs="Arial" w:eastAsiaTheme="minorAscii"/>
          <w:kern w:val="2"/>
          <w:lang w:eastAsia="en-US"/>
          <w14:ligatures w14:val="standardContextual"/>
        </w:rPr>
        <w:t>,</w:t>
      </w:r>
      <w:r w:rsidRPr="36D4FDFF" w:rsidR="00860836">
        <w:rPr>
          <w:rFonts w:ascii="Arial" w:hAnsi="Arial" w:eastAsia="Calibri" w:cs="Arial" w:eastAsiaTheme="minorAscii"/>
          <w:kern w:val="2"/>
          <w:lang w:eastAsia="en-US"/>
          <w14:ligatures w14:val="standardContextual"/>
        </w:rPr>
        <w:t xml:space="preserve"> apoya un curso más a los distintos clubes y organizaciones deportivas </w:t>
      </w:r>
      <w:r w:rsidRPr="36D4FDFF" w:rsidR="00860836">
        <w:rPr>
          <w:rFonts w:ascii="Arial" w:hAnsi="Arial" w:eastAsia="Calibri" w:cs="Arial" w:eastAsiaTheme="minorAscii"/>
          <w:kern w:val="2"/>
          <w:lang w:eastAsia="en-US"/>
          <w14:ligatures w14:val="standardContextual"/>
        </w:rPr>
        <w:t xml:space="preserve">de su entorno, creando </w:t>
      </w:r>
      <w:r w:rsidRPr="36D4FDFF" w:rsidR="00D11EA1">
        <w:rPr>
          <w:rFonts w:ascii="Arial" w:hAnsi="Arial" w:eastAsia="Calibri" w:cs="Arial" w:eastAsiaTheme="minorAscii"/>
          <w:kern w:val="2"/>
          <w:lang w:eastAsia="en-US"/>
          <w14:ligatures w14:val="standardContextual"/>
        </w:rPr>
        <w:t xml:space="preserve">de este modo </w:t>
      </w:r>
      <w:r w:rsidRPr="36D4FDFF" w:rsidR="00860836">
        <w:rPr>
          <w:rFonts w:ascii="Arial" w:hAnsi="Arial" w:eastAsia="Calibri" w:cs="Arial" w:eastAsiaTheme="minorAscii"/>
          <w:kern w:val="2"/>
          <w:lang w:eastAsia="en-US"/>
          <w14:ligatures w14:val="standardContextual"/>
        </w:rPr>
        <w:t xml:space="preserve">un ecosistema </w:t>
      </w:r>
      <w:r w:rsidRPr="36D4FDFF" w:rsidR="00B32EF4">
        <w:rPr>
          <w:rFonts w:ascii="Arial" w:hAnsi="Arial" w:eastAsia="Calibri" w:cs="Arial" w:eastAsiaTheme="minorAscii"/>
          <w:kern w:val="2"/>
          <w:lang w:eastAsia="en-US"/>
          <w14:ligatures w14:val="standardContextual"/>
        </w:rPr>
        <w:t>de vida activa que está beneficiando</w:t>
      </w:r>
      <w:r w:rsidRPr="36D4FDFF" w:rsidR="00D11EA1">
        <w:rPr>
          <w:rFonts w:ascii="Arial" w:hAnsi="Arial" w:eastAsia="Calibri" w:cs="Arial" w:eastAsiaTheme="minorAscii"/>
          <w:kern w:val="2"/>
          <w:lang w:eastAsia="en-US"/>
          <w14:ligatures w14:val="standardContextual"/>
        </w:rPr>
        <w:t xml:space="preserve"> ya</w:t>
      </w:r>
      <w:r w:rsidRPr="36D4FDFF" w:rsidR="00B32EF4">
        <w:rPr>
          <w:rFonts w:ascii="Arial" w:hAnsi="Arial" w:eastAsia="Calibri" w:cs="Arial" w:eastAsiaTheme="minorAscii"/>
          <w:kern w:val="2"/>
          <w:lang w:eastAsia="en-US"/>
          <w14:ligatures w14:val="standardContextual"/>
        </w:rPr>
        <w:t xml:space="preserve"> a más de 2.000 </w:t>
      </w:r>
      <w:r w:rsidRPr="36D4FDFF" w:rsidR="00B251D2">
        <w:rPr>
          <w:rFonts w:ascii="Arial" w:hAnsi="Arial" w:eastAsia="Calibri" w:cs="Arial" w:eastAsiaTheme="minorAscii"/>
          <w:kern w:val="2"/>
          <w:lang w:eastAsia="en-US"/>
          <w14:ligatures w14:val="standardContextual"/>
        </w:rPr>
        <w:t>escolares</w:t>
      </w:r>
      <w:r w:rsidRPr="36D4FDFF" w:rsidR="00B32EF4">
        <w:rPr>
          <w:rFonts w:ascii="Arial" w:hAnsi="Arial" w:eastAsia="Calibri" w:cs="Arial" w:eastAsiaTheme="minorAscii"/>
          <w:kern w:val="2"/>
          <w:lang w:eastAsia="en-US"/>
          <w14:ligatures w14:val="standardContextual"/>
        </w:rPr>
        <w:t xml:space="preserve">. </w:t>
      </w:r>
      <w:r w:rsidRPr="36D4FDFF" w:rsidR="00E97C6F">
        <w:rPr>
          <w:rFonts w:ascii="Arial" w:hAnsi="Arial" w:eastAsia="Calibri" w:cs="Arial" w:eastAsiaTheme="minorAscii"/>
          <w:kern w:val="2"/>
          <w:lang w:eastAsia="en-US"/>
          <w14:ligatures w14:val="standardContextual"/>
        </w:rPr>
        <w:t xml:space="preserve">En concreto, la galletera aguilarense mantiene </w:t>
      </w:r>
      <w:r w:rsidRPr="36D4FDFF" w:rsidR="00D11EA1">
        <w:rPr>
          <w:rFonts w:ascii="Arial" w:hAnsi="Arial" w:eastAsia="Calibri" w:cs="Arial" w:eastAsiaTheme="minorAscii"/>
          <w:kern w:val="2"/>
          <w:lang w:eastAsia="en-US"/>
          <w14:ligatures w14:val="standardContextual"/>
        </w:rPr>
        <w:t xml:space="preserve">acuerdos </w:t>
      </w:r>
      <w:r w:rsidRPr="36D4FDFF" w:rsidR="00E97C6F">
        <w:rPr>
          <w:rFonts w:ascii="Arial" w:hAnsi="Arial" w:eastAsia="Calibri" w:cs="Arial" w:eastAsiaTheme="minorAscii"/>
          <w:kern w:val="2"/>
          <w:lang w:eastAsia="en-US"/>
          <w14:ligatures w14:val="standardContextual"/>
        </w:rPr>
        <w:t xml:space="preserve">con </w:t>
      </w:r>
      <w:r w:rsidRPr="36D4FDFF" w:rsidR="00B251D2">
        <w:rPr>
          <w:rFonts w:ascii="Arial" w:hAnsi="Arial" w:eastAsia="Calibri" w:cs="Arial" w:eastAsiaTheme="minorAscii"/>
          <w:kern w:val="2"/>
          <w:lang w:eastAsia="en-US"/>
          <w14:ligatures w14:val="standardContextual"/>
        </w:rPr>
        <w:t>más de una decena</w:t>
      </w:r>
      <w:r w:rsidRPr="36D4FDFF" w:rsidR="00E97C6F">
        <w:rPr>
          <w:rFonts w:ascii="Arial" w:hAnsi="Arial" w:eastAsia="Calibri" w:cs="Arial" w:eastAsiaTheme="minorAscii"/>
          <w:kern w:val="2"/>
          <w:lang w:eastAsia="en-US"/>
          <w14:ligatures w14:val="standardContextual"/>
        </w:rPr>
        <w:t xml:space="preserve"> agrupaciones deportivas </w:t>
      </w:r>
      <w:r w:rsidRPr="36D4FDFF" w:rsidR="00391230">
        <w:rPr>
          <w:rFonts w:ascii="Arial" w:hAnsi="Arial" w:eastAsia="Calibri" w:cs="Arial" w:eastAsiaTheme="minorAscii"/>
          <w:kern w:val="2"/>
          <w:lang w:eastAsia="en-US"/>
          <w14:ligatures w14:val="standardContextual"/>
        </w:rPr>
        <w:t xml:space="preserve">de </w:t>
      </w:r>
      <w:r w:rsidRPr="36D4FDFF" w:rsidR="00B251D2">
        <w:rPr>
          <w:rFonts w:ascii="Arial" w:hAnsi="Arial" w:eastAsia="Calibri" w:cs="Arial" w:eastAsiaTheme="minorAscii"/>
          <w:kern w:val="2"/>
          <w:lang w:eastAsia="en-US"/>
          <w14:ligatures w14:val="standardContextual"/>
        </w:rPr>
        <w:t xml:space="preserve">atletismo, piragüismo, baloncesto, balonmano, ciclismo, fútbol, </w:t>
      </w:r>
      <w:r w:rsidRPr="36D4FDFF" w:rsidR="00B251D2">
        <w:rPr>
          <w:rFonts w:ascii="Arial" w:hAnsi="Arial" w:eastAsia="Calibri" w:cs="Arial" w:eastAsiaTheme="minorAscii"/>
          <w:kern w:val="2"/>
          <w:lang w:eastAsia="en-US"/>
          <w14:ligatures w14:val="standardContextual"/>
        </w:rPr>
        <w:t xml:space="preserve">tenis de mesa, </w:t>
      </w:r>
      <w:r w:rsidRPr="36D4FDFF" w:rsidR="00B251D2">
        <w:rPr>
          <w:rFonts w:ascii="Arial" w:hAnsi="Arial" w:eastAsia="Calibri" w:cs="Arial" w:eastAsiaTheme="minorAscii"/>
          <w:kern w:val="2"/>
          <w:lang w:eastAsia="en-US"/>
          <w14:ligatures w14:val="standardContextual"/>
        </w:rPr>
        <w:t>natación y socorrismo acuático.</w:t>
      </w:r>
    </w:p>
    <w:p w:rsidRPr="00E97C6F" w:rsidR="00E97C6F" w:rsidP="00E97C6F" w:rsidRDefault="00E97C6F" w14:paraId="1DDCAA1E" w14:textId="2EE0CE80">
      <w:pPr>
        <w:spacing w:after="160" w:line="259" w:lineRule="auto"/>
        <w:rPr>
          <w:rFonts w:ascii="Arial" w:hAnsi="Arial" w:cs="Arial" w:eastAsiaTheme="minorHAnsi"/>
          <w:kern w:val="2"/>
          <w:szCs w:val="22"/>
          <w:lang w:eastAsia="en-US"/>
          <w14:ligatures w14:val="standardContextual"/>
        </w:rPr>
      </w:pPr>
      <w:r w:rsidRPr="00E97C6F">
        <w:rPr>
          <w:rFonts w:ascii="Arial" w:hAnsi="Arial" w:cs="Arial" w:eastAsiaTheme="minorHAnsi"/>
          <w:kern w:val="2"/>
          <w:szCs w:val="22"/>
          <w:lang w:eastAsia="en-US"/>
          <w14:ligatures w14:val="standardContextual"/>
        </w:rPr>
        <w:t>Según Javier Urbón, director de Relaciones Institucionales de Galletas Gullón, “</w:t>
      </w:r>
      <w:r w:rsidR="00B32EF4">
        <w:rPr>
          <w:rFonts w:ascii="Arial" w:hAnsi="Arial" w:cs="Arial" w:eastAsiaTheme="minorHAnsi"/>
          <w:i/>
          <w:iCs/>
          <w:kern w:val="2"/>
          <w:szCs w:val="22"/>
          <w:lang w:eastAsia="en-US"/>
          <w14:ligatures w14:val="standardContextual"/>
        </w:rPr>
        <w:t>consideramos que es parte de nuestro compromiso trabajar día a día por la salud de las personas</w:t>
      </w:r>
      <w:r w:rsidR="00530A53">
        <w:rPr>
          <w:rFonts w:ascii="Arial" w:hAnsi="Arial" w:cs="Arial" w:eastAsiaTheme="minorHAnsi"/>
          <w:i/>
          <w:iCs/>
          <w:kern w:val="2"/>
          <w:szCs w:val="22"/>
          <w:lang w:eastAsia="en-US"/>
          <w14:ligatures w14:val="standardContextual"/>
        </w:rPr>
        <w:t>, no solo la de nuestros consumidores con productos sanos y respetuosos con las diferentes intolerancias alimenticias, sino también fomentando hábitos de vida saludables para toda la sociedad</w:t>
      </w:r>
      <w:r w:rsidRPr="00E97C6F">
        <w:rPr>
          <w:rFonts w:ascii="Arial" w:hAnsi="Arial" w:cs="Arial" w:eastAsiaTheme="minorHAnsi"/>
          <w:kern w:val="2"/>
          <w:szCs w:val="22"/>
          <w:lang w:eastAsia="en-US"/>
          <w14:ligatures w14:val="standardContextual"/>
        </w:rPr>
        <w:t>”. </w:t>
      </w:r>
    </w:p>
    <w:p w:rsidRPr="00E97C6F" w:rsidR="00E97C6F" w:rsidP="00E97C6F" w:rsidRDefault="00E97C6F" w14:paraId="3577048F" w14:textId="5DC1736C">
      <w:pPr>
        <w:spacing w:after="160" w:line="259" w:lineRule="auto"/>
        <w:rPr>
          <w:rFonts w:ascii="Arial" w:hAnsi="Arial" w:cs="Arial" w:eastAsiaTheme="minorHAnsi"/>
          <w:kern w:val="2"/>
          <w:szCs w:val="22"/>
          <w:lang w:eastAsia="en-US"/>
          <w14:ligatures w14:val="standardContextual"/>
        </w:rPr>
      </w:pPr>
      <w:r w:rsidRPr="00B251D2">
        <w:rPr>
          <w:rFonts w:ascii="Arial" w:hAnsi="Arial" w:cs="Arial" w:eastAsiaTheme="minorHAnsi"/>
          <w:kern w:val="2"/>
          <w:szCs w:val="22"/>
          <w:lang w:eastAsia="en-US"/>
          <w14:ligatures w14:val="standardContextual"/>
        </w:rPr>
        <w:t>De este modo, Galletas Gullón patrocina clubes y escuelas deportivas</w:t>
      </w:r>
      <w:r w:rsidR="00B251D2">
        <w:rPr>
          <w:rFonts w:ascii="Arial" w:hAnsi="Arial" w:cs="Arial" w:eastAsiaTheme="minorHAnsi"/>
          <w:kern w:val="2"/>
          <w:szCs w:val="22"/>
          <w:lang w:eastAsia="en-US"/>
          <w14:ligatures w14:val="standardContextual"/>
        </w:rPr>
        <w:t xml:space="preserve"> con los que fomenta el deporte base</w:t>
      </w:r>
      <w:r w:rsidRPr="00B251D2" w:rsidR="007128BD">
        <w:rPr>
          <w:rFonts w:ascii="Arial" w:hAnsi="Arial" w:cs="Arial" w:eastAsiaTheme="minorHAnsi"/>
          <w:kern w:val="2"/>
          <w:szCs w:val="22"/>
          <w:lang w:eastAsia="en-US"/>
          <w14:ligatures w14:val="standardContextual"/>
        </w:rPr>
        <w:t xml:space="preserve">. </w:t>
      </w:r>
      <w:r w:rsidRPr="00B251D2">
        <w:rPr>
          <w:rFonts w:ascii="Arial" w:hAnsi="Arial" w:cs="Arial" w:eastAsiaTheme="minorHAnsi"/>
          <w:kern w:val="2"/>
          <w:szCs w:val="22"/>
          <w:lang w:eastAsia="en-US"/>
          <w14:ligatures w14:val="standardContextual"/>
        </w:rPr>
        <w:t>Además, la compañía colabora también en el fomento del deporte con otras instituciones como la Diputación de Palencia o los ayuntamientos de Aguilar de Campoo o Palenci</w:t>
      </w:r>
      <w:r w:rsidRPr="00B251D2" w:rsidR="007128BD">
        <w:rPr>
          <w:rFonts w:ascii="Arial" w:hAnsi="Arial" w:cs="Arial" w:eastAsiaTheme="minorHAnsi"/>
          <w:kern w:val="2"/>
          <w:szCs w:val="22"/>
          <w:lang w:eastAsia="en-US"/>
          <w14:ligatures w14:val="standardContextual"/>
        </w:rPr>
        <w:t>a;</w:t>
      </w:r>
      <w:r w:rsidR="007128BD">
        <w:rPr>
          <w:rFonts w:ascii="Arial" w:hAnsi="Arial" w:cs="Arial" w:eastAsiaTheme="minorHAnsi"/>
          <w:kern w:val="2"/>
          <w:szCs w:val="22"/>
          <w:lang w:eastAsia="en-US"/>
          <w14:ligatures w14:val="standardContextual"/>
        </w:rPr>
        <w:t xml:space="preserve"> y también con la </w:t>
      </w:r>
      <w:r w:rsidRPr="007128BD" w:rsidR="007128BD">
        <w:rPr>
          <w:rFonts w:ascii="Arial" w:hAnsi="Arial" w:cs="Arial" w:eastAsiaTheme="minorHAnsi"/>
          <w:kern w:val="2"/>
          <w:szCs w:val="22"/>
          <w:lang w:eastAsia="en-US"/>
          <w14:ligatures w14:val="standardContextual"/>
        </w:rPr>
        <w:t xml:space="preserve">Fundación Real Racing Club, con la que colabora en sus Campus de Verano y también apoya en la creación de un gimnasio pediátrico </w:t>
      </w:r>
      <w:r w:rsidR="00391230">
        <w:rPr>
          <w:rFonts w:ascii="Arial" w:hAnsi="Arial" w:cs="Arial" w:eastAsiaTheme="minorHAnsi"/>
          <w:kern w:val="2"/>
          <w:szCs w:val="22"/>
          <w:lang w:eastAsia="en-US"/>
          <w14:ligatures w14:val="standardContextual"/>
        </w:rPr>
        <w:t>e</w:t>
      </w:r>
      <w:r w:rsidRPr="007128BD" w:rsidR="007128BD">
        <w:rPr>
          <w:rFonts w:ascii="Arial" w:hAnsi="Arial" w:cs="Arial"/>
          <w:shd w:val="clear" w:color="auto" w:fill="FFFFFF"/>
        </w:rPr>
        <w:t>n el Hospital Universitario Marqués de Valdecilla de la capital de Cantabria.</w:t>
      </w:r>
    </w:p>
    <w:p w:rsidRPr="00E97C6F" w:rsidR="00E97C6F" w:rsidP="00E97C6F" w:rsidRDefault="00D11EA1" w14:paraId="31F6BC9D" w14:textId="60AC9B01">
      <w:pPr>
        <w:spacing w:after="160" w:line="259" w:lineRule="auto"/>
        <w:rPr>
          <w:rFonts w:ascii="Arial" w:hAnsi="Arial" w:cs="Arial" w:eastAsiaTheme="minorHAnsi"/>
          <w:kern w:val="2"/>
          <w:szCs w:val="22"/>
          <w:lang w:eastAsia="en-US"/>
          <w14:ligatures w14:val="standardContextual"/>
        </w:rPr>
      </w:pPr>
      <w:r>
        <w:rPr>
          <w:rFonts w:ascii="Arial" w:hAnsi="Arial" w:cs="Arial" w:eastAsiaTheme="minorHAnsi"/>
          <w:kern w:val="2"/>
          <w:szCs w:val="22"/>
          <w:lang w:eastAsia="en-US"/>
          <w14:ligatures w14:val="standardContextual"/>
        </w:rPr>
        <w:t>Por otro lado, y e</w:t>
      </w:r>
      <w:r w:rsidRPr="00E97C6F" w:rsidR="00E97C6F">
        <w:rPr>
          <w:rFonts w:ascii="Arial" w:hAnsi="Arial" w:cs="Arial" w:eastAsiaTheme="minorHAnsi"/>
          <w:kern w:val="2"/>
          <w:szCs w:val="22"/>
          <w:lang w:eastAsia="en-US"/>
          <w14:ligatures w14:val="standardContextual"/>
        </w:rPr>
        <w:t xml:space="preserve">n el marco de su objetivo </w:t>
      </w:r>
      <w:r>
        <w:rPr>
          <w:rFonts w:ascii="Arial" w:hAnsi="Arial" w:cs="Arial" w:eastAsiaTheme="minorHAnsi"/>
          <w:kern w:val="2"/>
          <w:szCs w:val="22"/>
          <w:lang w:eastAsia="en-US"/>
          <w14:ligatures w14:val="standardContextual"/>
        </w:rPr>
        <w:t xml:space="preserve">de atraer y fidelizar talento, y de generar oportunidades de ocio saludable en colaboración con las entidades de su entorno, </w:t>
      </w:r>
      <w:r w:rsidRPr="00E97C6F" w:rsidR="00E97C6F">
        <w:rPr>
          <w:rFonts w:ascii="Arial" w:hAnsi="Arial" w:cs="Arial" w:eastAsiaTheme="minorHAnsi"/>
          <w:kern w:val="2"/>
          <w:szCs w:val="22"/>
          <w:lang w:eastAsia="en-US"/>
          <w14:ligatures w14:val="standardContextual"/>
        </w:rPr>
        <w:t>Galletas Gullón también financia campamentos para los hijos de los empleados con el fin de que puedan acceder a actividades de ocio y aprendizaje a través de la actividad física.</w:t>
      </w:r>
    </w:p>
    <w:bookmarkEnd w:id="0"/>
    <w:p w:rsidR="00D11EA1" w:rsidP="00E97C6F" w:rsidRDefault="00D11EA1" w14:paraId="343BAA4C" w14:textId="77777777">
      <w:pPr>
        <w:widowControl w:val="0"/>
        <w:autoSpaceDE w:val="0"/>
        <w:autoSpaceDN w:val="0"/>
        <w:spacing w:after="0" w:line="240" w:lineRule="auto"/>
        <w:ind w:left="102"/>
        <w:rPr>
          <w:rFonts w:ascii="Arial" w:hAnsi="Arial" w:eastAsia="Arial" w:cs="Arial"/>
          <w:b/>
          <w:sz w:val="18"/>
          <w:szCs w:val="22"/>
          <w:lang w:eastAsia="en-US"/>
        </w:rPr>
      </w:pPr>
    </w:p>
    <w:p w:rsidR="00B251D2" w:rsidP="00E97C6F" w:rsidRDefault="00B251D2" w14:paraId="38C07DCF" w14:textId="77777777">
      <w:pPr>
        <w:widowControl w:val="0"/>
        <w:autoSpaceDE w:val="0"/>
        <w:autoSpaceDN w:val="0"/>
        <w:spacing w:after="0" w:line="240" w:lineRule="auto"/>
        <w:ind w:left="102"/>
        <w:rPr>
          <w:rFonts w:ascii="Arial" w:hAnsi="Arial" w:eastAsia="Arial" w:cs="Arial"/>
          <w:b/>
          <w:sz w:val="18"/>
          <w:szCs w:val="22"/>
          <w:lang w:eastAsia="en-US"/>
        </w:rPr>
      </w:pPr>
    </w:p>
    <w:p w:rsidR="00B251D2" w:rsidP="00E97C6F" w:rsidRDefault="00B251D2" w14:paraId="6B2A5D50" w14:textId="77777777">
      <w:pPr>
        <w:widowControl w:val="0"/>
        <w:autoSpaceDE w:val="0"/>
        <w:autoSpaceDN w:val="0"/>
        <w:spacing w:after="0" w:line="240" w:lineRule="auto"/>
        <w:ind w:left="102"/>
        <w:rPr>
          <w:rFonts w:ascii="Arial" w:hAnsi="Arial" w:eastAsia="Arial" w:cs="Arial"/>
          <w:b/>
          <w:sz w:val="18"/>
          <w:szCs w:val="22"/>
          <w:lang w:eastAsia="en-US"/>
        </w:rPr>
      </w:pPr>
    </w:p>
    <w:p w:rsidRPr="00E97C6F" w:rsidR="00E97C6F" w:rsidP="00E97C6F" w:rsidRDefault="00E97C6F" w14:paraId="72CB0B13" w14:textId="4BA745B7">
      <w:pPr>
        <w:widowControl w:val="0"/>
        <w:autoSpaceDE w:val="0"/>
        <w:autoSpaceDN w:val="0"/>
        <w:spacing w:after="0" w:line="240" w:lineRule="auto"/>
        <w:ind w:left="102"/>
        <w:rPr>
          <w:rFonts w:ascii="Arial" w:hAnsi="Arial" w:eastAsia="Arial" w:cs="Arial"/>
          <w:b/>
          <w:spacing w:val="-2"/>
          <w:sz w:val="18"/>
          <w:szCs w:val="22"/>
          <w:lang w:eastAsia="en-US"/>
        </w:rPr>
      </w:pPr>
      <w:r w:rsidRPr="00E97C6F">
        <w:rPr>
          <w:rFonts w:ascii="Arial" w:hAnsi="Arial" w:eastAsia="Arial" w:cs="Arial"/>
          <w:b/>
          <w:sz w:val="18"/>
          <w:szCs w:val="22"/>
          <w:lang w:eastAsia="en-US"/>
        </w:rPr>
        <w:t>Sobre</w:t>
      </w:r>
      <w:r w:rsidRPr="00E97C6F">
        <w:rPr>
          <w:rFonts w:ascii="Arial" w:hAnsi="Arial" w:eastAsia="Arial" w:cs="Arial"/>
          <w:b/>
          <w:spacing w:val="-3"/>
          <w:sz w:val="18"/>
          <w:szCs w:val="22"/>
          <w:lang w:eastAsia="en-US"/>
        </w:rPr>
        <w:t xml:space="preserve"> </w:t>
      </w:r>
      <w:r w:rsidRPr="00E97C6F">
        <w:rPr>
          <w:rFonts w:ascii="Arial" w:hAnsi="Arial" w:eastAsia="Arial" w:cs="Arial"/>
          <w:b/>
          <w:sz w:val="18"/>
          <w:szCs w:val="22"/>
          <w:lang w:eastAsia="en-US"/>
        </w:rPr>
        <w:t>Galletas</w:t>
      </w:r>
      <w:r w:rsidRPr="00E97C6F">
        <w:rPr>
          <w:rFonts w:ascii="Arial" w:hAnsi="Arial" w:eastAsia="Arial" w:cs="Arial"/>
          <w:b/>
          <w:spacing w:val="-3"/>
          <w:sz w:val="18"/>
          <w:szCs w:val="22"/>
          <w:lang w:eastAsia="en-US"/>
        </w:rPr>
        <w:t xml:space="preserve"> </w:t>
      </w:r>
      <w:r w:rsidRPr="00E97C6F">
        <w:rPr>
          <w:rFonts w:ascii="Arial" w:hAnsi="Arial" w:eastAsia="Arial" w:cs="Arial"/>
          <w:b/>
          <w:spacing w:val="-2"/>
          <w:sz w:val="18"/>
          <w:szCs w:val="22"/>
          <w:lang w:eastAsia="en-US"/>
        </w:rPr>
        <w:t>Gullón</w:t>
      </w:r>
    </w:p>
    <w:p w:rsidRPr="00E97C6F" w:rsidR="00E97C6F" w:rsidP="00E97C6F" w:rsidRDefault="00E97C6F" w14:paraId="7274D3E8" w14:textId="77777777">
      <w:pPr>
        <w:autoSpaceDN w:val="0"/>
        <w:spacing w:after="0" w:line="240" w:lineRule="auto"/>
        <w:textAlignment w:val="baseline"/>
        <w:rPr>
          <w:rFonts w:ascii="Arial" w:hAnsi="Arial" w:cs="Arial"/>
          <w:sz w:val="24"/>
          <w:szCs w:val="18"/>
        </w:rPr>
      </w:pPr>
    </w:p>
    <w:p w:rsidRPr="00E97C6F" w:rsidR="00E97C6F" w:rsidP="00E97C6F" w:rsidRDefault="00E97C6F" w14:paraId="06F25CCD" w14:textId="77777777">
      <w:pPr>
        <w:widowControl w:val="0"/>
        <w:autoSpaceDE w:val="0"/>
        <w:autoSpaceDN w:val="0"/>
        <w:spacing w:after="0" w:line="240" w:lineRule="auto"/>
        <w:ind w:left="102"/>
        <w:rPr>
          <w:rFonts w:ascii="Arial" w:hAnsi="Arial" w:cs="Arial"/>
          <w:sz w:val="18"/>
          <w:szCs w:val="18"/>
        </w:rPr>
      </w:pPr>
      <w:r w:rsidRPr="00E97C6F">
        <w:rPr>
          <w:rFonts w:ascii="Arial" w:hAnsi="Arial" w:cs="Arial"/>
          <w:sz w:val="18"/>
          <w:szCs w:val="18"/>
        </w:rPr>
        <w:t xml:space="preserve">Galletas Gullón es uno de los principales fabricantes de galletas de Europa. Fundada en 1892 es la única empresa galletera familiar centenaria que se mantiene en el sector, presidida por Lourdes Gullón y dirigida por Juan Miguel Martínez Gabaldón. Su constante esfuerzo innovador le ha llevado a situarse como la primera empresa del sector en España y liderar la categoría de ‘galleta-salud’.  </w:t>
      </w:r>
    </w:p>
    <w:p w:rsidRPr="00E97C6F" w:rsidR="00E97C6F" w:rsidP="00E97C6F" w:rsidRDefault="00E97C6F" w14:paraId="1ADEDF25" w14:textId="77777777">
      <w:pPr>
        <w:widowControl w:val="0"/>
        <w:autoSpaceDE w:val="0"/>
        <w:autoSpaceDN w:val="0"/>
        <w:spacing w:after="0" w:line="240" w:lineRule="auto"/>
        <w:ind w:left="102"/>
        <w:rPr>
          <w:rFonts w:ascii="Arial" w:hAnsi="Arial" w:cs="Arial"/>
          <w:sz w:val="18"/>
          <w:szCs w:val="18"/>
        </w:rPr>
      </w:pPr>
      <w:r w:rsidRPr="00E97C6F">
        <w:rPr>
          <w:rFonts w:ascii="Arial" w:hAnsi="Arial" w:cs="Arial"/>
          <w:sz w:val="18"/>
          <w:szCs w:val="18"/>
        </w:rPr>
        <w:t xml:space="preserve">  </w:t>
      </w:r>
    </w:p>
    <w:p w:rsidRPr="00E97C6F" w:rsidR="00E97C6F" w:rsidP="00E97C6F" w:rsidRDefault="00E97C6F" w14:paraId="73234A88" w14:textId="77777777">
      <w:pPr>
        <w:widowControl w:val="0"/>
        <w:autoSpaceDE w:val="0"/>
        <w:autoSpaceDN w:val="0"/>
        <w:spacing w:after="0" w:line="240" w:lineRule="auto"/>
        <w:ind w:left="102"/>
        <w:rPr>
          <w:rFonts w:ascii="Arial" w:hAnsi="Arial" w:cs="Arial"/>
          <w:sz w:val="18"/>
          <w:szCs w:val="18"/>
        </w:rPr>
      </w:pPr>
      <w:r w:rsidRPr="00E97C6F">
        <w:rPr>
          <w:rFonts w:ascii="Arial" w:hAnsi="Arial" w:cs="Arial"/>
          <w:sz w:val="18"/>
          <w:szCs w:val="18"/>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rsidRPr="00E97C6F" w:rsidR="00E97C6F" w:rsidP="00E97C6F" w:rsidRDefault="00E97C6F" w14:paraId="2BEF372C" w14:textId="77777777">
      <w:pPr>
        <w:widowControl w:val="0"/>
        <w:autoSpaceDE w:val="0"/>
        <w:autoSpaceDN w:val="0"/>
        <w:spacing w:after="0" w:line="240" w:lineRule="auto"/>
        <w:ind w:left="102"/>
        <w:rPr>
          <w:rFonts w:ascii="Arial" w:hAnsi="Arial" w:cs="Arial"/>
          <w:sz w:val="18"/>
          <w:szCs w:val="18"/>
        </w:rPr>
      </w:pPr>
      <w:r w:rsidRPr="00E97C6F">
        <w:rPr>
          <w:rFonts w:ascii="Arial" w:hAnsi="Arial" w:cs="Arial"/>
          <w:sz w:val="18"/>
          <w:szCs w:val="18"/>
        </w:rPr>
        <w:t xml:space="preserve">  </w:t>
      </w:r>
    </w:p>
    <w:p w:rsidRPr="00E97C6F" w:rsidR="00E97C6F" w:rsidP="00E97C6F" w:rsidRDefault="00E97C6F" w14:paraId="13245EE4" w14:textId="77777777">
      <w:pPr>
        <w:widowControl w:val="0"/>
        <w:autoSpaceDE w:val="0"/>
        <w:autoSpaceDN w:val="0"/>
        <w:spacing w:after="0" w:line="240" w:lineRule="auto"/>
        <w:ind w:left="102"/>
        <w:rPr>
          <w:rFonts w:ascii="Arial" w:hAnsi="Arial" w:cs="Arial"/>
          <w:sz w:val="18"/>
          <w:szCs w:val="18"/>
        </w:rPr>
      </w:pPr>
      <w:r w:rsidRPr="00E97C6F">
        <w:rPr>
          <w:rFonts w:ascii="Arial" w:hAnsi="Arial" w:cs="Arial"/>
          <w:sz w:val="18"/>
          <w:szCs w:val="18"/>
        </w:rPr>
        <w:t xml:space="preserve">La facturación de Gullón en 2025 superó los 750 millones de euros y, actualmente, genera más de 2.300 puestos de trabajo directos.    </w:t>
      </w:r>
    </w:p>
    <w:p w:rsidRPr="00E97C6F" w:rsidR="00E97C6F" w:rsidP="00E97C6F" w:rsidRDefault="00E97C6F" w14:paraId="75590460" w14:textId="77777777">
      <w:pPr>
        <w:widowControl w:val="0"/>
        <w:autoSpaceDE w:val="0"/>
        <w:autoSpaceDN w:val="0"/>
        <w:spacing w:after="0" w:line="240" w:lineRule="auto"/>
        <w:ind w:left="102"/>
        <w:rPr>
          <w:rFonts w:ascii="Arial" w:hAnsi="Arial" w:cs="Arial"/>
          <w:sz w:val="18"/>
          <w:szCs w:val="18"/>
        </w:rPr>
      </w:pPr>
      <w:r w:rsidRPr="00E97C6F">
        <w:rPr>
          <w:rFonts w:ascii="Arial" w:hAnsi="Arial" w:cs="Arial"/>
          <w:sz w:val="18"/>
          <w:szCs w:val="18"/>
        </w:rPr>
        <w:t xml:space="preserve"> </w:t>
      </w:r>
    </w:p>
    <w:p w:rsidRPr="00E97C6F" w:rsidR="00E97C6F" w:rsidP="00E97C6F" w:rsidRDefault="00E97C6F" w14:paraId="7309D5E0" w14:textId="77777777">
      <w:pPr>
        <w:widowControl w:val="0"/>
        <w:autoSpaceDE w:val="0"/>
        <w:autoSpaceDN w:val="0"/>
        <w:spacing w:after="0" w:line="240" w:lineRule="auto"/>
        <w:ind w:left="102"/>
        <w:rPr>
          <w:rFonts w:ascii="Arial" w:hAnsi="Arial" w:cs="Arial"/>
          <w:sz w:val="18"/>
          <w:szCs w:val="18"/>
        </w:rPr>
      </w:pPr>
      <w:r w:rsidRPr="00E97C6F">
        <w:rPr>
          <w:rFonts w:ascii="Arial" w:hAnsi="Arial" w:cs="Arial"/>
          <w:sz w:val="18"/>
          <w:szCs w:val="18"/>
        </w:rPr>
        <w:t>Galletas Gullón enfoca su negocio desde el propósito y la responsabilidad en base a su Plan Director de Negocio Responsable contribuyendo al cumplimiento de 11 de los 17 Objetivos de Desarrollo Sostenible y por ello, forma parte de la Red Española del Pacto Mundial de las Naciones Unidas y de Forética, la organización empresarial referente en sostenibilidad en España.</w:t>
      </w:r>
    </w:p>
    <w:p w:rsidRPr="00E97C6F" w:rsidR="00E97C6F" w:rsidP="00E97C6F" w:rsidRDefault="00E97C6F" w14:paraId="5B5EEE15" w14:textId="77777777">
      <w:pPr>
        <w:widowControl w:val="0"/>
        <w:autoSpaceDE w:val="0"/>
        <w:autoSpaceDN w:val="0"/>
        <w:spacing w:after="0" w:line="240" w:lineRule="auto"/>
        <w:ind w:left="102"/>
        <w:rPr>
          <w:rFonts w:ascii="Arial" w:hAnsi="Arial" w:eastAsia="Arial" w:cs="Arial"/>
          <w:b/>
          <w:szCs w:val="22"/>
          <w:lang w:eastAsia="en-US"/>
        </w:rPr>
      </w:pPr>
    </w:p>
    <w:p w:rsidRPr="00E97C6F" w:rsidR="00E97C6F" w:rsidP="00E97C6F" w:rsidRDefault="00E97C6F" w14:paraId="63E07145" w14:textId="77777777">
      <w:pPr>
        <w:autoSpaceDN w:val="0"/>
        <w:spacing w:after="0" w:line="240" w:lineRule="auto"/>
        <w:jc w:val="center"/>
        <w:textAlignment w:val="baseline"/>
        <w:rPr>
          <w:rFonts w:cs="Calibri"/>
          <w:sz w:val="20"/>
          <w:szCs w:val="20"/>
        </w:rPr>
      </w:pPr>
    </w:p>
    <w:p w:rsidRPr="00E97C6F" w:rsidR="00E97C6F" w:rsidP="00E97C6F" w:rsidRDefault="00E97C6F" w14:paraId="34665582" w14:textId="77777777">
      <w:pPr>
        <w:autoSpaceDN w:val="0"/>
        <w:spacing w:after="0" w:line="240" w:lineRule="auto"/>
        <w:jc w:val="center"/>
        <w:textAlignment w:val="baseline"/>
        <w:rPr>
          <w:rFonts w:ascii="Segoe UI" w:hAnsi="Segoe UI" w:cs="Segoe UI"/>
          <w:sz w:val="18"/>
          <w:szCs w:val="18"/>
        </w:rPr>
      </w:pPr>
      <w:r w:rsidRPr="00E97C6F">
        <w:rPr>
          <w:rFonts w:cs="Calibri"/>
          <w:sz w:val="20"/>
          <w:szCs w:val="20"/>
        </w:rPr>
        <w:t> </w:t>
      </w:r>
      <w:r w:rsidRPr="00E97C6F">
        <w:rPr>
          <w:rFonts w:ascii="Arial" w:hAnsi="Arial" w:cs="Arial"/>
          <w:b/>
          <w:bCs/>
          <w:sz w:val="20"/>
          <w:szCs w:val="20"/>
        </w:rPr>
        <w:t>Para más información contacte con:</w:t>
      </w:r>
      <w:r w:rsidRPr="00E97C6F">
        <w:rPr>
          <w:rFonts w:ascii="Times New Roman" w:hAnsi="Times New Roman" w:eastAsia="Arial"/>
          <w:sz w:val="20"/>
          <w:szCs w:val="20"/>
        </w:rPr>
        <w:t> </w:t>
      </w:r>
    </w:p>
    <w:p w:rsidRPr="00E97C6F" w:rsidR="00E97C6F" w:rsidP="00E97C6F" w:rsidRDefault="00E97C6F" w14:paraId="54EB3637" w14:textId="77777777">
      <w:pPr>
        <w:widowControl w:val="0"/>
        <w:autoSpaceDE w:val="0"/>
        <w:autoSpaceDN w:val="0"/>
        <w:spacing w:after="0" w:line="240" w:lineRule="auto"/>
        <w:ind w:left="357"/>
        <w:jc w:val="center"/>
        <w:rPr>
          <w:rFonts w:ascii="Arial" w:hAnsi="Arial" w:cs="Arial"/>
          <w:sz w:val="20"/>
          <w:szCs w:val="20"/>
          <w:lang w:val="pt-PT"/>
        </w:rPr>
      </w:pPr>
      <w:r w:rsidRPr="00E97C6F">
        <w:rPr>
          <w:rFonts w:ascii="Arial" w:hAnsi="Arial" w:cs="Arial"/>
          <w:sz w:val="20"/>
          <w:szCs w:val="20"/>
          <w:lang w:val="pt-PT"/>
        </w:rPr>
        <w:t xml:space="preserve">Beatriz Dorado: 602 259 092 | </w:t>
      </w:r>
      <w:hyperlink w:history="1" r:id="rId10">
        <w:r w:rsidRPr="00E97C6F">
          <w:rPr>
            <w:rFonts w:ascii="Arial" w:hAnsi="Arial" w:cs="Arial"/>
            <w:color w:val="0563C1"/>
            <w:sz w:val="20"/>
            <w:szCs w:val="20"/>
            <w:u w:val="single"/>
            <w:lang w:val="pt-PT"/>
          </w:rPr>
          <w:t>b.dorado@romanrm.com</w:t>
        </w:r>
      </w:hyperlink>
    </w:p>
    <w:p w:rsidRPr="00E97C6F" w:rsidR="00E97C6F" w:rsidP="00E97C6F" w:rsidRDefault="00E97C6F" w14:paraId="5E8BBB96" w14:textId="77777777">
      <w:pPr>
        <w:widowControl w:val="0"/>
        <w:autoSpaceDE w:val="0"/>
        <w:autoSpaceDN w:val="0"/>
        <w:spacing w:after="0" w:line="240" w:lineRule="auto"/>
        <w:ind w:left="357"/>
        <w:jc w:val="center"/>
        <w:rPr>
          <w:rFonts w:ascii="Arial" w:hAnsi="Arial" w:cs="Arial"/>
          <w:sz w:val="20"/>
          <w:szCs w:val="20"/>
          <w:lang w:val="pt-PT"/>
        </w:rPr>
      </w:pPr>
      <w:r w:rsidRPr="00E97C6F">
        <w:rPr>
          <w:rFonts w:ascii="Arial" w:hAnsi="Arial" w:cs="Arial"/>
          <w:sz w:val="20"/>
          <w:szCs w:val="20"/>
        </w:rPr>
        <w:t>Ignacio Marín 696 09 79 41</w:t>
      </w:r>
      <w:r w:rsidRPr="00E97C6F">
        <w:rPr>
          <w:rFonts w:ascii="Arial" w:hAnsi="Arial" w:cs="Arial"/>
          <w:sz w:val="20"/>
          <w:szCs w:val="20"/>
          <w:lang w:val="pt-PT"/>
        </w:rPr>
        <w:t xml:space="preserve"> | </w:t>
      </w:r>
      <w:hyperlink w:history="1" r:id="rId11">
        <w:r w:rsidRPr="00E97C6F">
          <w:rPr>
            <w:rFonts w:ascii="Arial" w:hAnsi="Arial" w:cs="Arial"/>
            <w:color w:val="0563C1"/>
            <w:sz w:val="20"/>
            <w:szCs w:val="20"/>
            <w:u w:val="single"/>
            <w:lang w:val="pt-PT"/>
          </w:rPr>
          <w:t>i.marin@romanrm.com</w:t>
        </w:r>
      </w:hyperlink>
    </w:p>
    <w:p w:rsidRPr="00E97C6F" w:rsidR="00E97C6F" w:rsidP="00E97C6F" w:rsidRDefault="00E97C6F" w14:paraId="31A86101" w14:textId="77777777">
      <w:pPr>
        <w:widowControl w:val="0"/>
        <w:autoSpaceDE w:val="0"/>
        <w:autoSpaceDN w:val="0"/>
        <w:spacing w:after="0" w:line="240" w:lineRule="auto"/>
        <w:ind w:left="357"/>
        <w:jc w:val="center"/>
        <w:rPr>
          <w:rFonts w:eastAsia="Calibri" w:cs="Arial"/>
          <w:kern w:val="3"/>
          <w:szCs w:val="22"/>
          <w:lang w:val="pt-PT" w:eastAsia="en-US"/>
        </w:rPr>
      </w:pPr>
      <w:r w:rsidRPr="00E97C6F">
        <w:rPr>
          <w:rFonts w:ascii="Arial" w:hAnsi="Arial" w:cs="Arial"/>
          <w:sz w:val="20"/>
          <w:szCs w:val="20"/>
          <w:lang w:val="pt-PT"/>
        </w:rPr>
        <w:t xml:space="preserve">Marta Corrales 692 64 72 15 | </w:t>
      </w:r>
      <w:hyperlink w:history="1" r:id="rId12">
        <w:r w:rsidRPr="00E97C6F">
          <w:rPr>
            <w:rFonts w:ascii="Arial" w:hAnsi="Arial" w:cs="Arial"/>
            <w:color w:val="0563C1"/>
            <w:sz w:val="20"/>
            <w:szCs w:val="20"/>
            <w:u w:val="single"/>
            <w:lang w:val="pt-PT"/>
          </w:rPr>
          <w:t>m.corrales@romanrm.com</w:t>
        </w:r>
      </w:hyperlink>
    </w:p>
    <w:p w:rsidRPr="003F1D5A" w:rsidR="0045220F" w:rsidP="00E97C6F" w:rsidRDefault="0045220F" w14:paraId="600BE741" w14:textId="7ED2A9DA">
      <w:pPr>
        <w:rPr>
          <w:rStyle w:val="Hipervnculo"/>
          <w:rFonts w:cs="Calibri"/>
          <w:szCs w:val="22"/>
          <w:lang w:val="pt-PT"/>
        </w:rPr>
      </w:pPr>
    </w:p>
    <w:sectPr w:rsidRPr="003F1D5A" w:rsidR="0045220F">
      <w:headerReference w:type="default" r:id="rId13"/>
      <w:footerReference w:type="default" r:id="rId14"/>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F03" w:rsidP="00065C3E" w:rsidRDefault="00115F03" w14:paraId="6CA08CF8" w14:textId="77777777">
      <w:pPr>
        <w:spacing w:after="0" w:line="240" w:lineRule="auto"/>
      </w:pPr>
      <w:r>
        <w:separator/>
      </w:r>
    </w:p>
  </w:endnote>
  <w:endnote w:type="continuationSeparator" w:id="0">
    <w:p w:rsidR="00115F03" w:rsidP="00065C3E" w:rsidRDefault="00115F03" w14:paraId="34677E6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1EEB0F84" w:rsidTr="1EEB0F84" w14:paraId="4D41ADC2" w14:textId="77777777">
      <w:trPr>
        <w:trHeight w:val="300"/>
      </w:trPr>
      <w:tc>
        <w:tcPr>
          <w:tcW w:w="2830" w:type="dxa"/>
        </w:tcPr>
        <w:p w:rsidR="1EEB0F84" w:rsidP="1EEB0F84" w:rsidRDefault="1EEB0F84" w14:paraId="4F28CE12" w14:textId="607AE63E">
          <w:pPr>
            <w:pStyle w:val="Encabezado"/>
            <w:ind w:left="-115"/>
            <w:jc w:val="left"/>
          </w:pPr>
        </w:p>
      </w:tc>
      <w:tc>
        <w:tcPr>
          <w:tcW w:w="2830" w:type="dxa"/>
        </w:tcPr>
        <w:p w:rsidR="1EEB0F84" w:rsidP="1EEB0F84" w:rsidRDefault="1EEB0F84" w14:paraId="08DAFB94" w14:textId="786AF029">
          <w:pPr>
            <w:pStyle w:val="Encabezado"/>
            <w:jc w:val="center"/>
          </w:pPr>
        </w:p>
      </w:tc>
      <w:tc>
        <w:tcPr>
          <w:tcW w:w="2830" w:type="dxa"/>
        </w:tcPr>
        <w:p w:rsidR="1EEB0F84" w:rsidP="1EEB0F84" w:rsidRDefault="1EEB0F84" w14:paraId="3B978004" w14:textId="302A0F0E">
          <w:pPr>
            <w:pStyle w:val="Encabezado"/>
            <w:ind w:right="-115"/>
            <w:jc w:val="right"/>
          </w:pPr>
        </w:p>
      </w:tc>
    </w:tr>
  </w:tbl>
  <w:p w:rsidR="1EEB0F84" w:rsidP="1EEB0F84" w:rsidRDefault="1EEB0F84" w14:paraId="37493988" w14:textId="60D419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F03" w:rsidP="00065C3E" w:rsidRDefault="00115F03" w14:paraId="2FB34327" w14:textId="77777777">
      <w:pPr>
        <w:spacing w:after="0" w:line="240" w:lineRule="auto"/>
      </w:pPr>
      <w:r>
        <w:separator/>
      </w:r>
    </w:p>
  </w:footnote>
  <w:footnote w:type="continuationSeparator" w:id="0">
    <w:p w:rsidR="00115F03" w:rsidP="00065C3E" w:rsidRDefault="00115F03" w14:paraId="7D2A698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85B04" w:rsidP="002640D7" w:rsidRDefault="004971E4" w14:paraId="6CC6F995" w14:textId="33E500BD">
    <w:pPr>
      <w:pStyle w:val="Encabezado"/>
      <w:tabs>
        <w:tab w:val="left" w:pos="1020"/>
      </w:tabs>
      <w:jc w:val="right"/>
    </w:pPr>
    <w:r w:rsidRPr="00065C3E">
      <w:rPr>
        <w:noProof/>
      </w:rPr>
      <w:drawing>
        <wp:anchor distT="0" distB="0" distL="114300" distR="114300" simplePos="0" relativeHeight="251658240" behindDoc="0" locked="0" layoutInCell="1" allowOverlap="1" wp14:anchorId="3D4BDE9C" wp14:editId="622B7719">
          <wp:simplePos x="0" y="0"/>
          <wp:positionH relativeFrom="margin">
            <wp:align>center</wp:align>
          </wp:positionH>
          <wp:positionV relativeFrom="paragraph">
            <wp:posOffset>-33655</wp:posOffset>
          </wp:positionV>
          <wp:extent cx="825500" cy="738505"/>
          <wp:effectExtent l="0" t="0" r="0" b="4445"/>
          <wp:wrapSquare wrapText="bothSides"/>
          <wp:docPr id="138200280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002804"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0" cy="738505"/>
                  </a:xfrm>
                  <a:prstGeom prst="rect">
                    <a:avLst/>
                  </a:prstGeom>
                  <a:noFill/>
                  <a:ln>
                    <a:noFill/>
                  </a:ln>
                </pic:spPr>
              </pic:pic>
            </a:graphicData>
          </a:graphic>
        </wp:anchor>
      </w:drawing>
    </w:r>
    <w:r w:rsidR="00A95970">
      <w:t xml:space="preserve">                            </w:t>
    </w:r>
  </w:p>
  <w:p w:rsidR="00567A06" w:rsidP="000B4FC4" w:rsidRDefault="00567A06" w14:paraId="77961FCE" w14:textId="03F2C5FF">
    <w:pPr>
      <w:pStyle w:val="Encabezado"/>
      <w:tabs>
        <w:tab w:val="left" w:pos="1020"/>
      </w:tabs>
    </w:pPr>
  </w:p>
  <w:p w:rsidR="000F6B13" w:rsidP="000B4FC4" w:rsidRDefault="000F6B13" w14:paraId="4072777D" w14:textId="77777777">
    <w:pPr>
      <w:pStyle w:val="Encabezado"/>
      <w:tabs>
        <w:tab w:val="left" w:pos="1020"/>
      </w:tabs>
    </w:pPr>
  </w:p>
  <w:p w:rsidR="00CF6867" w:rsidP="000B4FC4" w:rsidRDefault="00CF6867" w14:paraId="048E8F7E" w14:textId="77777777">
    <w:pPr>
      <w:pStyle w:val="Encabezado"/>
      <w:tabs>
        <w:tab w:val="left" w:pos="1020"/>
      </w:tabs>
    </w:pPr>
  </w:p>
  <w:p w:rsidR="00567A06" w:rsidP="000B4FC4" w:rsidRDefault="00567A06" w14:paraId="5410F709" w14:textId="77777777">
    <w:pPr>
      <w:pStyle w:val="Encabezado"/>
      <w:tabs>
        <w:tab w:val="left" w:pos="10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9AA"/>
    <w:multiLevelType w:val="hybridMultilevel"/>
    <w:tmpl w:val="ECF2B1BA"/>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1" w15:restartNumberingAfterBreak="0">
    <w:nsid w:val="1BB4029C"/>
    <w:multiLevelType w:val="multilevel"/>
    <w:tmpl w:val="8D22DEC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DF25E46"/>
    <w:multiLevelType w:val="hybridMultilevel"/>
    <w:tmpl w:val="679E99D2"/>
    <w:lvl w:ilvl="0" w:tplc="6E3A0B40">
      <w:numFmt w:val="bullet"/>
      <w:lvlText w:val=""/>
      <w:lvlJc w:val="left"/>
      <w:pPr>
        <w:ind w:left="720" w:hanging="360"/>
      </w:pPr>
      <w:rPr>
        <w:rFonts w:hint="default" w:ascii="Symbol" w:hAnsi="Symbol" w:eastAsia="Times New Roman" w:cs="Arial"/>
        <w:color w:val="auto"/>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2EA954E9"/>
    <w:multiLevelType w:val="multilevel"/>
    <w:tmpl w:val="58A62BA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1A133DE"/>
    <w:multiLevelType w:val="hybridMultilevel"/>
    <w:tmpl w:val="A148D8E6"/>
    <w:lvl w:ilvl="0" w:tplc="0C0A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5" w15:restartNumberingAfterBreak="0">
    <w:nsid w:val="33E52015"/>
    <w:multiLevelType w:val="hybridMultilevel"/>
    <w:tmpl w:val="EC228CE4"/>
    <w:lvl w:ilvl="0" w:tplc="0C0A0001">
      <w:start w:val="1"/>
      <w:numFmt w:val="bullet"/>
      <w:lvlText w:val=""/>
      <w:lvlJc w:val="left"/>
      <w:pPr>
        <w:ind w:left="1080" w:hanging="360"/>
      </w:pPr>
      <w:rPr>
        <w:rFonts w:hint="default" w:ascii="Symbol" w:hAnsi="Symbol"/>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6" w15:restartNumberingAfterBreak="0">
    <w:nsid w:val="34205A66"/>
    <w:multiLevelType w:val="multilevel"/>
    <w:tmpl w:val="62F6E70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5B34230"/>
    <w:multiLevelType w:val="multilevel"/>
    <w:tmpl w:val="DBDADB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6924A7E"/>
    <w:multiLevelType w:val="hybridMultilevel"/>
    <w:tmpl w:val="DB5AB2A6"/>
    <w:lvl w:ilvl="0" w:tplc="0C0A0001">
      <w:start w:val="1"/>
      <w:numFmt w:val="bullet"/>
      <w:lvlText w:val=""/>
      <w:lvlJc w:val="left"/>
      <w:pPr>
        <w:ind w:left="1080" w:hanging="360"/>
      </w:pPr>
      <w:rPr>
        <w:rFonts w:hint="default" w:ascii="Symbol" w:hAnsi="Symbol"/>
      </w:rPr>
    </w:lvl>
    <w:lvl w:ilvl="1" w:tplc="0C0A0003">
      <w:start w:val="1"/>
      <w:numFmt w:val="bullet"/>
      <w:lvlText w:val="o"/>
      <w:lvlJc w:val="left"/>
      <w:pPr>
        <w:ind w:left="1800" w:hanging="360"/>
      </w:pPr>
      <w:rPr>
        <w:rFonts w:hint="default" w:ascii="Courier New" w:hAnsi="Courier New" w:cs="Courier New"/>
      </w:rPr>
    </w:lvl>
    <w:lvl w:ilvl="2" w:tplc="0C0A0005">
      <w:start w:val="1"/>
      <w:numFmt w:val="bullet"/>
      <w:lvlText w:val=""/>
      <w:lvlJc w:val="left"/>
      <w:pPr>
        <w:ind w:left="2520" w:hanging="360"/>
      </w:pPr>
      <w:rPr>
        <w:rFonts w:hint="default" w:ascii="Wingdings" w:hAnsi="Wingdings"/>
      </w:rPr>
    </w:lvl>
    <w:lvl w:ilvl="3" w:tplc="0C0A0001">
      <w:start w:val="1"/>
      <w:numFmt w:val="bullet"/>
      <w:lvlText w:val=""/>
      <w:lvlJc w:val="left"/>
      <w:pPr>
        <w:ind w:left="3240" w:hanging="360"/>
      </w:pPr>
      <w:rPr>
        <w:rFonts w:hint="default" w:ascii="Symbol" w:hAnsi="Symbol"/>
      </w:rPr>
    </w:lvl>
    <w:lvl w:ilvl="4" w:tplc="0C0A0003">
      <w:start w:val="1"/>
      <w:numFmt w:val="bullet"/>
      <w:lvlText w:val="o"/>
      <w:lvlJc w:val="left"/>
      <w:pPr>
        <w:ind w:left="3960" w:hanging="360"/>
      </w:pPr>
      <w:rPr>
        <w:rFonts w:hint="default" w:ascii="Courier New" w:hAnsi="Courier New" w:cs="Courier New"/>
      </w:rPr>
    </w:lvl>
    <w:lvl w:ilvl="5" w:tplc="0C0A0005">
      <w:start w:val="1"/>
      <w:numFmt w:val="bullet"/>
      <w:lvlText w:val=""/>
      <w:lvlJc w:val="left"/>
      <w:pPr>
        <w:ind w:left="4680" w:hanging="360"/>
      </w:pPr>
      <w:rPr>
        <w:rFonts w:hint="default" w:ascii="Wingdings" w:hAnsi="Wingdings"/>
      </w:rPr>
    </w:lvl>
    <w:lvl w:ilvl="6" w:tplc="0C0A0001">
      <w:start w:val="1"/>
      <w:numFmt w:val="bullet"/>
      <w:lvlText w:val=""/>
      <w:lvlJc w:val="left"/>
      <w:pPr>
        <w:ind w:left="5400" w:hanging="360"/>
      </w:pPr>
      <w:rPr>
        <w:rFonts w:hint="default" w:ascii="Symbol" w:hAnsi="Symbol"/>
      </w:rPr>
    </w:lvl>
    <w:lvl w:ilvl="7" w:tplc="0C0A0003">
      <w:start w:val="1"/>
      <w:numFmt w:val="bullet"/>
      <w:lvlText w:val="o"/>
      <w:lvlJc w:val="left"/>
      <w:pPr>
        <w:ind w:left="6120" w:hanging="360"/>
      </w:pPr>
      <w:rPr>
        <w:rFonts w:hint="default" w:ascii="Courier New" w:hAnsi="Courier New" w:cs="Courier New"/>
      </w:rPr>
    </w:lvl>
    <w:lvl w:ilvl="8" w:tplc="0C0A0005">
      <w:start w:val="1"/>
      <w:numFmt w:val="bullet"/>
      <w:lvlText w:val=""/>
      <w:lvlJc w:val="left"/>
      <w:pPr>
        <w:ind w:left="6840" w:hanging="360"/>
      </w:pPr>
      <w:rPr>
        <w:rFonts w:hint="default" w:ascii="Wingdings" w:hAnsi="Wingdings"/>
      </w:rPr>
    </w:lvl>
  </w:abstractNum>
  <w:abstractNum w:abstractNumId="9" w15:restartNumberingAfterBreak="0">
    <w:nsid w:val="38A12EE9"/>
    <w:multiLevelType w:val="hybridMultilevel"/>
    <w:tmpl w:val="93104A9E"/>
    <w:lvl w:ilvl="0" w:tplc="1216555A">
      <w:start w:val="1"/>
      <w:numFmt w:val="bullet"/>
      <w:lvlText w:val=""/>
      <w:lvlJc w:val="left"/>
      <w:pPr>
        <w:ind w:left="720" w:hanging="360"/>
      </w:pPr>
      <w:rPr>
        <w:rFonts w:hint="default" w:ascii="Symbol" w:hAnsi="Symbol"/>
        <w:color w:val="auto"/>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10" w15:restartNumberingAfterBreak="0">
    <w:nsid w:val="3C210D6D"/>
    <w:multiLevelType w:val="hybridMultilevel"/>
    <w:tmpl w:val="671CF73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C94347B"/>
    <w:multiLevelType w:val="hybridMultilevel"/>
    <w:tmpl w:val="6B66C670"/>
    <w:lvl w:ilvl="0" w:tplc="0C0A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AD2DEC"/>
    <w:multiLevelType w:val="hybridMultilevel"/>
    <w:tmpl w:val="5590DCF4"/>
    <w:lvl w:ilvl="0" w:tplc="14D45B80">
      <w:start w:val="1"/>
      <w:numFmt w:val="bullet"/>
      <w:lvlText w:val=""/>
      <w:lvlJc w:val="left"/>
      <w:pPr>
        <w:ind w:left="720" w:hanging="360"/>
      </w:pPr>
      <w:rPr>
        <w:rFonts w:hint="default" w:ascii="Symbol" w:hAnsi="Symbol"/>
        <w:color w:val="000000" w:themeColor="text1"/>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4D34023A"/>
    <w:multiLevelType w:val="hybridMultilevel"/>
    <w:tmpl w:val="5914C17E"/>
    <w:lvl w:ilvl="0" w:tplc="0C0A0001">
      <w:start w:val="1"/>
      <w:numFmt w:val="bullet"/>
      <w:lvlText w:val=""/>
      <w:lvlJc w:val="left"/>
      <w:pPr>
        <w:ind w:left="1080" w:hanging="360"/>
      </w:pPr>
      <w:rPr>
        <w:rFonts w:hint="default" w:ascii="Symbol" w:hAnsi="Symbol"/>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4" w15:restartNumberingAfterBreak="0">
    <w:nsid w:val="4EA005B7"/>
    <w:multiLevelType w:val="multilevel"/>
    <w:tmpl w:val="E6FE334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1AA3B14"/>
    <w:multiLevelType w:val="multilevel"/>
    <w:tmpl w:val="537639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3B8054F"/>
    <w:multiLevelType w:val="multilevel"/>
    <w:tmpl w:val="BBD0B2D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D816F4A"/>
    <w:multiLevelType w:val="hybridMultilevel"/>
    <w:tmpl w:val="CEE4C04A"/>
    <w:lvl w:ilvl="0" w:tplc="6E3A0B40">
      <w:numFmt w:val="bullet"/>
      <w:lvlText w:val=""/>
      <w:lvlJc w:val="left"/>
      <w:pPr>
        <w:ind w:left="720" w:hanging="360"/>
      </w:pPr>
      <w:rPr>
        <w:rFonts w:hint="default" w:ascii="Symbol" w:hAnsi="Symbol" w:eastAsia="Times New Roman" w:cs="Arial"/>
        <w:color w:val="auto"/>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5EF829FB"/>
    <w:multiLevelType w:val="hybridMultilevel"/>
    <w:tmpl w:val="AB72E278"/>
    <w:lvl w:ilvl="0" w:tplc="8BCEE964">
      <w:numFmt w:val="bullet"/>
      <w:lvlText w:val="-"/>
      <w:lvlJc w:val="left"/>
      <w:pPr>
        <w:ind w:left="720" w:hanging="360"/>
      </w:pPr>
      <w:rPr>
        <w:rFonts w:hint="default" w:ascii="Arial" w:hAnsi="Arial" w:eastAsia="Times New Roman" w:cs="Aria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9" w15:restartNumberingAfterBreak="0">
    <w:nsid w:val="63DA5C3A"/>
    <w:multiLevelType w:val="hybridMultilevel"/>
    <w:tmpl w:val="C8CA705A"/>
    <w:lvl w:ilvl="0" w:tplc="0C0A0001">
      <w:start w:val="1"/>
      <w:numFmt w:val="bullet"/>
      <w:lvlText w:val=""/>
      <w:lvlJc w:val="left"/>
      <w:pPr>
        <w:ind w:left="1440" w:hanging="360"/>
      </w:pPr>
      <w:rPr>
        <w:rFonts w:hint="default" w:ascii="Symbol" w:hAnsi="Symbol"/>
      </w:rPr>
    </w:lvl>
    <w:lvl w:ilvl="1" w:tplc="0C0A0003">
      <w:start w:val="1"/>
      <w:numFmt w:val="bullet"/>
      <w:lvlText w:val="o"/>
      <w:lvlJc w:val="left"/>
      <w:pPr>
        <w:ind w:left="2160" w:hanging="360"/>
      </w:pPr>
      <w:rPr>
        <w:rFonts w:hint="default" w:ascii="Courier New" w:hAnsi="Courier New" w:cs="Courier New"/>
      </w:rPr>
    </w:lvl>
    <w:lvl w:ilvl="2" w:tplc="0C0A0005">
      <w:start w:val="1"/>
      <w:numFmt w:val="bullet"/>
      <w:lvlText w:val=""/>
      <w:lvlJc w:val="left"/>
      <w:pPr>
        <w:ind w:left="2880" w:hanging="360"/>
      </w:pPr>
      <w:rPr>
        <w:rFonts w:hint="default" w:ascii="Wingdings" w:hAnsi="Wingdings"/>
      </w:rPr>
    </w:lvl>
    <w:lvl w:ilvl="3" w:tplc="0C0A0001">
      <w:start w:val="1"/>
      <w:numFmt w:val="bullet"/>
      <w:lvlText w:val=""/>
      <w:lvlJc w:val="left"/>
      <w:pPr>
        <w:ind w:left="3600" w:hanging="360"/>
      </w:pPr>
      <w:rPr>
        <w:rFonts w:hint="default" w:ascii="Symbol" w:hAnsi="Symbol"/>
      </w:rPr>
    </w:lvl>
    <w:lvl w:ilvl="4" w:tplc="0C0A0003">
      <w:start w:val="1"/>
      <w:numFmt w:val="bullet"/>
      <w:lvlText w:val="o"/>
      <w:lvlJc w:val="left"/>
      <w:pPr>
        <w:ind w:left="4320" w:hanging="360"/>
      </w:pPr>
      <w:rPr>
        <w:rFonts w:hint="default" w:ascii="Courier New" w:hAnsi="Courier New" w:cs="Courier New"/>
      </w:rPr>
    </w:lvl>
    <w:lvl w:ilvl="5" w:tplc="0C0A0005">
      <w:start w:val="1"/>
      <w:numFmt w:val="bullet"/>
      <w:lvlText w:val=""/>
      <w:lvlJc w:val="left"/>
      <w:pPr>
        <w:ind w:left="5040" w:hanging="360"/>
      </w:pPr>
      <w:rPr>
        <w:rFonts w:hint="default" w:ascii="Wingdings" w:hAnsi="Wingdings"/>
      </w:rPr>
    </w:lvl>
    <w:lvl w:ilvl="6" w:tplc="0C0A0001">
      <w:start w:val="1"/>
      <w:numFmt w:val="bullet"/>
      <w:lvlText w:val=""/>
      <w:lvlJc w:val="left"/>
      <w:pPr>
        <w:ind w:left="5760" w:hanging="360"/>
      </w:pPr>
      <w:rPr>
        <w:rFonts w:hint="default" w:ascii="Symbol" w:hAnsi="Symbol"/>
      </w:rPr>
    </w:lvl>
    <w:lvl w:ilvl="7" w:tplc="0C0A0003">
      <w:start w:val="1"/>
      <w:numFmt w:val="bullet"/>
      <w:lvlText w:val="o"/>
      <w:lvlJc w:val="left"/>
      <w:pPr>
        <w:ind w:left="6480" w:hanging="360"/>
      </w:pPr>
      <w:rPr>
        <w:rFonts w:hint="default" w:ascii="Courier New" w:hAnsi="Courier New" w:cs="Courier New"/>
      </w:rPr>
    </w:lvl>
    <w:lvl w:ilvl="8" w:tplc="0C0A0005">
      <w:start w:val="1"/>
      <w:numFmt w:val="bullet"/>
      <w:lvlText w:val=""/>
      <w:lvlJc w:val="left"/>
      <w:pPr>
        <w:ind w:left="7200" w:hanging="360"/>
      </w:pPr>
      <w:rPr>
        <w:rFonts w:hint="default" w:ascii="Wingdings" w:hAnsi="Wingdings"/>
      </w:rPr>
    </w:lvl>
  </w:abstractNum>
  <w:abstractNum w:abstractNumId="20" w15:restartNumberingAfterBreak="0">
    <w:nsid w:val="6F2B2482"/>
    <w:multiLevelType w:val="hybridMultilevel"/>
    <w:tmpl w:val="8F5EA30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1" w15:restartNumberingAfterBreak="0">
    <w:nsid w:val="721D1EA5"/>
    <w:multiLevelType w:val="hybridMultilevel"/>
    <w:tmpl w:val="E8EA07F2"/>
    <w:lvl w:ilvl="0" w:tplc="0C0A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22" w15:restartNumberingAfterBreak="0">
    <w:nsid w:val="76027B95"/>
    <w:multiLevelType w:val="hybridMultilevel"/>
    <w:tmpl w:val="83246A3A"/>
    <w:lvl w:ilvl="0" w:tplc="0C0A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num w:numId="1" w16cid:durableId="481166801">
    <w:abstractNumId w:val="9"/>
  </w:num>
  <w:num w:numId="2" w16cid:durableId="727388221">
    <w:abstractNumId w:val="17"/>
  </w:num>
  <w:num w:numId="3" w16cid:durableId="1447656193">
    <w:abstractNumId w:val="2"/>
  </w:num>
  <w:num w:numId="4" w16cid:durableId="427771583">
    <w:abstractNumId w:val="12"/>
  </w:num>
  <w:num w:numId="5" w16cid:durableId="1500609266">
    <w:abstractNumId w:val="20"/>
  </w:num>
  <w:num w:numId="6" w16cid:durableId="2000423179">
    <w:abstractNumId w:val="0"/>
  </w:num>
  <w:num w:numId="7" w16cid:durableId="741291796">
    <w:abstractNumId w:val="20"/>
  </w:num>
  <w:num w:numId="8" w16cid:durableId="1214271278">
    <w:abstractNumId w:val="19"/>
  </w:num>
  <w:num w:numId="9" w16cid:durableId="2147359220">
    <w:abstractNumId w:val="8"/>
  </w:num>
  <w:num w:numId="10" w16cid:durableId="1562248322">
    <w:abstractNumId w:val="9"/>
  </w:num>
  <w:num w:numId="11" w16cid:durableId="1272782782">
    <w:abstractNumId w:val="21"/>
  </w:num>
  <w:num w:numId="12" w16cid:durableId="991256479">
    <w:abstractNumId w:val="5"/>
  </w:num>
  <w:num w:numId="13" w16cid:durableId="892234149">
    <w:abstractNumId w:val="15"/>
  </w:num>
  <w:num w:numId="14" w16cid:durableId="2065524738">
    <w:abstractNumId w:val="6"/>
  </w:num>
  <w:num w:numId="15" w16cid:durableId="727072080">
    <w:abstractNumId w:val="3"/>
  </w:num>
  <w:num w:numId="16" w16cid:durableId="1448546529">
    <w:abstractNumId w:val="1"/>
  </w:num>
  <w:num w:numId="17" w16cid:durableId="425351840">
    <w:abstractNumId w:val="14"/>
  </w:num>
  <w:num w:numId="18" w16cid:durableId="936257991">
    <w:abstractNumId w:val="16"/>
  </w:num>
  <w:num w:numId="19" w16cid:durableId="290138940">
    <w:abstractNumId w:val="18"/>
  </w:num>
  <w:num w:numId="20" w16cid:durableId="120851639">
    <w:abstractNumId w:val="8"/>
  </w:num>
  <w:num w:numId="21" w16cid:durableId="1323392637">
    <w:abstractNumId w:val="10"/>
  </w:num>
  <w:num w:numId="22" w16cid:durableId="163785096">
    <w:abstractNumId w:val="11"/>
  </w:num>
  <w:num w:numId="23" w16cid:durableId="503129568">
    <w:abstractNumId w:val="13"/>
  </w:num>
  <w:num w:numId="24" w16cid:durableId="2128620878">
    <w:abstractNumId w:val="4"/>
  </w:num>
  <w:num w:numId="25" w16cid:durableId="1508013849">
    <w:abstractNumId w:val="22"/>
  </w:num>
  <w:num w:numId="26" w16cid:durableId="434328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FD"/>
    <w:rsid w:val="000074F8"/>
    <w:rsid w:val="0001127C"/>
    <w:rsid w:val="000155A1"/>
    <w:rsid w:val="000214E3"/>
    <w:rsid w:val="00023CBC"/>
    <w:rsid w:val="0002427A"/>
    <w:rsid w:val="000313DF"/>
    <w:rsid w:val="00037D21"/>
    <w:rsid w:val="00040F59"/>
    <w:rsid w:val="00042E8B"/>
    <w:rsid w:val="000448BD"/>
    <w:rsid w:val="00051BC2"/>
    <w:rsid w:val="0005732E"/>
    <w:rsid w:val="00057860"/>
    <w:rsid w:val="00057C0D"/>
    <w:rsid w:val="000609BF"/>
    <w:rsid w:val="00065C3E"/>
    <w:rsid w:val="00065CF3"/>
    <w:rsid w:val="00066512"/>
    <w:rsid w:val="00071141"/>
    <w:rsid w:val="0007571D"/>
    <w:rsid w:val="00080453"/>
    <w:rsid w:val="00087BFE"/>
    <w:rsid w:val="000A04E7"/>
    <w:rsid w:val="000A19FE"/>
    <w:rsid w:val="000B4FC4"/>
    <w:rsid w:val="000B5503"/>
    <w:rsid w:val="000C196C"/>
    <w:rsid w:val="000C525D"/>
    <w:rsid w:val="000C60F1"/>
    <w:rsid w:val="000C6274"/>
    <w:rsid w:val="000D4906"/>
    <w:rsid w:val="000E609E"/>
    <w:rsid w:val="000F5504"/>
    <w:rsid w:val="000F6B13"/>
    <w:rsid w:val="000F76E1"/>
    <w:rsid w:val="000F783F"/>
    <w:rsid w:val="00101CAD"/>
    <w:rsid w:val="001055C8"/>
    <w:rsid w:val="0010664C"/>
    <w:rsid w:val="00106E48"/>
    <w:rsid w:val="00111FEE"/>
    <w:rsid w:val="00112D88"/>
    <w:rsid w:val="00115B9F"/>
    <w:rsid w:val="00115F03"/>
    <w:rsid w:val="00116CF5"/>
    <w:rsid w:val="00117E50"/>
    <w:rsid w:val="0012002E"/>
    <w:rsid w:val="00120FA1"/>
    <w:rsid w:val="001227C2"/>
    <w:rsid w:val="0012312F"/>
    <w:rsid w:val="00141473"/>
    <w:rsid w:val="00146AD5"/>
    <w:rsid w:val="0015552E"/>
    <w:rsid w:val="001561E8"/>
    <w:rsid w:val="001621D9"/>
    <w:rsid w:val="0016515E"/>
    <w:rsid w:val="00165A34"/>
    <w:rsid w:val="00194BF5"/>
    <w:rsid w:val="00196435"/>
    <w:rsid w:val="00196E4D"/>
    <w:rsid w:val="001A2886"/>
    <w:rsid w:val="001A7F40"/>
    <w:rsid w:val="001B099C"/>
    <w:rsid w:val="001C14EA"/>
    <w:rsid w:val="001D21AB"/>
    <w:rsid w:val="001D3CF8"/>
    <w:rsid w:val="001D5BCB"/>
    <w:rsid w:val="001D5C63"/>
    <w:rsid w:val="001D6280"/>
    <w:rsid w:val="001D7D28"/>
    <w:rsid w:val="001E23EA"/>
    <w:rsid w:val="00212599"/>
    <w:rsid w:val="00220D34"/>
    <w:rsid w:val="002221A6"/>
    <w:rsid w:val="002364BF"/>
    <w:rsid w:val="002454E4"/>
    <w:rsid w:val="00246532"/>
    <w:rsid w:val="002512B5"/>
    <w:rsid w:val="00254C22"/>
    <w:rsid w:val="00255929"/>
    <w:rsid w:val="00255F2C"/>
    <w:rsid w:val="002640D7"/>
    <w:rsid w:val="0026414E"/>
    <w:rsid w:val="00265FC2"/>
    <w:rsid w:val="00270981"/>
    <w:rsid w:val="0027209E"/>
    <w:rsid w:val="002755F2"/>
    <w:rsid w:val="0027602D"/>
    <w:rsid w:val="0027777C"/>
    <w:rsid w:val="00282807"/>
    <w:rsid w:val="002848AC"/>
    <w:rsid w:val="00290A43"/>
    <w:rsid w:val="00292178"/>
    <w:rsid w:val="002B1009"/>
    <w:rsid w:val="002B4319"/>
    <w:rsid w:val="002C208E"/>
    <w:rsid w:val="002D6CC7"/>
    <w:rsid w:val="002E0C99"/>
    <w:rsid w:val="002E10C2"/>
    <w:rsid w:val="002E7E9A"/>
    <w:rsid w:val="002F4DA3"/>
    <w:rsid w:val="003014E9"/>
    <w:rsid w:val="003019CA"/>
    <w:rsid w:val="00301A76"/>
    <w:rsid w:val="00301C42"/>
    <w:rsid w:val="00301E8F"/>
    <w:rsid w:val="00304CCA"/>
    <w:rsid w:val="003054CE"/>
    <w:rsid w:val="00313D96"/>
    <w:rsid w:val="00315391"/>
    <w:rsid w:val="00317A17"/>
    <w:rsid w:val="003220B0"/>
    <w:rsid w:val="00322839"/>
    <w:rsid w:val="00323DD4"/>
    <w:rsid w:val="003242A8"/>
    <w:rsid w:val="0032701C"/>
    <w:rsid w:val="00332461"/>
    <w:rsid w:val="00336BE9"/>
    <w:rsid w:val="0034313E"/>
    <w:rsid w:val="003445F8"/>
    <w:rsid w:val="00350EF1"/>
    <w:rsid w:val="0035280B"/>
    <w:rsid w:val="003633BF"/>
    <w:rsid w:val="00366736"/>
    <w:rsid w:val="00385210"/>
    <w:rsid w:val="0038728F"/>
    <w:rsid w:val="00391230"/>
    <w:rsid w:val="003912BA"/>
    <w:rsid w:val="00396246"/>
    <w:rsid w:val="003A1445"/>
    <w:rsid w:val="003A1AA6"/>
    <w:rsid w:val="003A217A"/>
    <w:rsid w:val="003C5B57"/>
    <w:rsid w:val="003D1D7E"/>
    <w:rsid w:val="003D2228"/>
    <w:rsid w:val="003E7F2A"/>
    <w:rsid w:val="003F1680"/>
    <w:rsid w:val="003F1D5A"/>
    <w:rsid w:val="003F1F9C"/>
    <w:rsid w:val="003F34A9"/>
    <w:rsid w:val="00401D7E"/>
    <w:rsid w:val="00402FBC"/>
    <w:rsid w:val="00417882"/>
    <w:rsid w:val="004232E2"/>
    <w:rsid w:val="00423591"/>
    <w:rsid w:val="00430E81"/>
    <w:rsid w:val="00432B29"/>
    <w:rsid w:val="00434763"/>
    <w:rsid w:val="00443470"/>
    <w:rsid w:val="00446B1C"/>
    <w:rsid w:val="00447062"/>
    <w:rsid w:val="0045078A"/>
    <w:rsid w:val="0045220F"/>
    <w:rsid w:val="00466045"/>
    <w:rsid w:val="00481C0C"/>
    <w:rsid w:val="004820B9"/>
    <w:rsid w:val="00485754"/>
    <w:rsid w:val="004920D6"/>
    <w:rsid w:val="00492A98"/>
    <w:rsid w:val="004971E4"/>
    <w:rsid w:val="004A349C"/>
    <w:rsid w:val="004A5902"/>
    <w:rsid w:val="004A6C70"/>
    <w:rsid w:val="004A7093"/>
    <w:rsid w:val="004B1891"/>
    <w:rsid w:val="004B18CA"/>
    <w:rsid w:val="004B1AF3"/>
    <w:rsid w:val="004C71C2"/>
    <w:rsid w:val="004D2C64"/>
    <w:rsid w:val="004E0A6B"/>
    <w:rsid w:val="004E244E"/>
    <w:rsid w:val="004E697F"/>
    <w:rsid w:val="004E6BDC"/>
    <w:rsid w:val="004E77CB"/>
    <w:rsid w:val="004E7BA8"/>
    <w:rsid w:val="004F09B8"/>
    <w:rsid w:val="004F2A59"/>
    <w:rsid w:val="004F65E1"/>
    <w:rsid w:val="00501F34"/>
    <w:rsid w:val="00502B87"/>
    <w:rsid w:val="00503760"/>
    <w:rsid w:val="0050657B"/>
    <w:rsid w:val="00506BF9"/>
    <w:rsid w:val="0052137E"/>
    <w:rsid w:val="005262B3"/>
    <w:rsid w:val="0052675D"/>
    <w:rsid w:val="00530A53"/>
    <w:rsid w:val="00531A23"/>
    <w:rsid w:val="0053330C"/>
    <w:rsid w:val="0054197D"/>
    <w:rsid w:val="005444A3"/>
    <w:rsid w:val="00552A7A"/>
    <w:rsid w:val="005647C8"/>
    <w:rsid w:val="005653B6"/>
    <w:rsid w:val="00566169"/>
    <w:rsid w:val="00566C55"/>
    <w:rsid w:val="00567A06"/>
    <w:rsid w:val="005711A6"/>
    <w:rsid w:val="00571759"/>
    <w:rsid w:val="005820B8"/>
    <w:rsid w:val="005831C5"/>
    <w:rsid w:val="00583B10"/>
    <w:rsid w:val="00587410"/>
    <w:rsid w:val="005968A8"/>
    <w:rsid w:val="00597920"/>
    <w:rsid w:val="00597E45"/>
    <w:rsid w:val="005A3E36"/>
    <w:rsid w:val="005C0C43"/>
    <w:rsid w:val="005C39F7"/>
    <w:rsid w:val="005D0387"/>
    <w:rsid w:val="005D03FD"/>
    <w:rsid w:val="005D0C1E"/>
    <w:rsid w:val="005D5492"/>
    <w:rsid w:val="005D67E2"/>
    <w:rsid w:val="005E0926"/>
    <w:rsid w:val="005E2CC2"/>
    <w:rsid w:val="005F02A2"/>
    <w:rsid w:val="005F433D"/>
    <w:rsid w:val="005F5FC2"/>
    <w:rsid w:val="006003D9"/>
    <w:rsid w:val="00605241"/>
    <w:rsid w:val="0061433C"/>
    <w:rsid w:val="00622674"/>
    <w:rsid w:val="00623023"/>
    <w:rsid w:val="00623CCF"/>
    <w:rsid w:val="00627CE9"/>
    <w:rsid w:val="00634E94"/>
    <w:rsid w:val="0063560E"/>
    <w:rsid w:val="00645DE8"/>
    <w:rsid w:val="00651D73"/>
    <w:rsid w:val="00653C11"/>
    <w:rsid w:val="0066252E"/>
    <w:rsid w:val="00662C9A"/>
    <w:rsid w:val="00683356"/>
    <w:rsid w:val="00684E3C"/>
    <w:rsid w:val="00690A26"/>
    <w:rsid w:val="00695C35"/>
    <w:rsid w:val="006A1A5B"/>
    <w:rsid w:val="006A6AB0"/>
    <w:rsid w:val="006B0332"/>
    <w:rsid w:val="006B2DFE"/>
    <w:rsid w:val="006B60B5"/>
    <w:rsid w:val="006B73A6"/>
    <w:rsid w:val="006C2F4B"/>
    <w:rsid w:val="006C329A"/>
    <w:rsid w:val="006D62FA"/>
    <w:rsid w:val="006D685D"/>
    <w:rsid w:val="006D6BEE"/>
    <w:rsid w:val="006D7D40"/>
    <w:rsid w:val="006E249F"/>
    <w:rsid w:val="006E2DCF"/>
    <w:rsid w:val="006E2E0A"/>
    <w:rsid w:val="007049E4"/>
    <w:rsid w:val="00705A97"/>
    <w:rsid w:val="007078B3"/>
    <w:rsid w:val="00711279"/>
    <w:rsid w:val="007128BD"/>
    <w:rsid w:val="00713A24"/>
    <w:rsid w:val="007145F7"/>
    <w:rsid w:val="0071617B"/>
    <w:rsid w:val="00716795"/>
    <w:rsid w:val="00730F80"/>
    <w:rsid w:val="007311B5"/>
    <w:rsid w:val="007368DE"/>
    <w:rsid w:val="00752A6D"/>
    <w:rsid w:val="007643EC"/>
    <w:rsid w:val="00764ECB"/>
    <w:rsid w:val="00766975"/>
    <w:rsid w:val="007674A1"/>
    <w:rsid w:val="007900F9"/>
    <w:rsid w:val="007951A4"/>
    <w:rsid w:val="00797833"/>
    <w:rsid w:val="007A053B"/>
    <w:rsid w:val="007A0E80"/>
    <w:rsid w:val="007B3175"/>
    <w:rsid w:val="007B3E96"/>
    <w:rsid w:val="007B5473"/>
    <w:rsid w:val="007B5E7B"/>
    <w:rsid w:val="007C3431"/>
    <w:rsid w:val="007C3C50"/>
    <w:rsid w:val="007D4C4D"/>
    <w:rsid w:val="007E3C9F"/>
    <w:rsid w:val="007E72FE"/>
    <w:rsid w:val="007E795C"/>
    <w:rsid w:val="007F6CDA"/>
    <w:rsid w:val="007F756A"/>
    <w:rsid w:val="00805A80"/>
    <w:rsid w:val="00811654"/>
    <w:rsid w:val="00814CE2"/>
    <w:rsid w:val="00815162"/>
    <w:rsid w:val="00816C92"/>
    <w:rsid w:val="0082056E"/>
    <w:rsid w:val="00822AB7"/>
    <w:rsid w:val="00823EC7"/>
    <w:rsid w:val="00835AE3"/>
    <w:rsid w:val="00840345"/>
    <w:rsid w:val="00841715"/>
    <w:rsid w:val="00843ABD"/>
    <w:rsid w:val="00860836"/>
    <w:rsid w:val="008612E5"/>
    <w:rsid w:val="00863573"/>
    <w:rsid w:val="00865DF0"/>
    <w:rsid w:val="00870A55"/>
    <w:rsid w:val="00874210"/>
    <w:rsid w:val="008753DC"/>
    <w:rsid w:val="00877B85"/>
    <w:rsid w:val="0089029A"/>
    <w:rsid w:val="0089132B"/>
    <w:rsid w:val="0089372E"/>
    <w:rsid w:val="0089443E"/>
    <w:rsid w:val="00894F22"/>
    <w:rsid w:val="008A08DF"/>
    <w:rsid w:val="008A72BC"/>
    <w:rsid w:val="008A7721"/>
    <w:rsid w:val="008B1ACE"/>
    <w:rsid w:val="008B7C66"/>
    <w:rsid w:val="008C0864"/>
    <w:rsid w:val="008C3754"/>
    <w:rsid w:val="008C57F8"/>
    <w:rsid w:val="008C6D8A"/>
    <w:rsid w:val="008D2268"/>
    <w:rsid w:val="008D3379"/>
    <w:rsid w:val="008E11E2"/>
    <w:rsid w:val="008E5F0A"/>
    <w:rsid w:val="008F06C7"/>
    <w:rsid w:val="008F12AF"/>
    <w:rsid w:val="008F2688"/>
    <w:rsid w:val="008F41DF"/>
    <w:rsid w:val="008F4D25"/>
    <w:rsid w:val="0090135B"/>
    <w:rsid w:val="00906FF7"/>
    <w:rsid w:val="0091096B"/>
    <w:rsid w:val="0091365F"/>
    <w:rsid w:val="00915A99"/>
    <w:rsid w:val="00917028"/>
    <w:rsid w:val="00922DDE"/>
    <w:rsid w:val="0092563F"/>
    <w:rsid w:val="00927925"/>
    <w:rsid w:val="0093640F"/>
    <w:rsid w:val="00943F02"/>
    <w:rsid w:val="0094407E"/>
    <w:rsid w:val="00950DE8"/>
    <w:rsid w:val="00950F4C"/>
    <w:rsid w:val="00954EB5"/>
    <w:rsid w:val="00961A75"/>
    <w:rsid w:val="00966E54"/>
    <w:rsid w:val="00973302"/>
    <w:rsid w:val="0097450C"/>
    <w:rsid w:val="00975417"/>
    <w:rsid w:val="009761D2"/>
    <w:rsid w:val="00977EDF"/>
    <w:rsid w:val="009817B0"/>
    <w:rsid w:val="00994FE5"/>
    <w:rsid w:val="009A1D0C"/>
    <w:rsid w:val="009A47CF"/>
    <w:rsid w:val="009A52FD"/>
    <w:rsid w:val="009A7A50"/>
    <w:rsid w:val="009B166B"/>
    <w:rsid w:val="009B2CA2"/>
    <w:rsid w:val="009C08C5"/>
    <w:rsid w:val="009C17E6"/>
    <w:rsid w:val="009D0613"/>
    <w:rsid w:val="009D1C08"/>
    <w:rsid w:val="009D2B00"/>
    <w:rsid w:val="009D3E30"/>
    <w:rsid w:val="009D5AF8"/>
    <w:rsid w:val="009D6C93"/>
    <w:rsid w:val="009E4915"/>
    <w:rsid w:val="009E4F5A"/>
    <w:rsid w:val="009F3B3A"/>
    <w:rsid w:val="00A007A0"/>
    <w:rsid w:val="00A00994"/>
    <w:rsid w:val="00A0171D"/>
    <w:rsid w:val="00A1148B"/>
    <w:rsid w:val="00A15E0A"/>
    <w:rsid w:val="00A23A4E"/>
    <w:rsid w:val="00A24EF3"/>
    <w:rsid w:val="00A305C0"/>
    <w:rsid w:val="00A41E8E"/>
    <w:rsid w:val="00A45CA2"/>
    <w:rsid w:val="00A8428C"/>
    <w:rsid w:val="00A85B04"/>
    <w:rsid w:val="00A86EC3"/>
    <w:rsid w:val="00A91E4F"/>
    <w:rsid w:val="00A941F5"/>
    <w:rsid w:val="00A95970"/>
    <w:rsid w:val="00A96593"/>
    <w:rsid w:val="00AA3B54"/>
    <w:rsid w:val="00AB351D"/>
    <w:rsid w:val="00AB45AA"/>
    <w:rsid w:val="00AC4701"/>
    <w:rsid w:val="00AD2F29"/>
    <w:rsid w:val="00AD5A7F"/>
    <w:rsid w:val="00AD5FE0"/>
    <w:rsid w:val="00AE05CE"/>
    <w:rsid w:val="00AE20D7"/>
    <w:rsid w:val="00AE524D"/>
    <w:rsid w:val="00AE7187"/>
    <w:rsid w:val="00AF0369"/>
    <w:rsid w:val="00AF1103"/>
    <w:rsid w:val="00B026A0"/>
    <w:rsid w:val="00B03729"/>
    <w:rsid w:val="00B03A9C"/>
    <w:rsid w:val="00B23871"/>
    <w:rsid w:val="00B251D2"/>
    <w:rsid w:val="00B32EF4"/>
    <w:rsid w:val="00B35F99"/>
    <w:rsid w:val="00B4075B"/>
    <w:rsid w:val="00B46A40"/>
    <w:rsid w:val="00B47BC6"/>
    <w:rsid w:val="00B5651C"/>
    <w:rsid w:val="00B56CB3"/>
    <w:rsid w:val="00B63A03"/>
    <w:rsid w:val="00B71B16"/>
    <w:rsid w:val="00B73540"/>
    <w:rsid w:val="00B74989"/>
    <w:rsid w:val="00B776AF"/>
    <w:rsid w:val="00B80D21"/>
    <w:rsid w:val="00B86018"/>
    <w:rsid w:val="00B910F6"/>
    <w:rsid w:val="00BA3877"/>
    <w:rsid w:val="00BB0F74"/>
    <w:rsid w:val="00BB1387"/>
    <w:rsid w:val="00BB17CB"/>
    <w:rsid w:val="00BB6E4A"/>
    <w:rsid w:val="00BB7E58"/>
    <w:rsid w:val="00BC06E2"/>
    <w:rsid w:val="00BC29A9"/>
    <w:rsid w:val="00BC34D4"/>
    <w:rsid w:val="00BE2127"/>
    <w:rsid w:val="00BE215E"/>
    <w:rsid w:val="00BF0D2D"/>
    <w:rsid w:val="00BF5293"/>
    <w:rsid w:val="00BF7275"/>
    <w:rsid w:val="00C02FC2"/>
    <w:rsid w:val="00C035FB"/>
    <w:rsid w:val="00C03E5E"/>
    <w:rsid w:val="00C12402"/>
    <w:rsid w:val="00C21168"/>
    <w:rsid w:val="00C23C9F"/>
    <w:rsid w:val="00C2407A"/>
    <w:rsid w:val="00C37883"/>
    <w:rsid w:val="00C501AD"/>
    <w:rsid w:val="00C51768"/>
    <w:rsid w:val="00C52EBE"/>
    <w:rsid w:val="00C623B1"/>
    <w:rsid w:val="00C64500"/>
    <w:rsid w:val="00C6637A"/>
    <w:rsid w:val="00C77FFC"/>
    <w:rsid w:val="00C843C1"/>
    <w:rsid w:val="00C96588"/>
    <w:rsid w:val="00C97872"/>
    <w:rsid w:val="00CA1DD6"/>
    <w:rsid w:val="00CA1EE6"/>
    <w:rsid w:val="00CA3FD0"/>
    <w:rsid w:val="00CB1443"/>
    <w:rsid w:val="00CB1F29"/>
    <w:rsid w:val="00CB257B"/>
    <w:rsid w:val="00CB3909"/>
    <w:rsid w:val="00CC066E"/>
    <w:rsid w:val="00CD0BDB"/>
    <w:rsid w:val="00CD2DEB"/>
    <w:rsid w:val="00CD3C90"/>
    <w:rsid w:val="00CD50D3"/>
    <w:rsid w:val="00CE6951"/>
    <w:rsid w:val="00CF6379"/>
    <w:rsid w:val="00CF6867"/>
    <w:rsid w:val="00CF6FA7"/>
    <w:rsid w:val="00CF7DB2"/>
    <w:rsid w:val="00D003C0"/>
    <w:rsid w:val="00D012EB"/>
    <w:rsid w:val="00D04FFA"/>
    <w:rsid w:val="00D10CCA"/>
    <w:rsid w:val="00D11EA1"/>
    <w:rsid w:val="00D120DE"/>
    <w:rsid w:val="00D12FA9"/>
    <w:rsid w:val="00D21B3B"/>
    <w:rsid w:val="00D2628C"/>
    <w:rsid w:val="00D33063"/>
    <w:rsid w:val="00D43B35"/>
    <w:rsid w:val="00D44473"/>
    <w:rsid w:val="00D474F3"/>
    <w:rsid w:val="00D53B49"/>
    <w:rsid w:val="00D552B7"/>
    <w:rsid w:val="00D55BB7"/>
    <w:rsid w:val="00D67301"/>
    <w:rsid w:val="00D70FF3"/>
    <w:rsid w:val="00D73409"/>
    <w:rsid w:val="00D7500B"/>
    <w:rsid w:val="00D76277"/>
    <w:rsid w:val="00D77904"/>
    <w:rsid w:val="00D802B7"/>
    <w:rsid w:val="00D809F1"/>
    <w:rsid w:val="00D86F3C"/>
    <w:rsid w:val="00D90716"/>
    <w:rsid w:val="00D95619"/>
    <w:rsid w:val="00DA0DC8"/>
    <w:rsid w:val="00DB0506"/>
    <w:rsid w:val="00DB0B07"/>
    <w:rsid w:val="00DC07A8"/>
    <w:rsid w:val="00DD14DB"/>
    <w:rsid w:val="00DD3517"/>
    <w:rsid w:val="00DD5140"/>
    <w:rsid w:val="00DD7F32"/>
    <w:rsid w:val="00DE1058"/>
    <w:rsid w:val="00DE245F"/>
    <w:rsid w:val="00DF43EB"/>
    <w:rsid w:val="00DF523E"/>
    <w:rsid w:val="00E10971"/>
    <w:rsid w:val="00E13A93"/>
    <w:rsid w:val="00E30BE3"/>
    <w:rsid w:val="00E34E1C"/>
    <w:rsid w:val="00E37FA2"/>
    <w:rsid w:val="00E4031E"/>
    <w:rsid w:val="00E41A9D"/>
    <w:rsid w:val="00E45CFC"/>
    <w:rsid w:val="00E46D29"/>
    <w:rsid w:val="00E537EE"/>
    <w:rsid w:val="00E60ED4"/>
    <w:rsid w:val="00E6166B"/>
    <w:rsid w:val="00E66017"/>
    <w:rsid w:val="00E715FB"/>
    <w:rsid w:val="00E73F1A"/>
    <w:rsid w:val="00E802B5"/>
    <w:rsid w:val="00E818B4"/>
    <w:rsid w:val="00E82E7E"/>
    <w:rsid w:val="00E877C8"/>
    <w:rsid w:val="00E9020A"/>
    <w:rsid w:val="00E93B0D"/>
    <w:rsid w:val="00E97C6F"/>
    <w:rsid w:val="00EA1357"/>
    <w:rsid w:val="00EA1513"/>
    <w:rsid w:val="00EA250D"/>
    <w:rsid w:val="00EB171D"/>
    <w:rsid w:val="00EB54B6"/>
    <w:rsid w:val="00EB69D0"/>
    <w:rsid w:val="00EC36F7"/>
    <w:rsid w:val="00EC6E48"/>
    <w:rsid w:val="00ED0A6E"/>
    <w:rsid w:val="00ED1C77"/>
    <w:rsid w:val="00ED3F16"/>
    <w:rsid w:val="00ED5D78"/>
    <w:rsid w:val="00ED5FFB"/>
    <w:rsid w:val="00EE0CAC"/>
    <w:rsid w:val="00EE1998"/>
    <w:rsid w:val="00F0445E"/>
    <w:rsid w:val="00F1030F"/>
    <w:rsid w:val="00F12BBF"/>
    <w:rsid w:val="00F13049"/>
    <w:rsid w:val="00F13697"/>
    <w:rsid w:val="00F159F1"/>
    <w:rsid w:val="00F17E73"/>
    <w:rsid w:val="00F256E0"/>
    <w:rsid w:val="00F2598D"/>
    <w:rsid w:val="00F333BA"/>
    <w:rsid w:val="00F4515B"/>
    <w:rsid w:val="00F50D05"/>
    <w:rsid w:val="00F51385"/>
    <w:rsid w:val="00F515D4"/>
    <w:rsid w:val="00F628F5"/>
    <w:rsid w:val="00F7017F"/>
    <w:rsid w:val="00F72E53"/>
    <w:rsid w:val="00F80908"/>
    <w:rsid w:val="00F93A7A"/>
    <w:rsid w:val="00F97BBF"/>
    <w:rsid w:val="00FA3123"/>
    <w:rsid w:val="00FA5A42"/>
    <w:rsid w:val="00FB0793"/>
    <w:rsid w:val="00FB0FB7"/>
    <w:rsid w:val="00FB1FBF"/>
    <w:rsid w:val="00FB22ED"/>
    <w:rsid w:val="00FB3B57"/>
    <w:rsid w:val="00FD1EF7"/>
    <w:rsid w:val="00FD5DAA"/>
    <w:rsid w:val="00FE48A4"/>
    <w:rsid w:val="00FF4C7E"/>
    <w:rsid w:val="00FF541A"/>
    <w:rsid w:val="00FF5CF5"/>
    <w:rsid w:val="00FF6007"/>
    <w:rsid w:val="00FF69D8"/>
    <w:rsid w:val="00FF6CF1"/>
    <w:rsid w:val="00FF6DD4"/>
    <w:rsid w:val="087E90F5"/>
    <w:rsid w:val="1EEB0F84"/>
    <w:rsid w:val="36D4FDFF"/>
    <w:rsid w:val="508726A4"/>
    <w:rsid w:val="5ACAC0BA"/>
    <w:rsid w:val="7A055C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7C394"/>
  <w15:chartTrackingRefBased/>
  <w15:docId w15:val="{2C330861-3C68-4A29-9B00-BC99C0AEF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1C42"/>
    <w:pPr>
      <w:spacing w:after="120" w:line="276" w:lineRule="auto"/>
      <w:jc w:val="both"/>
    </w:pPr>
    <w:rPr>
      <w:rFonts w:ascii="Calibri" w:hAnsi="Calibri" w:eastAsia="Times New Roman" w:cs="Times New Roman"/>
      <w:kern w:val="0"/>
      <w:szCs w:val="24"/>
      <w:lang w:eastAsia="es-ES"/>
      <w14:ligatures w14:val="non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301C42"/>
    <w:pPr>
      <w:ind w:left="720"/>
      <w:contextualSpacing/>
    </w:pPr>
  </w:style>
  <w:style w:type="character" w:styleId="Hipervnculo">
    <w:name w:val="Hyperlink"/>
    <w:basedOn w:val="Fuentedeprrafopredeter"/>
    <w:uiPriority w:val="99"/>
    <w:unhideWhenUsed/>
    <w:rsid w:val="00301C42"/>
    <w:rPr>
      <w:color w:val="0563C1" w:themeColor="hyperlink"/>
      <w:u w:val="single"/>
    </w:rPr>
  </w:style>
  <w:style w:type="paragraph" w:styleId="Encabezado">
    <w:name w:val="header"/>
    <w:basedOn w:val="Normal"/>
    <w:link w:val="EncabezadoCar"/>
    <w:uiPriority w:val="99"/>
    <w:unhideWhenUsed/>
    <w:rsid w:val="00065C3E"/>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65C3E"/>
    <w:rPr>
      <w:rFonts w:ascii="Calibri" w:hAnsi="Calibri" w:eastAsia="Times New Roman" w:cs="Times New Roman"/>
      <w:kern w:val="0"/>
      <w:szCs w:val="24"/>
      <w:lang w:eastAsia="es-ES"/>
      <w14:ligatures w14:val="none"/>
    </w:rPr>
  </w:style>
  <w:style w:type="paragraph" w:styleId="Piedepgina">
    <w:name w:val="footer"/>
    <w:basedOn w:val="Normal"/>
    <w:link w:val="PiedepginaCar"/>
    <w:uiPriority w:val="99"/>
    <w:unhideWhenUsed/>
    <w:rsid w:val="00065C3E"/>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65C3E"/>
    <w:rPr>
      <w:rFonts w:ascii="Calibri" w:hAnsi="Calibri" w:eastAsia="Times New Roman" w:cs="Times New Roman"/>
      <w:kern w:val="0"/>
      <w:szCs w:val="24"/>
      <w:lang w:eastAsia="es-ES"/>
      <w14:ligatures w14:val="none"/>
    </w:rPr>
  </w:style>
  <w:style w:type="paragraph" w:styleId="Default" w:customStyle="1">
    <w:name w:val="Default"/>
    <w:rsid w:val="008612E5"/>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alWeb">
    <w:name w:val="Normal (Web)"/>
    <w:basedOn w:val="Normal"/>
    <w:uiPriority w:val="99"/>
    <w:semiHidden/>
    <w:unhideWhenUsed/>
    <w:rsid w:val="00AD5A7F"/>
    <w:pPr>
      <w:spacing w:before="100" w:beforeAutospacing="1" w:after="100" w:afterAutospacing="1" w:line="240" w:lineRule="auto"/>
      <w:jc w:val="left"/>
    </w:pPr>
    <w:rPr>
      <w:rFonts w:ascii="Times New Roman" w:hAnsi="Times New Roman"/>
      <w:sz w:val="24"/>
    </w:rPr>
  </w:style>
  <w:style w:type="character" w:styleId="Refdecomentario">
    <w:name w:val="annotation reference"/>
    <w:basedOn w:val="Fuentedeprrafopredeter"/>
    <w:uiPriority w:val="99"/>
    <w:semiHidden/>
    <w:unhideWhenUsed/>
    <w:rsid w:val="00E10971"/>
    <w:rPr>
      <w:sz w:val="16"/>
      <w:szCs w:val="16"/>
    </w:rPr>
  </w:style>
  <w:style w:type="paragraph" w:styleId="Textocomentario">
    <w:name w:val="annotation text"/>
    <w:basedOn w:val="Normal"/>
    <w:link w:val="TextocomentarioCar"/>
    <w:uiPriority w:val="99"/>
    <w:unhideWhenUsed/>
    <w:rsid w:val="00E10971"/>
    <w:pPr>
      <w:spacing w:line="240" w:lineRule="auto"/>
    </w:pPr>
    <w:rPr>
      <w:sz w:val="20"/>
      <w:szCs w:val="20"/>
    </w:rPr>
  </w:style>
  <w:style w:type="character" w:styleId="TextocomentarioCar" w:customStyle="1">
    <w:name w:val="Texto comentario Car"/>
    <w:basedOn w:val="Fuentedeprrafopredeter"/>
    <w:link w:val="Textocomentario"/>
    <w:uiPriority w:val="99"/>
    <w:rsid w:val="00E10971"/>
    <w:rPr>
      <w:rFonts w:ascii="Calibri" w:hAnsi="Calibri" w:eastAsia="Times New Roman"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E10971"/>
    <w:rPr>
      <w:b/>
      <w:bCs/>
    </w:rPr>
  </w:style>
  <w:style w:type="character" w:styleId="AsuntodelcomentarioCar" w:customStyle="1">
    <w:name w:val="Asunto del comentario Car"/>
    <w:basedOn w:val="TextocomentarioCar"/>
    <w:link w:val="Asuntodelcomentario"/>
    <w:uiPriority w:val="99"/>
    <w:semiHidden/>
    <w:rsid w:val="00E10971"/>
    <w:rPr>
      <w:rFonts w:ascii="Calibri" w:hAnsi="Calibri" w:eastAsia="Times New Roman" w:cs="Times New Roman"/>
      <w:b/>
      <w:bCs/>
      <w:kern w:val="0"/>
      <w:sz w:val="20"/>
      <w:szCs w:val="20"/>
      <w:lang w:eastAsia="es-ES"/>
      <w14:ligatures w14:val="none"/>
    </w:rPr>
  </w:style>
  <w:style w:type="character" w:styleId="nfasis">
    <w:name w:val="Emphasis"/>
    <w:basedOn w:val="Fuentedeprrafopredeter"/>
    <w:uiPriority w:val="20"/>
    <w:qFormat/>
    <w:rsid w:val="00EE1998"/>
    <w:rPr>
      <w:i/>
      <w:iCs/>
    </w:rPr>
  </w:style>
  <w:style w:type="character" w:styleId="Mencinsinresolver">
    <w:name w:val="Unresolved Mention"/>
    <w:basedOn w:val="Fuentedeprrafopredeter"/>
    <w:uiPriority w:val="99"/>
    <w:semiHidden/>
    <w:unhideWhenUsed/>
    <w:rsid w:val="0089029A"/>
    <w:rPr>
      <w:color w:val="605E5C"/>
      <w:shd w:val="clear" w:color="auto" w:fill="E1DFDD"/>
    </w:rPr>
  </w:style>
  <w:style w:type="character" w:styleId="Hipervnculovisitado">
    <w:name w:val="FollowedHyperlink"/>
    <w:basedOn w:val="Fuentedeprrafopredeter"/>
    <w:uiPriority w:val="99"/>
    <w:semiHidden/>
    <w:unhideWhenUsed/>
    <w:rsid w:val="007A053B"/>
    <w:rPr>
      <w:color w:val="954F72" w:themeColor="followedHyperlink"/>
      <w:u w:val="single"/>
    </w:rPr>
  </w:style>
  <w:style w:type="paragraph" w:styleId="Sinespaciado">
    <w:name w:val="No Spacing"/>
    <w:uiPriority w:val="1"/>
    <w:qFormat/>
    <w:rsid w:val="000313DF"/>
    <w:pPr>
      <w:spacing w:after="0" w:line="240" w:lineRule="auto"/>
      <w:jc w:val="both"/>
    </w:pPr>
    <w:rPr>
      <w:rFonts w:ascii="Calibri" w:hAnsi="Calibri" w:eastAsia="Times New Roman" w:cs="Times New Roman"/>
      <w:kern w:val="0"/>
      <w:szCs w:val="24"/>
      <w:lang w:eastAsia="es-ES"/>
      <w14:ligatures w14:val="none"/>
    </w:rPr>
  </w:style>
  <w:style w:type="table" w:styleId="Tablaconcuadrcula">
    <w:name w:val="Table Grid"/>
    <w:basedOn w:val="Tabla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2401">
      <w:bodyDiv w:val="1"/>
      <w:marLeft w:val="0"/>
      <w:marRight w:val="0"/>
      <w:marTop w:val="0"/>
      <w:marBottom w:val="0"/>
      <w:divBdr>
        <w:top w:val="none" w:sz="0" w:space="0" w:color="auto"/>
        <w:left w:val="none" w:sz="0" w:space="0" w:color="auto"/>
        <w:bottom w:val="none" w:sz="0" w:space="0" w:color="auto"/>
        <w:right w:val="none" w:sz="0" w:space="0" w:color="auto"/>
      </w:divBdr>
    </w:div>
    <w:div w:id="89666711">
      <w:bodyDiv w:val="1"/>
      <w:marLeft w:val="0"/>
      <w:marRight w:val="0"/>
      <w:marTop w:val="0"/>
      <w:marBottom w:val="0"/>
      <w:divBdr>
        <w:top w:val="none" w:sz="0" w:space="0" w:color="auto"/>
        <w:left w:val="none" w:sz="0" w:space="0" w:color="auto"/>
        <w:bottom w:val="none" w:sz="0" w:space="0" w:color="auto"/>
        <w:right w:val="none" w:sz="0" w:space="0" w:color="auto"/>
      </w:divBdr>
    </w:div>
    <w:div w:id="100150167">
      <w:bodyDiv w:val="1"/>
      <w:marLeft w:val="0"/>
      <w:marRight w:val="0"/>
      <w:marTop w:val="0"/>
      <w:marBottom w:val="0"/>
      <w:divBdr>
        <w:top w:val="none" w:sz="0" w:space="0" w:color="auto"/>
        <w:left w:val="none" w:sz="0" w:space="0" w:color="auto"/>
        <w:bottom w:val="none" w:sz="0" w:space="0" w:color="auto"/>
        <w:right w:val="none" w:sz="0" w:space="0" w:color="auto"/>
      </w:divBdr>
    </w:div>
    <w:div w:id="101606852">
      <w:bodyDiv w:val="1"/>
      <w:marLeft w:val="0"/>
      <w:marRight w:val="0"/>
      <w:marTop w:val="0"/>
      <w:marBottom w:val="0"/>
      <w:divBdr>
        <w:top w:val="none" w:sz="0" w:space="0" w:color="auto"/>
        <w:left w:val="none" w:sz="0" w:space="0" w:color="auto"/>
        <w:bottom w:val="none" w:sz="0" w:space="0" w:color="auto"/>
        <w:right w:val="none" w:sz="0" w:space="0" w:color="auto"/>
      </w:divBdr>
    </w:div>
    <w:div w:id="111167257">
      <w:bodyDiv w:val="1"/>
      <w:marLeft w:val="0"/>
      <w:marRight w:val="0"/>
      <w:marTop w:val="0"/>
      <w:marBottom w:val="0"/>
      <w:divBdr>
        <w:top w:val="none" w:sz="0" w:space="0" w:color="auto"/>
        <w:left w:val="none" w:sz="0" w:space="0" w:color="auto"/>
        <w:bottom w:val="none" w:sz="0" w:space="0" w:color="auto"/>
        <w:right w:val="none" w:sz="0" w:space="0" w:color="auto"/>
      </w:divBdr>
    </w:div>
    <w:div w:id="127825846">
      <w:bodyDiv w:val="1"/>
      <w:marLeft w:val="0"/>
      <w:marRight w:val="0"/>
      <w:marTop w:val="0"/>
      <w:marBottom w:val="0"/>
      <w:divBdr>
        <w:top w:val="none" w:sz="0" w:space="0" w:color="auto"/>
        <w:left w:val="none" w:sz="0" w:space="0" w:color="auto"/>
        <w:bottom w:val="none" w:sz="0" w:space="0" w:color="auto"/>
        <w:right w:val="none" w:sz="0" w:space="0" w:color="auto"/>
      </w:divBdr>
    </w:div>
    <w:div w:id="205290929">
      <w:bodyDiv w:val="1"/>
      <w:marLeft w:val="0"/>
      <w:marRight w:val="0"/>
      <w:marTop w:val="0"/>
      <w:marBottom w:val="0"/>
      <w:divBdr>
        <w:top w:val="none" w:sz="0" w:space="0" w:color="auto"/>
        <w:left w:val="none" w:sz="0" w:space="0" w:color="auto"/>
        <w:bottom w:val="none" w:sz="0" w:space="0" w:color="auto"/>
        <w:right w:val="none" w:sz="0" w:space="0" w:color="auto"/>
      </w:divBdr>
    </w:div>
    <w:div w:id="238293827">
      <w:bodyDiv w:val="1"/>
      <w:marLeft w:val="0"/>
      <w:marRight w:val="0"/>
      <w:marTop w:val="0"/>
      <w:marBottom w:val="0"/>
      <w:divBdr>
        <w:top w:val="none" w:sz="0" w:space="0" w:color="auto"/>
        <w:left w:val="none" w:sz="0" w:space="0" w:color="auto"/>
        <w:bottom w:val="none" w:sz="0" w:space="0" w:color="auto"/>
        <w:right w:val="none" w:sz="0" w:space="0" w:color="auto"/>
      </w:divBdr>
    </w:div>
    <w:div w:id="280842014">
      <w:bodyDiv w:val="1"/>
      <w:marLeft w:val="0"/>
      <w:marRight w:val="0"/>
      <w:marTop w:val="0"/>
      <w:marBottom w:val="0"/>
      <w:divBdr>
        <w:top w:val="none" w:sz="0" w:space="0" w:color="auto"/>
        <w:left w:val="none" w:sz="0" w:space="0" w:color="auto"/>
        <w:bottom w:val="none" w:sz="0" w:space="0" w:color="auto"/>
        <w:right w:val="none" w:sz="0" w:space="0" w:color="auto"/>
      </w:divBdr>
    </w:div>
    <w:div w:id="314114176">
      <w:bodyDiv w:val="1"/>
      <w:marLeft w:val="0"/>
      <w:marRight w:val="0"/>
      <w:marTop w:val="0"/>
      <w:marBottom w:val="0"/>
      <w:divBdr>
        <w:top w:val="none" w:sz="0" w:space="0" w:color="auto"/>
        <w:left w:val="none" w:sz="0" w:space="0" w:color="auto"/>
        <w:bottom w:val="none" w:sz="0" w:space="0" w:color="auto"/>
        <w:right w:val="none" w:sz="0" w:space="0" w:color="auto"/>
      </w:divBdr>
    </w:div>
    <w:div w:id="388505025">
      <w:bodyDiv w:val="1"/>
      <w:marLeft w:val="0"/>
      <w:marRight w:val="0"/>
      <w:marTop w:val="0"/>
      <w:marBottom w:val="0"/>
      <w:divBdr>
        <w:top w:val="none" w:sz="0" w:space="0" w:color="auto"/>
        <w:left w:val="none" w:sz="0" w:space="0" w:color="auto"/>
        <w:bottom w:val="none" w:sz="0" w:space="0" w:color="auto"/>
        <w:right w:val="none" w:sz="0" w:space="0" w:color="auto"/>
      </w:divBdr>
    </w:div>
    <w:div w:id="420178470">
      <w:bodyDiv w:val="1"/>
      <w:marLeft w:val="0"/>
      <w:marRight w:val="0"/>
      <w:marTop w:val="0"/>
      <w:marBottom w:val="0"/>
      <w:divBdr>
        <w:top w:val="none" w:sz="0" w:space="0" w:color="auto"/>
        <w:left w:val="none" w:sz="0" w:space="0" w:color="auto"/>
        <w:bottom w:val="none" w:sz="0" w:space="0" w:color="auto"/>
        <w:right w:val="none" w:sz="0" w:space="0" w:color="auto"/>
      </w:divBdr>
    </w:div>
    <w:div w:id="426659746">
      <w:bodyDiv w:val="1"/>
      <w:marLeft w:val="0"/>
      <w:marRight w:val="0"/>
      <w:marTop w:val="0"/>
      <w:marBottom w:val="0"/>
      <w:divBdr>
        <w:top w:val="none" w:sz="0" w:space="0" w:color="auto"/>
        <w:left w:val="none" w:sz="0" w:space="0" w:color="auto"/>
        <w:bottom w:val="none" w:sz="0" w:space="0" w:color="auto"/>
        <w:right w:val="none" w:sz="0" w:space="0" w:color="auto"/>
      </w:divBdr>
    </w:div>
    <w:div w:id="446968058">
      <w:bodyDiv w:val="1"/>
      <w:marLeft w:val="0"/>
      <w:marRight w:val="0"/>
      <w:marTop w:val="0"/>
      <w:marBottom w:val="0"/>
      <w:divBdr>
        <w:top w:val="none" w:sz="0" w:space="0" w:color="auto"/>
        <w:left w:val="none" w:sz="0" w:space="0" w:color="auto"/>
        <w:bottom w:val="none" w:sz="0" w:space="0" w:color="auto"/>
        <w:right w:val="none" w:sz="0" w:space="0" w:color="auto"/>
      </w:divBdr>
    </w:div>
    <w:div w:id="586354544">
      <w:bodyDiv w:val="1"/>
      <w:marLeft w:val="0"/>
      <w:marRight w:val="0"/>
      <w:marTop w:val="0"/>
      <w:marBottom w:val="0"/>
      <w:divBdr>
        <w:top w:val="none" w:sz="0" w:space="0" w:color="auto"/>
        <w:left w:val="none" w:sz="0" w:space="0" w:color="auto"/>
        <w:bottom w:val="none" w:sz="0" w:space="0" w:color="auto"/>
        <w:right w:val="none" w:sz="0" w:space="0" w:color="auto"/>
      </w:divBdr>
    </w:div>
    <w:div w:id="591938951">
      <w:bodyDiv w:val="1"/>
      <w:marLeft w:val="0"/>
      <w:marRight w:val="0"/>
      <w:marTop w:val="0"/>
      <w:marBottom w:val="0"/>
      <w:divBdr>
        <w:top w:val="none" w:sz="0" w:space="0" w:color="auto"/>
        <w:left w:val="none" w:sz="0" w:space="0" w:color="auto"/>
        <w:bottom w:val="none" w:sz="0" w:space="0" w:color="auto"/>
        <w:right w:val="none" w:sz="0" w:space="0" w:color="auto"/>
      </w:divBdr>
    </w:div>
    <w:div w:id="634139939">
      <w:bodyDiv w:val="1"/>
      <w:marLeft w:val="0"/>
      <w:marRight w:val="0"/>
      <w:marTop w:val="0"/>
      <w:marBottom w:val="0"/>
      <w:divBdr>
        <w:top w:val="none" w:sz="0" w:space="0" w:color="auto"/>
        <w:left w:val="none" w:sz="0" w:space="0" w:color="auto"/>
        <w:bottom w:val="none" w:sz="0" w:space="0" w:color="auto"/>
        <w:right w:val="none" w:sz="0" w:space="0" w:color="auto"/>
      </w:divBdr>
    </w:div>
    <w:div w:id="664208391">
      <w:bodyDiv w:val="1"/>
      <w:marLeft w:val="0"/>
      <w:marRight w:val="0"/>
      <w:marTop w:val="0"/>
      <w:marBottom w:val="0"/>
      <w:divBdr>
        <w:top w:val="none" w:sz="0" w:space="0" w:color="auto"/>
        <w:left w:val="none" w:sz="0" w:space="0" w:color="auto"/>
        <w:bottom w:val="none" w:sz="0" w:space="0" w:color="auto"/>
        <w:right w:val="none" w:sz="0" w:space="0" w:color="auto"/>
      </w:divBdr>
    </w:div>
    <w:div w:id="683172372">
      <w:bodyDiv w:val="1"/>
      <w:marLeft w:val="0"/>
      <w:marRight w:val="0"/>
      <w:marTop w:val="0"/>
      <w:marBottom w:val="0"/>
      <w:divBdr>
        <w:top w:val="none" w:sz="0" w:space="0" w:color="auto"/>
        <w:left w:val="none" w:sz="0" w:space="0" w:color="auto"/>
        <w:bottom w:val="none" w:sz="0" w:space="0" w:color="auto"/>
        <w:right w:val="none" w:sz="0" w:space="0" w:color="auto"/>
      </w:divBdr>
    </w:div>
    <w:div w:id="691876672">
      <w:bodyDiv w:val="1"/>
      <w:marLeft w:val="0"/>
      <w:marRight w:val="0"/>
      <w:marTop w:val="0"/>
      <w:marBottom w:val="0"/>
      <w:divBdr>
        <w:top w:val="none" w:sz="0" w:space="0" w:color="auto"/>
        <w:left w:val="none" w:sz="0" w:space="0" w:color="auto"/>
        <w:bottom w:val="none" w:sz="0" w:space="0" w:color="auto"/>
        <w:right w:val="none" w:sz="0" w:space="0" w:color="auto"/>
      </w:divBdr>
    </w:div>
    <w:div w:id="701442015">
      <w:bodyDiv w:val="1"/>
      <w:marLeft w:val="0"/>
      <w:marRight w:val="0"/>
      <w:marTop w:val="0"/>
      <w:marBottom w:val="0"/>
      <w:divBdr>
        <w:top w:val="none" w:sz="0" w:space="0" w:color="auto"/>
        <w:left w:val="none" w:sz="0" w:space="0" w:color="auto"/>
        <w:bottom w:val="none" w:sz="0" w:space="0" w:color="auto"/>
        <w:right w:val="none" w:sz="0" w:space="0" w:color="auto"/>
      </w:divBdr>
    </w:div>
    <w:div w:id="810096139">
      <w:bodyDiv w:val="1"/>
      <w:marLeft w:val="0"/>
      <w:marRight w:val="0"/>
      <w:marTop w:val="0"/>
      <w:marBottom w:val="0"/>
      <w:divBdr>
        <w:top w:val="none" w:sz="0" w:space="0" w:color="auto"/>
        <w:left w:val="none" w:sz="0" w:space="0" w:color="auto"/>
        <w:bottom w:val="none" w:sz="0" w:space="0" w:color="auto"/>
        <w:right w:val="none" w:sz="0" w:space="0" w:color="auto"/>
      </w:divBdr>
    </w:div>
    <w:div w:id="919605599">
      <w:bodyDiv w:val="1"/>
      <w:marLeft w:val="0"/>
      <w:marRight w:val="0"/>
      <w:marTop w:val="0"/>
      <w:marBottom w:val="0"/>
      <w:divBdr>
        <w:top w:val="none" w:sz="0" w:space="0" w:color="auto"/>
        <w:left w:val="none" w:sz="0" w:space="0" w:color="auto"/>
        <w:bottom w:val="none" w:sz="0" w:space="0" w:color="auto"/>
        <w:right w:val="none" w:sz="0" w:space="0" w:color="auto"/>
      </w:divBdr>
    </w:div>
    <w:div w:id="952328580">
      <w:bodyDiv w:val="1"/>
      <w:marLeft w:val="0"/>
      <w:marRight w:val="0"/>
      <w:marTop w:val="0"/>
      <w:marBottom w:val="0"/>
      <w:divBdr>
        <w:top w:val="none" w:sz="0" w:space="0" w:color="auto"/>
        <w:left w:val="none" w:sz="0" w:space="0" w:color="auto"/>
        <w:bottom w:val="none" w:sz="0" w:space="0" w:color="auto"/>
        <w:right w:val="none" w:sz="0" w:space="0" w:color="auto"/>
      </w:divBdr>
      <w:divsChild>
        <w:div w:id="1828938616">
          <w:marLeft w:val="0"/>
          <w:marRight w:val="0"/>
          <w:marTop w:val="0"/>
          <w:marBottom w:val="0"/>
          <w:divBdr>
            <w:top w:val="none" w:sz="0" w:space="0" w:color="auto"/>
            <w:left w:val="none" w:sz="0" w:space="0" w:color="auto"/>
            <w:bottom w:val="none" w:sz="0" w:space="0" w:color="auto"/>
            <w:right w:val="none" w:sz="0" w:space="0" w:color="auto"/>
          </w:divBdr>
          <w:divsChild>
            <w:div w:id="1841768700">
              <w:marLeft w:val="0"/>
              <w:marRight w:val="0"/>
              <w:marTop w:val="0"/>
              <w:marBottom w:val="0"/>
              <w:divBdr>
                <w:top w:val="none" w:sz="0" w:space="0" w:color="auto"/>
                <w:left w:val="none" w:sz="0" w:space="0" w:color="auto"/>
                <w:bottom w:val="none" w:sz="0" w:space="0" w:color="auto"/>
                <w:right w:val="none" w:sz="0" w:space="0" w:color="auto"/>
              </w:divBdr>
              <w:divsChild>
                <w:div w:id="2125809872">
                  <w:marLeft w:val="0"/>
                  <w:marRight w:val="0"/>
                  <w:marTop w:val="0"/>
                  <w:marBottom w:val="0"/>
                  <w:divBdr>
                    <w:top w:val="none" w:sz="0" w:space="0" w:color="auto"/>
                    <w:left w:val="none" w:sz="0" w:space="0" w:color="auto"/>
                    <w:bottom w:val="none" w:sz="0" w:space="0" w:color="auto"/>
                    <w:right w:val="none" w:sz="0" w:space="0" w:color="auto"/>
                  </w:divBdr>
                  <w:divsChild>
                    <w:div w:id="1625694550">
                      <w:marLeft w:val="0"/>
                      <w:marRight w:val="0"/>
                      <w:marTop w:val="0"/>
                      <w:marBottom w:val="0"/>
                      <w:divBdr>
                        <w:top w:val="none" w:sz="0" w:space="0" w:color="auto"/>
                        <w:left w:val="none" w:sz="0" w:space="0" w:color="auto"/>
                        <w:bottom w:val="none" w:sz="0" w:space="0" w:color="auto"/>
                        <w:right w:val="none" w:sz="0" w:space="0" w:color="auto"/>
                      </w:divBdr>
                      <w:divsChild>
                        <w:div w:id="65634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121203">
      <w:bodyDiv w:val="1"/>
      <w:marLeft w:val="0"/>
      <w:marRight w:val="0"/>
      <w:marTop w:val="0"/>
      <w:marBottom w:val="0"/>
      <w:divBdr>
        <w:top w:val="none" w:sz="0" w:space="0" w:color="auto"/>
        <w:left w:val="none" w:sz="0" w:space="0" w:color="auto"/>
        <w:bottom w:val="none" w:sz="0" w:space="0" w:color="auto"/>
        <w:right w:val="none" w:sz="0" w:space="0" w:color="auto"/>
      </w:divBdr>
    </w:div>
    <w:div w:id="1032457351">
      <w:bodyDiv w:val="1"/>
      <w:marLeft w:val="0"/>
      <w:marRight w:val="0"/>
      <w:marTop w:val="0"/>
      <w:marBottom w:val="0"/>
      <w:divBdr>
        <w:top w:val="none" w:sz="0" w:space="0" w:color="auto"/>
        <w:left w:val="none" w:sz="0" w:space="0" w:color="auto"/>
        <w:bottom w:val="none" w:sz="0" w:space="0" w:color="auto"/>
        <w:right w:val="none" w:sz="0" w:space="0" w:color="auto"/>
      </w:divBdr>
    </w:div>
    <w:div w:id="1040859234">
      <w:bodyDiv w:val="1"/>
      <w:marLeft w:val="0"/>
      <w:marRight w:val="0"/>
      <w:marTop w:val="0"/>
      <w:marBottom w:val="0"/>
      <w:divBdr>
        <w:top w:val="none" w:sz="0" w:space="0" w:color="auto"/>
        <w:left w:val="none" w:sz="0" w:space="0" w:color="auto"/>
        <w:bottom w:val="none" w:sz="0" w:space="0" w:color="auto"/>
        <w:right w:val="none" w:sz="0" w:space="0" w:color="auto"/>
      </w:divBdr>
    </w:div>
    <w:div w:id="1097091117">
      <w:bodyDiv w:val="1"/>
      <w:marLeft w:val="0"/>
      <w:marRight w:val="0"/>
      <w:marTop w:val="0"/>
      <w:marBottom w:val="0"/>
      <w:divBdr>
        <w:top w:val="none" w:sz="0" w:space="0" w:color="auto"/>
        <w:left w:val="none" w:sz="0" w:space="0" w:color="auto"/>
        <w:bottom w:val="none" w:sz="0" w:space="0" w:color="auto"/>
        <w:right w:val="none" w:sz="0" w:space="0" w:color="auto"/>
      </w:divBdr>
    </w:div>
    <w:div w:id="1192766647">
      <w:bodyDiv w:val="1"/>
      <w:marLeft w:val="0"/>
      <w:marRight w:val="0"/>
      <w:marTop w:val="0"/>
      <w:marBottom w:val="0"/>
      <w:divBdr>
        <w:top w:val="none" w:sz="0" w:space="0" w:color="auto"/>
        <w:left w:val="none" w:sz="0" w:space="0" w:color="auto"/>
        <w:bottom w:val="none" w:sz="0" w:space="0" w:color="auto"/>
        <w:right w:val="none" w:sz="0" w:space="0" w:color="auto"/>
      </w:divBdr>
    </w:div>
    <w:div w:id="1211958263">
      <w:bodyDiv w:val="1"/>
      <w:marLeft w:val="0"/>
      <w:marRight w:val="0"/>
      <w:marTop w:val="0"/>
      <w:marBottom w:val="0"/>
      <w:divBdr>
        <w:top w:val="none" w:sz="0" w:space="0" w:color="auto"/>
        <w:left w:val="none" w:sz="0" w:space="0" w:color="auto"/>
        <w:bottom w:val="none" w:sz="0" w:space="0" w:color="auto"/>
        <w:right w:val="none" w:sz="0" w:space="0" w:color="auto"/>
      </w:divBdr>
    </w:div>
    <w:div w:id="1293713240">
      <w:bodyDiv w:val="1"/>
      <w:marLeft w:val="0"/>
      <w:marRight w:val="0"/>
      <w:marTop w:val="0"/>
      <w:marBottom w:val="0"/>
      <w:divBdr>
        <w:top w:val="none" w:sz="0" w:space="0" w:color="auto"/>
        <w:left w:val="none" w:sz="0" w:space="0" w:color="auto"/>
        <w:bottom w:val="none" w:sz="0" w:space="0" w:color="auto"/>
        <w:right w:val="none" w:sz="0" w:space="0" w:color="auto"/>
      </w:divBdr>
    </w:div>
    <w:div w:id="1376126745">
      <w:bodyDiv w:val="1"/>
      <w:marLeft w:val="0"/>
      <w:marRight w:val="0"/>
      <w:marTop w:val="0"/>
      <w:marBottom w:val="0"/>
      <w:divBdr>
        <w:top w:val="none" w:sz="0" w:space="0" w:color="auto"/>
        <w:left w:val="none" w:sz="0" w:space="0" w:color="auto"/>
        <w:bottom w:val="none" w:sz="0" w:space="0" w:color="auto"/>
        <w:right w:val="none" w:sz="0" w:space="0" w:color="auto"/>
      </w:divBdr>
    </w:div>
    <w:div w:id="1385300562">
      <w:bodyDiv w:val="1"/>
      <w:marLeft w:val="0"/>
      <w:marRight w:val="0"/>
      <w:marTop w:val="0"/>
      <w:marBottom w:val="0"/>
      <w:divBdr>
        <w:top w:val="none" w:sz="0" w:space="0" w:color="auto"/>
        <w:left w:val="none" w:sz="0" w:space="0" w:color="auto"/>
        <w:bottom w:val="none" w:sz="0" w:space="0" w:color="auto"/>
        <w:right w:val="none" w:sz="0" w:space="0" w:color="auto"/>
      </w:divBdr>
    </w:div>
    <w:div w:id="1401904849">
      <w:bodyDiv w:val="1"/>
      <w:marLeft w:val="0"/>
      <w:marRight w:val="0"/>
      <w:marTop w:val="0"/>
      <w:marBottom w:val="0"/>
      <w:divBdr>
        <w:top w:val="none" w:sz="0" w:space="0" w:color="auto"/>
        <w:left w:val="none" w:sz="0" w:space="0" w:color="auto"/>
        <w:bottom w:val="none" w:sz="0" w:space="0" w:color="auto"/>
        <w:right w:val="none" w:sz="0" w:space="0" w:color="auto"/>
      </w:divBdr>
    </w:div>
    <w:div w:id="1467165041">
      <w:bodyDiv w:val="1"/>
      <w:marLeft w:val="0"/>
      <w:marRight w:val="0"/>
      <w:marTop w:val="0"/>
      <w:marBottom w:val="0"/>
      <w:divBdr>
        <w:top w:val="none" w:sz="0" w:space="0" w:color="auto"/>
        <w:left w:val="none" w:sz="0" w:space="0" w:color="auto"/>
        <w:bottom w:val="none" w:sz="0" w:space="0" w:color="auto"/>
        <w:right w:val="none" w:sz="0" w:space="0" w:color="auto"/>
      </w:divBdr>
    </w:div>
    <w:div w:id="1520119326">
      <w:bodyDiv w:val="1"/>
      <w:marLeft w:val="0"/>
      <w:marRight w:val="0"/>
      <w:marTop w:val="0"/>
      <w:marBottom w:val="0"/>
      <w:divBdr>
        <w:top w:val="none" w:sz="0" w:space="0" w:color="auto"/>
        <w:left w:val="none" w:sz="0" w:space="0" w:color="auto"/>
        <w:bottom w:val="none" w:sz="0" w:space="0" w:color="auto"/>
        <w:right w:val="none" w:sz="0" w:space="0" w:color="auto"/>
      </w:divBdr>
    </w:div>
    <w:div w:id="1559319413">
      <w:bodyDiv w:val="1"/>
      <w:marLeft w:val="0"/>
      <w:marRight w:val="0"/>
      <w:marTop w:val="0"/>
      <w:marBottom w:val="0"/>
      <w:divBdr>
        <w:top w:val="none" w:sz="0" w:space="0" w:color="auto"/>
        <w:left w:val="none" w:sz="0" w:space="0" w:color="auto"/>
        <w:bottom w:val="none" w:sz="0" w:space="0" w:color="auto"/>
        <w:right w:val="none" w:sz="0" w:space="0" w:color="auto"/>
      </w:divBdr>
    </w:div>
    <w:div w:id="1569610953">
      <w:bodyDiv w:val="1"/>
      <w:marLeft w:val="0"/>
      <w:marRight w:val="0"/>
      <w:marTop w:val="0"/>
      <w:marBottom w:val="0"/>
      <w:divBdr>
        <w:top w:val="none" w:sz="0" w:space="0" w:color="auto"/>
        <w:left w:val="none" w:sz="0" w:space="0" w:color="auto"/>
        <w:bottom w:val="none" w:sz="0" w:space="0" w:color="auto"/>
        <w:right w:val="none" w:sz="0" w:space="0" w:color="auto"/>
      </w:divBdr>
    </w:div>
    <w:div w:id="1569729647">
      <w:bodyDiv w:val="1"/>
      <w:marLeft w:val="0"/>
      <w:marRight w:val="0"/>
      <w:marTop w:val="0"/>
      <w:marBottom w:val="0"/>
      <w:divBdr>
        <w:top w:val="none" w:sz="0" w:space="0" w:color="auto"/>
        <w:left w:val="none" w:sz="0" w:space="0" w:color="auto"/>
        <w:bottom w:val="none" w:sz="0" w:space="0" w:color="auto"/>
        <w:right w:val="none" w:sz="0" w:space="0" w:color="auto"/>
      </w:divBdr>
    </w:div>
    <w:div w:id="1605264262">
      <w:bodyDiv w:val="1"/>
      <w:marLeft w:val="0"/>
      <w:marRight w:val="0"/>
      <w:marTop w:val="0"/>
      <w:marBottom w:val="0"/>
      <w:divBdr>
        <w:top w:val="none" w:sz="0" w:space="0" w:color="auto"/>
        <w:left w:val="none" w:sz="0" w:space="0" w:color="auto"/>
        <w:bottom w:val="none" w:sz="0" w:space="0" w:color="auto"/>
        <w:right w:val="none" w:sz="0" w:space="0" w:color="auto"/>
      </w:divBdr>
    </w:div>
    <w:div w:id="1621837519">
      <w:bodyDiv w:val="1"/>
      <w:marLeft w:val="0"/>
      <w:marRight w:val="0"/>
      <w:marTop w:val="0"/>
      <w:marBottom w:val="0"/>
      <w:divBdr>
        <w:top w:val="none" w:sz="0" w:space="0" w:color="auto"/>
        <w:left w:val="none" w:sz="0" w:space="0" w:color="auto"/>
        <w:bottom w:val="none" w:sz="0" w:space="0" w:color="auto"/>
        <w:right w:val="none" w:sz="0" w:space="0" w:color="auto"/>
      </w:divBdr>
      <w:divsChild>
        <w:div w:id="1799836875">
          <w:marLeft w:val="0"/>
          <w:marRight w:val="0"/>
          <w:marTop w:val="0"/>
          <w:marBottom w:val="0"/>
          <w:divBdr>
            <w:top w:val="none" w:sz="0" w:space="0" w:color="auto"/>
            <w:left w:val="none" w:sz="0" w:space="0" w:color="auto"/>
            <w:bottom w:val="none" w:sz="0" w:space="0" w:color="auto"/>
            <w:right w:val="none" w:sz="0" w:space="0" w:color="auto"/>
          </w:divBdr>
          <w:divsChild>
            <w:div w:id="1352075881">
              <w:marLeft w:val="0"/>
              <w:marRight w:val="0"/>
              <w:marTop w:val="0"/>
              <w:marBottom w:val="1200"/>
              <w:divBdr>
                <w:top w:val="none" w:sz="0" w:space="0" w:color="auto"/>
                <w:left w:val="none" w:sz="0" w:space="0" w:color="auto"/>
                <w:bottom w:val="none" w:sz="0" w:space="0" w:color="auto"/>
                <w:right w:val="none" w:sz="0" w:space="0" w:color="auto"/>
              </w:divBdr>
              <w:divsChild>
                <w:div w:id="1276208884">
                  <w:marLeft w:val="0"/>
                  <w:marRight w:val="0"/>
                  <w:marTop w:val="300"/>
                  <w:marBottom w:val="0"/>
                  <w:divBdr>
                    <w:top w:val="none" w:sz="0" w:space="0" w:color="auto"/>
                    <w:left w:val="none" w:sz="0" w:space="0" w:color="auto"/>
                    <w:bottom w:val="none" w:sz="0" w:space="0" w:color="auto"/>
                    <w:right w:val="none" w:sz="0" w:space="0" w:color="auto"/>
                  </w:divBdr>
                </w:div>
              </w:divsChild>
            </w:div>
            <w:div w:id="1409423231">
              <w:marLeft w:val="0"/>
              <w:marRight w:val="0"/>
              <w:marTop w:val="0"/>
              <w:marBottom w:val="525"/>
              <w:divBdr>
                <w:top w:val="none" w:sz="0" w:space="0" w:color="auto"/>
                <w:left w:val="none" w:sz="0" w:space="0" w:color="auto"/>
                <w:bottom w:val="none" w:sz="0" w:space="0" w:color="auto"/>
                <w:right w:val="none" w:sz="0" w:space="0" w:color="auto"/>
              </w:divBdr>
            </w:div>
            <w:div w:id="1415198873">
              <w:marLeft w:val="0"/>
              <w:marRight w:val="0"/>
              <w:marTop w:val="0"/>
              <w:marBottom w:val="0"/>
              <w:divBdr>
                <w:top w:val="none" w:sz="0" w:space="0" w:color="auto"/>
                <w:left w:val="none" w:sz="0" w:space="0" w:color="auto"/>
                <w:bottom w:val="none" w:sz="0" w:space="0" w:color="auto"/>
                <w:right w:val="none" w:sz="0" w:space="0" w:color="auto"/>
              </w:divBdr>
              <w:divsChild>
                <w:div w:id="1495756953">
                  <w:marLeft w:val="0"/>
                  <w:marRight w:val="0"/>
                  <w:marTop w:val="0"/>
                  <w:marBottom w:val="0"/>
                  <w:divBdr>
                    <w:top w:val="single" w:sz="6" w:space="11" w:color="C3C3C3"/>
                    <w:left w:val="none" w:sz="0" w:space="0" w:color="auto"/>
                    <w:bottom w:val="single" w:sz="6" w:space="11" w:color="C3C3C3"/>
                    <w:right w:val="none" w:sz="0" w:space="0" w:color="auto"/>
                  </w:divBdr>
                  <w:divsChild>
                    <w:div w:id="631012613">
                      <w:marLeft w:val="0"/>
                      <w:marRight w:val="0"/>
                      <w:marTop w:val="0"/>
                      <w:marBottom w:val="0"/>
                      <w:divBdr>
                        <w:top w:val="none" w:sz="0" w:space="0" w:color="auto"/>
                        <w:left w:val="none" w:sz="0" w:space="0" w:color="auto"/>
                        <w:bottom w:val="none" w:sz="0" w:space="0" w:color="auto"/>
                        <w:right w:val="none" w:sz="0" w:space="0" w:color="auto"/>
                      </w:divBdr>
                      <w:divsChild>
                        <w:div w:id="12061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097888">
          <w:marLeft w:val="0"/>
          <w:marRight w:val="0"/>
          <w:marTop w:val="0"/>
          <w:marBottom w:val="0"/>
          <w:divBdr>
            <w:top w:val="none" w:sz="0" w:space="0" w:color="auto"/>
            <w:left w:val="none" w:sz="0" w:space="0" w:color="auto"/>
            <w:bottom w:val="none" w:sz="0" w:space="0" w:color="auto"/>
            <w:right w:val="none" w:sz="0" w:space="0" w:color="auto"/>
          </w:divBdr>
          <w:divsChild>
            <w:div w:id="1672180807">
              <w:marLeft w:val="0"/>
              <w:marRight w:val="0"/>
              <w:marTop w:val="0"/>
              <w:marBottom w:val="0"/>
              <w:divBdr>
                <w:top w:val="none" w:sz="0" w:space="0" w:color="auto"/>
                <w:left w:val="none" w:sz="0" w:space="0" w:color="auto"/>
                <w:bottom w:val="none" w:sz="0" w:space="0" w:color="auto"/>
                <w:right w:val="none" w:sz="0" w:space="0" w:color="auto"/>
              </w:divBdr>
              <w:divsChild>
                <w:div w:id="1085155016">
                  <w:marLeft w:val="0"/>
                  <w:marRight w:val="0"/>
                  <w:marTop w:val="0"/>
                  <w:marBottom w:val="0"/>
                  <w:divBdr>
                    <w:top w:val="none" w:sz="0" w:space="0" w:color="auto"/>
                    <w:left w:val="none" w:sz="0" w:space="0" w:color="auto"/>
                    <w:bottom w:val="none" w:sz="0" w:space="0" w:color="auto"/>
                    <w:right w:val="none" w:sz="0" w:space="0" w:color="auto"/>
                  </w:divBdr>
                  <w:divsChild>
                    <w:div w:id="412969201">
                      <w:marLeft w:val="0"/>
                      <w:marRight w:val="0"/>
                      <w:marTop w:val="0"/>
                      <w:marBottom w:val="150"/>
                      <w:divBdr>
                        <w:top w:val="none" w:sz="0" w:space="0" w:color="auto"/>
                        <w:left w:val="none" w:sz="0" w:space="0" w:color="auto"/>
                        <w:bottom w:val="none" w:sz="0" w:space="0" w:color="auto"/>
                        <w:right w:val="none" w:sz="0" w:space="0" w:color="auto"/>
                      </w:divBdr>
                    </w:div>
                    <w:div w:id="274290488">
                      <w:marLeft w:val="0"/>
                      <w:marRight w:val="0"/>
                      <w:marTop w:val="0"/>
                      <w:marBottom w:val="150"/>
                      <w:divBdr>
                        <w:top w:val="none" w:sz="0" w:space="0" w:color="auto"/>
                        <w:left w:val="none" w:sz="0" w:space="0" w:color="auto"/>
                        <w:bottom w:val="none" w:sz="0" w:space="0" w:color="auto"/>
                        <w:right w:val="none" w:sz="0" w:space="0" w:color="auto"/>
                      </w:divBdr>
                    </w:div>
                    <w:div w:id="374162417">
                      <w:marLeft w:val="0"/>
                      <w:marRight w:val="0"/>
                      <w:marTop w:val="0"/>
                      <w:marBottom w:val="150"/>
                      <w:divBdr>
                        <w:top w:val="none" w:sz="0" w:space="0" w:color="auto"/>
                        <w:left w:val="none" w:sz="0" w:space="0" w:color="auto"/>
                        <w:bottom w:val="none" w:sz="0" w:space="0" w:color="auto"/>
                        <w:right w:val="none" w:sz="0" w:space="0" w:color="auto"/>
                      </w:divBdr>
                    </w:div>
                    <w:div w:id="5673489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99238395">
      <w:bodyDiv w:val="1"/>
      <w:marLeft w:val="0"/>
      <w:marRight w:val="0"/>
      <w:marTop w:val="0"/>
      <w:marBottom w:val="0"/>
      <w:divBdr>
        <w:top w:val="none" w:sz="0" w:space="0" w:color="auto"/>
        <w:left w:val="none" w:sz="0" w:space="0" w:color="auto"/>
        <w:bottom w:val="none" w:sz="0" w:space="0" w:color="auto"/>
        <w:right w:val="none" w:sz="0" w:space="0" w:color="auto"/>
      </w:divBdr>
    </w:div>
    <w:div w:id="1862357132">
      <w:bodyDiv w:val="1"/>
      <w:marLeft w:val="0"/>
      <w:marRight w:val="0"/>
      <w:marTop w:val="0"/>
      <w:marBottom w:val="0"/>
      <w:divBdr>
        <w:top w:val="none" w:sz="0" w:space="0" w:color="auto"/>
        <w:left w:val="none" w:sz="0" w:space="0" w:color="auto"/>
        <w:bottom w:val="none" w:sz="0" w:space="0" w:color="auto"/>
        <w:right w:val="none" w:sz="0" w:space="0" w:color="auto"/>
      </w:divBdr>
    </w:div>
    <w:div w:id="1869683097">
      <w:bodyDiv w:val="1"/>
      <w:marLeft w:val="0"/>
      <w:marRight w:val="0"/>
      <w:marTop w:val="0"/>
      <w:marBottom w:val="0"/>
      <w:divBdr>
        <w:top w:val="none" w:sz="0" w:space="0" w:color="auto"/>
        <w:left w:val="none" w:sz="0" w:space="0" w:color="auto"/>
        <w:bottom w:val="none" w:sz="0" w:space="0" w:color="auto"/>
        <w:right w:val="none" w:sz="0" w:space="0" w:color="auto"/>
      </w:divBdr>
    </w:div>
    <w:div w:id="1870751203">
      <w:bodyDiv w:val="1"/>
      <w:marLeft w:val="0"/>
      <w:marRight w:val="0"/>
      <w:marTop w:val="0"/>
      <w:marBottom w:val="0"/>
      <w:divBdr>
        <w:top w:val="none" w:sz="0" w:space="0" w:color="auto"/>
        <w:left w:val="none" w:sz="0" w:space="0" w:color="auto"/>
        <w:bottom w:val="none" w:sz="0" w:space="0" w:color="auto"/>
        <w:right w:val="none" w:sz="0" w:space="0" w:color="auto"/>
      </w:divBdr>
    </w:div>
    <w:div w:id="1870875005">
      <w:bodyDiv w:val="1"/>
      <w:marLeft w:val="0"/>
      <w:marRight w:val="0"/>
      <w:marTop w:val="0"/>
      <w:marBottom w:val="0"/>
      <w:divBdr>
        <w:top w:val="none" w:sz="0" w:space="0" w:color="auto"/>
        <w:left w:val="none" w:sz="0" w:space="0" w:color="auto"/>
        <w:bottom w:val="none" w:sz="0" w:space="0" w:color="auto"/>
        <w:right w:val="none" w:sz="0" w:space="0" w:color="auto"/>
      </w:divBdr>
    </w:div>
    <w:div w:id="1884246960">
      <w:bodyDiv w:val="1"/>
      <w:marLeft w:val="0"/>
      <w:marRight w:val="0"/>
      <w:marTop w:val="0"/>
      <w:marBottom w:val="0"/>
      <w:divBdr>
        <w:top w:val="none" w:sz="0" w:space="0" w:color="auto"/>
        <w:left w:val="none" w:sz="0" w:space="0" w:color="auto"/>
        <w:bottom w:val="none" w:sz="0" w:space="0" w:color="auto"/>
        <w:right w:val="none" w:sz="0" w:space="0" w:color="auto"/>
      </w:divBdr>
    </w:div>
    <w:div w:id="1916740708">
      <w:bodyDiv w:val="1"/>
      <w:marLeft w:val="0"/>
      <w:marRight w:val="0"/>
      <w:marTop w:val="0"/>
      <w:marBottom w:val="0"/>
      <w:divBdr>
        <w:top w:val="none" w:sz="0" w:space="0" w:color="auto"/>
        <w:left w:val="none" w:sz="0" w:space="0" w:color="auto"/>
        <w:bottom w:val="none" w:sz="0" w:space="0" w:color="auto"/>
        <w:right w:val="none" w:sz="0" w:space="0" w:color="auto"/>
      </w:divBdr>
    </w:div>
    <w:div w:id="1924800500">
      <w:bodyDiv w:val="1"/>
      <w:marLeft w:val="0"/>
      <w:marRight w:val="0"/>
      <w:marTop w:val="0"/>
      <w:marBottom w:val="0"/>
      <w:divBdr>
        <w:top w:val="none" w:sz="0" w:space="0" w:color="auto"/>
        <w:left w:val="none" w:sz="0" w:space="0" w:color="auto"/>
        <w:bottom w:val="none" w:sz="0" w:space="0" w:color="auto"/>
        <w:right w:val="none" w:sz="0" w:space="0" w:color="auto"/>
      </w:divBdr>
    </w:div>
    <w:div w:id="1935553592">
      <w:bodyDiv w:val="1"/>
      <w:marLeft w:val="0"/>
      <w:marRight w:val="0"/>
      <w:marTop w:val="0"/>
      <w:marBottom w:val="0"/>
      <w:divBdr>
        <w:top w:val="none" w:sz="0" w:space="0" w:color="auto"/>
        <w:left w:val="none" w:sz="0" w:space="0" w:color="auto"/>
        <w:bottom w:val="none" w:sz="0" w:space="0" w:color="auto"/>
        <w:right w:val="none" w:sz="0" w:space="0" w:color="auto"/>
      </w:divBdr>
    </w:div>
    <w:div w:id="1949193332">
      <w:bodyDiv w:val="1"/>
      <w:marLeft w:val="0"/>
      <w:marRight w:val="0"/>
      <w:marTop w:val="0"/>
      <w:marBottom w:val="0"/>
      <w:divBdr>
        <w:top w:val="none" w:sz="0" w:space="0" w:color="auto"/>
        <w:left w:val="none" w:sz="0" w:space="0" w:color="auto"/>
        <w:bottom w:val="none" w:sz="0" w:space="0" w:color="auto"/>
        <w:right w:val="none" w:sz="0" w:space="0" w:color="auto"/>
      </w:divBdr>
    </w:div>
    <w:div w:id="1953321978">
      <w:bodyDiv w:val="1"/>
      <w:marLeft w:val="0"/>
      <w:marRight w:val="0"/>
      <w:marTop w:val="0"/>
      <w:marBottom w:val="0"/>
      <w:divBdr>
        <w:top w:val="none" w:sz="0" w:space="0" w:color="auto"/>
        <w:left w:val="none" w:sz="0" w:space="0" w:color="auto"/>
        <w:bottom w:val="none" w:sz="0" w:space="0" w:color="auto"/>
        <w:right w:val="none" w:sz="0" w:space="0" w:color="auto"/>
      </w:divBdr>
    </w:div>
    <w:div w:id="1954246977">
      <w:bodyDiv w:val="1"/>
      <w:marLeft w:val="0"/>
      <w:marRight w:val="0"/>
      <w:marTop w:val="0"/>
      <w:marBottom w:val="0"/>
      <w:divBdr>
        <w:top w:val="none" w:sz="0" w:space="0" w:color="auto"/>
        <w:left w:val="none" w:sz="0" w:space="0" w:color="auto"/>
        <w:bottom w:val="none" w:sz="0" w:space="0" w:color="auto"/>
        <w:right w:val="none" w:sz="0" w:space="0" w:color="auto"/>
      </w:divBdr>
    </w:div>
    <w:div w:id="2042318975">
      <w:bodyDiv w:val="1"/>
      <w:marLeft w:val="0"/>
      <w:marRight w:val="0"/>
      <w:marTop w:val="0"/>
      <w:marBottom w:val="0"/>
      <w:divBdr>
        <w:top w:val="none" w:sz="0" w:space="0" w:color="auto"/>
        <w:left w:val="none" w:sz="0" w:space="0" w:color="auto"/>
        <w:bottom w:val="none" w:sz="0" w:space="0" w:color="auto"/>
        <w:right w:val="none" w:sz="0" w:space="0" w:color="auto"/>
      </w:divBdr>
    </w:div>
    <w:div w:id="2046442901">
      <w:bodyDiv w:val="1"/>
      <w:marLeft w:val="0"/>
      <w:marRight w:val="0"/>
      <w:marTop w:val="0"/>
      <w:marBottom w:val="0"/>
      <w:divBdr>
        <w:top w:val="none" w:sz="0" w:space="0" w:color="auto"/>
        <w:left w:val="none" w:sz="0" w:space="0" w:color="auto"/>
        <w:bottom w:val="none" w:sz="0" w:space="0" w:color="auto"/>
        <w:right w:val="none" w:sz="0" w:space="0" w:color="auto"/>
      </w:divBdr>
    </w:div>
    <w:div w:id="208806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m.corrales@romanrm.com"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i.marin@romanrm.com"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mailto:b.dorado@romanrm.co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F9CA9B-5497-4610-BDD0-5A290E9898BA}">
  <ds:schemaRefs>
    <ds:schemaRef ds:uri="http://schemas.microsoft.com/sharepoint/v3/contenttype/forms"/>
  </ds:schemaRefs>
</ds:datastoreItem>
</file>

<file path=customXml/itemProps2.xml><?xml version="1.0" encoding="utf-8"?>
<ds:datastoreItem xmlns:ds="http://schemas.openxmlformats.org/officeDocument/2006/customXml" ds:itemID="{8463B6D8-5F1B-49AC-ACD5-E270026CFE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80DCF3-828F-43F6-A57F-73B985D58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Jaime López</dc:creator>
  <keywords/>
  <dc:description/>
  <lastModifiedBy>Marta Corrales</lastModifiedBy>
  <revision>5</revision>
  <lastPrinted>2024-07-04T07:38:00.0000000Z</lastPrinted>
  <dcterms:created xsi:type="dcterms:W3CDTF">2026-10-30T12:40:00.0000000Z</dcterms:created>
  <dcterms:modified xsi:type="dcterms:W3CDTF">2026-11-05T08:57:39.1078590Z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0x010100F4835534E01B6345906D551A899F1903</vt:lpwstr>
  </property>
  <property fmtid="{D5CDD505-2E9C-101B-9397-08002B2CF9AE}" pid="3" name="Order">
    <vt:r8>660400</vt:r8>
  </property>
</Properties>
</file>