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240" w:lineRule="auto"/>
        <w:jc w:val="center"/>
        <w:rPr>
          <w:rFonts w:ascii="Montserrat" w:cs="Montserrat" w:eastAsia="Montserrat" w:hAnsi="Montserrat"/>
          <w:b w:val="1"/>
          <w:bCs w:val="1"/>
          <w:color w:val="e30513"/>
          <w:sz w:val="35"/>
          <w:szCs w:val="35"/>
        </w:rPr>
      </w:pPr>
      <w:r w:rsidDel="00000000" w:rsidR="00000000" w:rsidRPr="00000000">
        <w:rPr>
          <w:rFonts w:ascii="Montserrat" w:cs="Montserrat" w:eastAsia="Montserrat" w:hAnsi="Montserrat"/>
          <w:b w:val="1"/>
          <w:bCs w:val="1"/>
          <w:color w:val="e30513"/>
          <w:sz w:val="35"/>
          <w:szCs w:val="35"/>
          <w:rtl w:val="0"/>
        </w:rPr>
        <w:t xml:space="preserve">Grupo Dia culmina su transformación estratégica para centrarse en el liderazgo de la proximidad en España, con la venta de Dia Argentina</w:t>
      </w:r>
    </w:p>
    <w:p w:rsidR="00000000" w:rsidDel="00000000" w:rsidP="00000000" w:rsidRDefault="00000000" w:rsidRPr="00000000" w14:paraId="00000002">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360" w:line="264" w:lineRule="auto"/>
        <w:ind w:right="-28"/>
        <w:jc w:val="both"/>
        <w:rPr>
          <w:rFonts w:ascii="Montserrat" w:cs="Montserrat" w:eastAsia="Montserrat" w:hAnsi="Montserrat"/>
          <w:b w:val="1"/>
          <w:bCs w:val="1"/>
          <w:i w:val="1"/>
          <w:iCs w:val="1"/>
          <w:color w:val="222222"/>
        </w:rPr>
      </w:pPr>
      <w:r w:rsidDel="00000000" w:rsidR="00000000" w:rsidRPr="00000000">
        <w:rPr>
          <w:rFonts w:ascii="Montserrat" w:cs="Montserrat" w:eastAsia="Montserrat" w:hAnsi="Montserrat"/>
          <w:b w:val="1"/>
          <w:bCs w:val="1"/>
          <w:color w:val="e30513"/>
          <w:rtl w:val="0"/>
        </w:rPr>
        <w:t xml:space="preserve">/ </w:t>
      </w:r>
      <w:r w:rsidDel="00000000" w:rsidR="00000000" w:rsidRPr="00000000">
        <w:rPr>
          <w:rFonts w:ascii="Montserrat" w:cs="Montserrat" w:eastAsia="Montserrat" w:hAnsi="Montserrat"/>
          <w:b w:val="1"/>
          <w:bCs w:val="1"/>
          <w:i w:val="1"/>
          <w:iCs w:val="1"/>
          <w:color w:val="222222"/>
          <w:rtl w:val="0"/>
        </w:rPr>
        <w:t xml:space="preserve">Con esta operación, Grupo Dia ingresará alrededor de 53,8 millones de dólares en efectivo, que destinará a acelerar su expansión orgánica en España, al tiempo que pone de relieve la fortaleza de su negocio principal.</w:t>
      </w:r>
    </w:p>
    <w:p w:rsidR="00000000" w:rsidDel="00000000" w:rsidP="00000000" w:rsidRDefault="00000000" w:rsidRPr="00000000" w14:paraId="00000003">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720" w:lineRule="auto"/>
        <w:ind w:right="-28"/>
        <w:jc w:val="both"/>
        <w:rPr>
          <w:rFonts w:ascii="Montserrat" w:cs="Montserrat" w:eastAsia="Montserrat" w:hAnsi="Montserrat"/>
          <w:color w:val="222222"/>
          <w:sz w:val="21"/>
          <w:szCs w:val="21"/>
        </w:rPr>
      </w:pPr>
      <w:r w:rsidDel="00000000" w:rsidR="00000000" w:rsidRPr="00000000">
        <w:rPr>
          <w:rFonts w:ascii="Montserrat" w:cs="Montserrat" w:eastAsia="Montserrat" w:hAnsi="Montserrat"/>
          <w:b w:val="1"/>
          <w:bCs w:val="1"/>
          <w:color w:val="222222"/>
          <w:sz w:val="21"/>
          <w:szCs w:val="21"/>
          <w:rtl w:val="0"/>
        </w:rPr>
        <w:t xml:space="preserve">Madrid, 5 de noviembre de 2026– </w:t>
      </w:r>
      <w:r w:rsidDel="00000000" w:rsidR="00000000" w:rsidRPr="00000000">
        <w:rPr>
          <w:rFonts w:ascii="Montserrat" w:cs="Montserrat" w:eastAsia="Montserrat" w:hAnsi="Montserrat"/>
          <w:color w:val="222222"/>
          <w:sz w:val="21"/>
          <w:szCs w:val="21"/>
          <w:rtl w:val="0"/>
        </w:rPr>
        <w:t xml:space="preserve">Tras valorar diferentes alternativas estratégicas para su filial argentina y llevar a cabo un proceso competitivo, Grupo Dia ha acordado hoy la venta de Dia Argentina a Dorinka S.R.L. por un importe de alrededor de 53,8 millones de dólares (unos 48 millones de euros al tipo de cambio de hoy), a percibir en el marco del cierre de la operación, previsto para el 12 de noviembre de 2026. Dorinka S.R.L. es una sociedad controlada por Grupo de Narváez (GDN), que opera en el país la cadena de supermercados ChangoMás (anteriormente Walmart Argentina).</w:t>
      </w:r>
    </w:p>
    <w:p w:rsidR="00000000" w:rsidDel="00000000" w:rsidP="00000000" w:rsidRDefault="00000000" w:rsidRPr="00000000" w14:paraId="00000004">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
        <w:jc w:val="both"/>
        <w:rPr>
          <w:rFonts w:ascii="Montserrat" w:cs="Montserrat" w:eastAsia="Montserrat" w:hAnsi="Montserrat"/>
          <w:color w:val="222222"/>
          <w:sz w:val="21"/>
          <w:szCs w:val="21"/>
        </w:rPr>
      </w:pPr>
      <w:r w:rsidDel="00000000" w:rsidR="00000000" w:rsidRPr="00000000">
        <w:rPr>
          <w:rFonts w:ascii="Montserrat" w:cs="Montserrat" w:eastAsia="Montserrat" w:hAnsi="Montserrat"/>
          <w:color w:val="222222"/>
          <w:sz w:val="21"/>
          <w:szCs w:val="21"/>
          <w:rtl w:val="0"/>
        </w:rPr>
        <w:t xml:space="preserve">Esta operación culmina la transformación estratégica emprendida por Dia en los últimos años, tras la desinversión de formatos de gran superficie y negocios no alimentarios, junto con las salidas de Portugal y Brasil. Con esta decisión, el Grupo orienta todos sus recursos a su negocio más rentable y de mayor crecimiento, centrándose en la ejecución del Plan Estratégico 2025-2029 en España. Al mismo tiempo, esta operación elimina la necesidad de futuras aportaciones de capital para sostener la filial argentina en un entorno macroeconómico desafiante en el país y aísla los resultados de la volatilidad del tipo de cambio.</w:t>
      </w:r>
    </w:p>
    <w:p w:rsidR="00000000" w:rsidDel="00000000" w:rsidP="00000000" w:rsidRDefault="00000000" w:rsidRPr="00000000" w14:paraId="00000005">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
        <w:jc w:val="both"/>
        <w:rPr>
          <w:rFonts w:ascii="Montserrat" w:cs="Montserrat" w:eastAsia="Montserrat" w:hAnsi="Montserrat"/>
          <w:color w:val="222222"/>
          <w:sz w:val="21"/>
          <w:szCs w:val="21"/>
        </w:rPr>
      </w:pPr>
      <w:r w:rsidDel="00000000" w:rsidR="00000000" w:rsidRPr="00000000">
        <w:rPr>
          <w:rFonts w:ascii="Montserrat" w:cs="Montserrat" w:eastAsia="Montserrat" w:hAnsi="Montserrat"/>
          <w:color w:val="222222"/>
          <w:sz w:val="21"/>
          <w:szCs w:val="21"/>
          <w:rtl w:val="0"/>
        </w:rPr>
        <w:t xml:space="preserve">Con la desconsolidación de la filial argentina, los resultados proforma* del Grupo reflejan la fortaleza de su negocio principal en España, que presenta un crecimiento líder, márgenes sólidos y mayores retornos. En el periodo de doce meses hasta junio de 2026, el crecimiento de las ventas netas proforma alcanzó el 10,2% (frente al 2,0% reportado), el margen EBITDA ajustado aumentó hasta el 6,9% (frente al 5,7% reportado), el beneficio neto de las actividades continuadas mejoró un 54%, hasta los 169 millones (frente a los 110 M€ reportados), y el retorno sobre el capital invertido (ROIC) se situó en el ~20% (frente al 11,5%).</w:t>
      </w:r>
    </w:p>
    <w:p w:rsidR="00000000" w:rsidDel="00000000" w:rsidP="00000000" w:rsidRDefault="00000000" w:rsidRPr="00000000" w14:paraId="00000006">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
        <w:jc w:val="both"/>
        <w:rPr>
          <w:rFonts w:ascii="Montserrat" w:cs="Montserrat" w:eastAsia="Montserrat" w:hAnsi="Montserrat"/>
          <w:color w:val="222222"/>
          <w:sz w:val="21"/>
          <w:szCs w:val="21"/>
        </w:rPr>
      </w:pPr>
      <w:r w:rsidDel="00000000" w:rsidR="00000000" w:rsidRPr="00000000">
        <w:rPr>
          <w:rFonts w:ascii="Montserrat" w:cs="Montserrat" w:eastAsia="Montserrat" w:hAnsi="Montserrat"/>
          <w:color w:val="222222"/>
          <w:sz w:val="21"/>
          <w:szCs w:val="21"/>
          <w:rtl w:val="0"/>
        </w:rPr>
        <w:t xml:space="preserve">Los fondos obtenidos con la operación se destinarán principalmente a acelerar el plan de expansión orgánica en España, donde Dia ya cuenta con más de 2.400 supermercados de barrio, reforzando además el perfil crediticio del Grupo de cara a la próxima ventana de refinanciación.</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883285</wp:posOffset>
                </wp:positionV>
                <wp:extent cx="5772150" cy="0"/>
                <wp:effectExtent b="0" l="0" r="0" t="0"/>
                <wp:wrapNone/>
                <wp:docPr id="3" name=""/>
                <a:graphic>
                  <a:graphicData uri="http://schemas.microsoft.com/office/word/2010/wordprocessingShape">
                    <wps:wsp>
                      <wps:cNvCnPr/>
                      <wps:spPr>
                        <a:xfrm>
                          <a:off x="2459925" y="3780000"/>
                          <a:ext cx="5772150" cy="0"/>
                        </a:xfrm>
                        <a:prstGeom prst="straightConnector1">
                          <a:avLst/>
                        </a:prstGeom>
                        <a:noFill/>
                        <a:ln cap="flat" cmpd="sng" w="12700">
                          <a:solidFill>
                            <a:srgbClr val="A5A5A5"/>
                          </a:solidFill>
                          <a:prstDash val="dot"/>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883285</wp:posOffset>
                </wp:positionV>
                <wp:extent cx="5772150" cy="0"/>
                <wp:effectExtent b="0" l="0" r="0" t="0"/>
                <wp:wrapNone/>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772150" cy="0"/>
                        </a:xfrm>
                        <a:prstGeom prst="rect"/>
                        <a:ln/>
                      </pic:spPr>
                    </pic:pic>
                  </a:graphicData>
                </a:graphic>
              </wp:anchor>
            </w:drawing>
          </mc:Fallback>
        </mc:AlternateContent>
      </w:r>
    </w:p>
    <w:p w:rsidR="00000000" w:rsidDel="00000000" w:rsidP="00000000" w:rsidRDefault="00000000" w:rsidRPr="00000000" w14:paraId="00000007">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360" w:lineRule="auto"/>
        <w:ind w:right="-28"/>
        <w:jc w:val="both"/>
        <w:rPr>
          <w:rFonts w:ascii="Montserrat Light" w:cs="Montserrat Light" w:eastAsia="Montserrat Light" w:hAnsi="Montserrat Light"/>
          <w:i w:val="1"/>
          <w:iCs w:val="1"/>
          <w:color w:val="222222"/>
          <w:sz w:val="16"/>
          <w:szCs w:val="16"/>
        </w:rPr>
      </w:pPr>
      <w:r w:rsidDel="00000000" w:rsidR="00000000" w:rsidRPr="00000000">
        <w:rPr>
          <w:rFonts w:ascii="Montserrat Light" w:cs="Montserrat Light" w:eastAsia="Montserrat Light" w:hAnsi="Montserrat Light"/>
          <w:i w:val="1"/>
          <w:iCs w:val="1"/>
          <w:color w:val="222222"/>
          <w:sz w:val="16"/>
          <w:szCs w:val="16"/>
          <w:rtl w:val="0"/>
        </w:rPr>
        <w:t xml:space="preserve">Cifras proforma no auditadas, a efectos meramente ilustrativos, para los doce meses terminados el 30 de junio de 2026 y excluyendo Dia Argentina. El EBITDA ajustado se presenta antes de NIIF 16. Definiciones y comparación con las cifras reportadas en la presentación al mercado publicada en la misma fecha.</w:t>
      </w:r>
    </w:p>
    <w:p w:rsidR="00000000" w:rsidDel="00000000" w:rsidP="00000000" w:rsidRDefault="00000000" w:rsidRPr="00000000" w14:paraId="00000008">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
        <w:jc w:val="both"/>
        <w:rPr>
          <w:rFonts w:ascii="Montserrat" w:cs="Montserrat" w:eastAsia="Montserrat" w:hAnsi="Montserrat"/>
          <w:color w:val="222222"/>
          <w:sz w:val="21"/>
          <w:szCs w:val="21"/>
        </w:rPr>
      </w:pPr>
      <w:r w:rsidDel="00000000" w:rsidR="00000000" w:rsidRPr="00000000">
        <w:rPr>
          <w:rFonts w:ascii="Montserrat" w:cs="Montserrat" w:eastAsia="Montserrat" w:hAnsi="Montserrat"/>
          <w:color w:val="222222"/>
          <w:sz w:val="21"/>
          <w:szCs w:val="21"/>
          <w:rtl w:val="0"/>
        </w:rPr>
        <w:t xml:space="preserve">Martín Tolcachir, CEO de Grupo Dia, ha señalado que “</w:t>
      </w:r>
      <w:r w:rsidDel="00000000" w:rsidR="00000000" w:rsidRPr="00000000">
        <w:rPr>
          <w:rFonts w:ascii="Montserrat" w:cs="Montserrat" w:eastAsia="Montserrat" w:hAnsi="Montserrat"/>
          <w:i w:val="1"/>
          <w:iCs w:val="1"/>
          <w:color w:val="222222"/>
          <w:sz w:val="21"/>
          <w:szCs w:val="21"/>
          <w:rtl w:val="0"/>
        </w:rPr>
        <w:t xml:space="preserve">con esta operación culminamos una etapa fundamental de la transformación de Dia y abrimos una nueva fase de crecimiento centrada plenamente en España. No ha sido una decisión fácil, pero estamos convencidos de que es la mejor para el futuro del Grupo. Hoy Dia es una compañía más enfocada, con un modelo de proximidad líder, rentable y con un enorme potencial de crecimiento. Esta decisión refuerza nuestra solidez financiera y permite dar mayor visibilidad a la fortaleza y los resultados de nuestro negocio en España</w:t>
      </w:r>
      <w:r w:rsidDel="00000000" w:rsidR="00000000" w:rsidRPr="00000000">
        <w:rPr>
          <w:rFonts w:ascii="Montserrat" w:cs="Montserrat" w:eastAsia="Montserrat" w:hAnsi="Montserrat"/>
          <w:color w:val="222222"/>
          <w:sz w:val="21"/>
          <w:szCs w:val="21"/>
          <w:rtl w:val="0"/>
        </w:rPr>
        <w:t xml:space="preserve">”.</w:t>
      </w:r>
    </w:p>
    <w:p w:rsidR="00000000" w:rsidDel="00000000" w:rsidP="00000000" w:rsidRDefault="00000000" w:rsidRPr="00000000" w14:paraId="00000009">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
        <w:jc w:val="both"/>
        <w:rPr>
          <w:rFonts w:ascii="Montserrat" w:cs="Montserrat" w:eastAsia="Montserrat" w:hAnsi="Montserrat"/>
          <w:color w:val="222222"/>
          <w:sz w:val="21"/>
          <w:szCs w:val="21"/>
        </w:rPr>
      </w:pPr>
      <w:r w:rsidDel="00000000" w:rsidR="00000000" w:rsidRPr="00000000">
        <w:rPr>
          <w:rFonts w:ascii="Montserrat" w:cs="Montserrat" w:eastAsia="Montserrat" w:hAnsi="Montserrat"/>
          <w:color w:val="222222"/>
          <w:sz w:val="21"/>
          <w:szCs w:val="21"/>
          <w:rtl w:val="0"/>
        </w:rPr>
        <w:t xml:space="preserve">La operación se produce en un contexto aún desafiante para el consumo en Argentina, donde las ventas de los supermercados acumulan una caída superior al 20% desde 2023. En el periodo de doce meses hasta junio de 2026, la filial registró unas pérdidas contables de 54 millones de euros y absorbió 14 millones en caja. Esta operación da continuidad al negocio argentino, al contar con un comprador con amplia experiencia en la operación local de supermercados, preservando la red comercial y la relación con franquiciados y proveedores.</w:t>
      </w:r>
    </w:p>
    <w:p w:rsidR="00000000" w:rsidDel="00000000" w:rsidP="00000000" w:rsidRDefault="00000000" w:rsidRPr="00000000" w14:paraId="0000000A">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
        <w:jc w:val="both"/>
        <w:rPr>
          <w:rFonts w:ascii="Montserrat" w:cs="Montserrat" w:eastAsia="Montserrat" w:hAnsi="Montserrat"/>
          <w:color w:val="222222"/>
        </w:rPr>
      </w:pPr>
      <w:r w:rsidDel="00000000" w:rsidR="00000000" w:rsidRPr="00000000">
        <w:rPr>
          <w:rFonts w:ascii="Montserrat" w:cs="Montserrat" w:eastAsia="Montserrat" w:hAnsi="Montserrat"/>
          <w:color w:val="222222"/>
          <w:sz w:val="21"/>
          <w:szCs w:val="21"/>
          <w:rtl w:val="0"/>
        </w:rPr>
        <w:t xml:space="preserve">Para GDN, la adquisición de Dia Argentina es un paso decisivo para acelerar su estrategia de crecimiento en el formato de proximidad. Su presidente, Francisco de Narváez, ha asegurado que “</w:t>
      </w:r>
      <w:r w:rsidDel="00000000" w:rsidR="00000000" w:rsidRPr="00000000">
        <w:rPr>
          <w:rFonts w:ascii="Montserrat" w:cs="Montserrat" w:eastAsia="Montserrat" w:hAnsi="Montserrat"/>
          <w:i w:val="1"/>
          <w:iCs w:val="1"/>
          <w:color w:val="222222"/>
          <w:sz w:val="21"/>
          <w:szCs w:val="21"/>
          <w:rtl w:val="0"/>
        </w:rPr>
        <w:t xml:space="preserve">en esta nueva etapa, continuaremos sirviendo a nuestros clientes </w:t>
      </w:r>
      <w:r w:rsidDel="00000000" w:rsidR="00000000" w:rsidRPr="00000000">
        <w:rPr>
          <w:rFonts w:ascii="Montserrat" w:cs="Montserrat" w:eastAsia="Montserrat" w:hAnsi="Montserrat"/>
          <w:color w:val="222222"/>
          <w:sz w:val="21"/>
          <w:szCs w:val="21"/>
          <w:rtl w:val="0"/>
        </w:rPr>
        <w:t xml:space="preserve">junto a los </w:t>
      </w:r>
      <w:r w:rsidDel="00000000" w:rsidR="00000000" w:rsidRPr="00000000">
        <w:rPr>
          <w:rFonts w:ascii="Montserrat" w:cs="Montserrat" w:eastAsia="Montserrat" w:hAnsi="Montserrat"/>
          <w:i w:val="1"/>
          <w:iCs w:val="1"/>
          <w:color w:val="222222"/>
          <w:sz w:val="21"/>
          <w:szCs w:val="21"/>
          <w:rtl w:val="0"/>
        </w:rPr>
        <w:t xml:space="preserve">equipos de tienda, consolidando la relación con la comunidad de franquiciados y fortaleciendo la cadena de valor con los proveedores nacionales</w:t>
      </w:r>
      <w:r w:rsidDel="00000000" w:rsidR="00000000" w:rsidRPr="00000000">
        <w:rPr>
          <w:rFonts w:ascii="Montserrat" w:cs="Montserrat" w:eastAsia="Montserrat" w:hAnsi="Montserrat"/>
          <w:color w:val="222222"/>
          <w:sz w:val="21"/>
          <w:szCs w:val="21"/>
          <w:rtl w:val="0"/>
        </w:rPr>
        <w:t xml:space="preserve">”.</w:t>
      </w:r>
      <w:r w:rsidDel="00000000" w:rsidR="00000000" w:rsidRPr="00000000">
        <w:rPr>
          <w:rtl w:val="0"/>
        </w:rPr>
      </w:r>
    </w:p>
    <w:p w:rsidR="00000000" w:rsidDel="00000000" w:rsidP="00000000" w:rsidRDefault="00000000" w:rsidRPr="00000000" w14:paraId="0000000B">
      <w:pPr>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after="240" w:before="240" w:lineRule="auto"/>
        <w:ind w:right="-30"/>
        <w:jc w:val="both"/>
        <w:rPr>
          <w:rFonts w:ascii="Times New Roman" w:cs="Times New Roman" w:eastAsia="Times New Roman" w:hAnsi="Times New Roman"/>
          <w:sz w:val="18"/>
          <w:szCs w:val="18"/>
        </w:rPr>
      </w:pPr>
      <w:r w:rsidDel="00000000" w:rsidR="00000000" w:rsidRPr="00000000">
        <w:rPr>
          <w:rFonts w:ascii="Montserrat" w:cs="Montserrat" w:eastAsia="Montserrat" w:hAnsi="Montserrat"/>
          <w:b w:val="1"/>
          <w:bCs w:val="1"/>
          <w:color w:val="e30513"/>
          <w:sz w:val="18"/>
          <w:szCs w:val="18"/>
          <w:rtl w:val="0"/>
        </w:rPr>
        <w:t xml:space="preserve">Sobre Grupo Dia</w:t>
      </w:r>
      <w:r w:rsidDel="00000000" w:rsidR="00000000" w:rsidRPr="00000000">
        <w:rPr>
          <w:rtl w:val="0"/>
        </w:rPr>
      </w:r>
    </w:p>
    <w:p w:rsidR="00000000" w:rsidDel="00000000" w:rsidP="00000000" w:rsidRDefault="00000000" w:rsidRPr="00000000" w14:paraId="0000000C">
      <w:pPr>
        <w:spacing w:after="120" w:line="240" w:lineRule="auto"/>
        <w:ind w:right="-30"/>
        <w:jc w:val="both"/>
        <w:rPr>
          <w:rFonts w:ascii="Times New Roman" w:cs="Times New Roman" w:eastAsia="Times New Roman" w:hAnsi="Times New Roman"/>
          <w:sz w:val="24"/>
          <w:szCs w:val="24"/>
        </w:rPr>
      </w:pPr>
      <w:r w:rsidDel="00000000" w:rsidR="00000000" w:rsidRPr="00000000">
        <w:rPr>
          <w:rFonts w:ascii="Montserrat" w:cs="Montserrat" w:eastAsia="Montserrat" w:hAnsi="Montserrat"/>
          <w:b w:val="1"/>
          <w:bCs w:val="1"/>
          <w:color w:val="e30513"/>
          <w:sz w:val="16"/>
          <w:szCs w:val="16"/>
          <w:rtl w:val="0"/>
        </w:rPr>
        <w:t xml:space="preserve">A tu lado</w:t>
      </w:r>
      <w:r w:rsidDel="00000000" w:rsidR="00000000" w:rsidRPr="00000000">
        <w:rPr>
          <w:rtl w:val="0"/>
        </w:rPr>
      </w:r>
    </w:p>
    <w:p w:rsidR="00000000" w:rsidDel="00000000" w:rsidP="00000000" w:rsidRDefault="00000000" w:rsidRPr="00000000" w14:paraId="0000000D">
      <w:pPr>
        <w:spacing w:after="120" w:line="264" w:lineRule="auto"/>
        <w:ind w:right="-28"/>
        <w:jc w:val="both"/>
        <w:rPr>
          <w:rFonts w:ascii="Montserrat Light" w:cs="Montserrat Light" w:eastAsia="Montserrat Light" w:hAnsi="Montserrat Light"/>
          <w:color w:val="222222"/>
          <w:sz w:val="16"/>
          <w:szCs w:val="16"/>
        </w:rPr>
      </w:pPr>
      <w:r w:rsidDel="00000000" w:rsidR="00000000" w:rsidRPr="00000000">
        <w:rPr>
          <w:rFonts w:ascii="Montserrat Light" w:cs="Montserrat Light" w:eastAsia="Montserrat Light" w:hAnsi="Montserrat Light"/>
          <w:color w:val="222222"/>
          <w:sz w:val="16"/>
          <w:szCs w:val="16"/>
          <w:rtl w:val="0"/>
        </w:rPr>
        <w:t xml:space="preserve">Grupo Dia es la red líder de supermercados de proximidad en España, consolidada como el cuarto operador del mercado español, y tiene el propósito de dar vida al día a día en cada comunidad donde opera.</w:t>
      </w:r>
    </w:p>
    <w:p w:rsidR="00000000" w:rsidDel="00000000" w:rsidP="00000000" w:rsidRDefault="00000000" w:rsidRPr="00000000" w14:paraId="0000000E">
      <w:pPr>
        <w:spacing w:after="120" w:line="264" w:lineRule="auto"/>
        <w:ind w:right="-28"/>
        <w:jc w:val="both"/>
        <w:rPr>
          <w:rFonts w:ascii="Montserrat Light" w:cs="Montserrat Light" w:eastAsia="Montserrat Light" w:hAnsi="Montserrat Light"/>
          <w:color w:val="222222"/>
          <w:sz w:val="16"/>
          <w:szCs w:val="16"/>
        </w:rPr>
      </w:pPr>
      <w:r w:rsidDel="00000000" w:rsidR="00000000" w:rsidRPr="00000000">
        <w:rPr>
          <w:rFonts w:ascii="Montserrat Light" w:cs="Montserrat Light" w:eastAsia="Montserrat Light" w:hAnsi="Montserrat Light"/>
          <w:color w:val="222222"/>
          <w:sz w:val="16"/>
          <w:szCs w:val="16"/>
          <w:rtl w:val="0"/>
        </w:rPr>
        <w:t xml:space="preserve">Con la ambición de ser el supermercado preferido de los clientes para sus compras diarias en cada barrio y online, Grupo Dia cuenta en España con más de 2.400 tiendas y una cobertura online que alcanza a 8 de cada 10 hogares, dando el servicio más rápido del país. Su modelo de negocio se centra en un surtido completo de productos frescos servidos a diario, libertad de elección a los clientes entre la máxima calidad de productos de marca Dia y las principales marcas de fabricante y soluciones reales que ahorran tiempo y esfuerzo para hacer la vida más fácil a sus clientes. Este ecosistema aporta un 0,43% al PIB del país y sostiene más de 100.000 empleos directos e indirectos.</w:t>
      </w:r>
    </w:p>
    <w:p w:rsidR="00000000" w:rsidDel="00000000" w:rsidP="00000000" w:rsidRDefault="00000000" w:rsidRPr="00000000" w14:paraId="0000000F">
      <w:pPr>
        <w:spacing w:after="120" w:line="264" w:lineRule="auto"/>
        <w:ind w:right="-28"/>
        <w:jc w:val="both"/>
        <w:rPr>
          <w:rFonts w:ascii="Montserrat Light" w:cs="Montserrat Light" w:eastAsia="Montserrat Light" w:hAnsi="Montserrat Light"/>
          <w:color w:val="222222"/>
          <w:sz w:val="16"/>
          <w:szCs w:val="16"/>
        </w:rPr>
      </w:pPr>
      <w:r w:rsidDel="00000000" w:rsidR="00000000" w:rsidRPr="00000000">
        <w:rPr>
          <w:rFonts w:ascii="Montserrat Light" w:cs="Montserrat Light" w:eastAsia="Montserrat Light" w:hAnsi="Montserrat Light"/>
          <w:color w:val="222222"/>
          <w:sz w:val="16"/>
          <w:szCs w:val="16"/>
          <w:rtl w:val="0"/>
        </w:rPr>
        <w:t xml:space="preserve">La compañía integra a un equipo de más de 25.000 profesionales en tiendas, almacenes y oficinas, además de su extensa red de franquicias, que ya supone más de un 70% de toda su red, destacando como la primera franquiciadora en el mercado español. Su compromiso con el entorno local se refleja en que el 96% de sus compras anuales se realizan a proveedores nacionales, garantizando una alimentación de calidad para sus más de 6 millones de clientes fidelizados.</w:t>
      </w:r>
    </w:p>
    <w:p w:rsidR="00000000" w:rsidDel="00000000" w:rsidP="00000000" w:rsidRDefault="00000000" w:rsidRPr="00000000" w14:paraId="00000010">
      <w:pPr>
        <w:spacing w:after="180" w:line="264" w:lineRule="auto"/>
        <w:ind w:right="-28"/>
        <w:jc w:val="both"/>
        <w:rPr>
          <w:rFonts w:ascii="Montserrat" w:cs="Montserrat" w:eastAsia="Montserrat" w:hAnsi="Montserrat"/>
          <w:sz w:val="14"/>
          <w:szCs w:val="14"/>
        </w:rPr>
      </w:pPr>
      <w:r w:rsidDel="00000000" w:rsidR="00000000" w:rsidRPr="00000000">
        <w:rPr>
          <w:rFonts w:ascii="Montserrat Light" w:cs="Montserrat Light" w:eastAsia="Montserrat Light" w:hAnsi="Montserrat Light"/>
          <w:color w:val="222222"/>
          <w:sz w:val="16"/>
          <w:szCs w:val="16"/>
          <w:rtl w:val="0"/>
        </w:rPr>
        <w:t xml:space="preserve">Cotizada en la bolsa española desde 2011, Grupo Dia alcanzó una facturación en España de 5.565 millones de euros en 2025. Actualmente, se sitúa entre las 100 empresas con mejor reputación en España según el monitor MERCO y es reconocida por promover el bienestar accesible a través de su programa ‘Comer mejor cada día’ y situar a las personas en el centro de todas sus decisiones.</w:t>
      </w:r>
      <w:r w:rsidDel="00000000" w:rsidR="00000000" w:rsidRPr="00000000">
        <w:rPr>
          <w:rtl w:val="0"/>
        </w:rPr>
      </w:r>
    </w:p>
    <w:p w:rsidR="00000000" w:rsidDel="00000000" w:rsidP="00000000" w:rsidRDefault="00000000" w:rsidRPr="00000000" w14:paraId="00000011">
      <w:pPr>
        <w:spacing w:after="240" w:before="180" w:lineRule="auto"/>
        <w:ind w:right="-28"/>
        <w:jc w:val="center"/>
        <w:rPr>
          <w:rFonts w:ascii="Montserrat" w:cs="Montserrat" w:eastAsia="Montserrat" w:hAnsi="Montserrat"/>
          <w:b w:val="1"/>
          <w:bCs w:val="1"/>
          <w:color w:val="222222"/>
          <w:sz w:val="14"/>
          <w:szCs w:val="14"/>
          <w:highlight w:val="white"/>
        </w:rPr>
      </w:pPr>
      <w:r w:rsidDel="00000000" w:rsidR="00000000" w:rsidRPr="00000000">
        <w:rPr>
          <w:rFonts w:ascii="Montserrat" w:cs="Montserrat" w:eastAsia="Montserrat" w:hAnsi="Montserrat"/>
          <w:b w:val="1"/>
          <w:bCs w:val="1"/>
          <w:color w:val="0000ff"/>
          <w:sz w:val="14"/>
          <w:szCs w:val="14"/>
          <w:highlight w:val="white"/>
          <w:u w:val="single"/>
          <w:rtl w:val="0"/>
        </w:rPr>
        <w:t xml:space="preserve">https://diacorporate.com/</w:t>
      </w:r>
      <w:r w:rsidDel="00000000" w:rsidR="00000000" w:rsidRPr="00000000">
        <w:rPr>
          <w:rFonts w:ascii="Montserrat" w:cs="Montserrat" w:eastAsia="Montserrat" w:hAnsi="Montserrat"/>
          <w:color w:val="222222"/>
          <w:sz w:val="14"/>
          <w:szCs w:val="14"/>
          <w:highlight w:val="white"/>
          <w:rtl w:val="0"/>
        </w:rPr>
        <w:tab/>
        <w:t xml:space="preserve">       </w:t>
      </w:r>
      <w:r w:rsidDel="00000000" w:rsidR="00000000" w:rsidRPr="00000000">
        <w:rPr>
          <w:rFonts w:ascii="Montserrat" w:cs="Montserrat" w:eastAsia="Montserrat" w:hAnsi="Montserrat"/>
          <w:b w:val="1"/>
          <w:bCs w:val="1"/>
          <w:color w:val="e30513"/>
          <w:sz w:val="14"/>
          <w:szCs w:val="14"/>
          <w:highlight w:val="white"/>
          <w:rtl w:val="0"/>
        </w:rPr>
        <w:t xml:space="preserve">#ATuLado</w:t>
      </w:r>
      <w:r w:rsidDel="00000000" w:rsidR="00000000" w:rsidRPr="00000000">
        <w:rPr>
          <w:rFonts w:ascii="Montserrat" w:cs="Montserrat" w:eastAsia="Montserrat" w:hAnsi="Montserrat"/>
          <w:color w:val="222222"/>
          <w:sz w:val="14"/>
          <w:szCs w:val="14"/>
          <w:highlight w:val="white"/>
          <w:rtl w:val="0"/>
        </w:rPr>
        <w:t xml:space="preserve"> </w:t>
        <w:tab/>
        <w:t xml:space="preserve">  </w:t>
      </w:r>
      <w:r w:rsidDel="00000000" w:rsidR="00000000" w:rsidRPr="00000000">
        <w:rPr>
          <w:rFonts w:ascii="Montserrat" w:cs="Montserrat" w:eastAsia="Montserrat" w:hAnsi="Montserrat"/>
          <w:b w:val="1"/>
          <w:bCs w:val="1"/>
          <w:color w:val="222222"/>
          <w:sz w:val="14"/>
          <w:szCs w:val="14"/>
          <w:highlight w:val="white"/>
          <w:rtl w:val="0"/>
        </w:rPr>
        <w:t xml:space="preserve">Linkedin:</w:t>
      </w:r>
      <w:r w:rsidDel="00000000" w:rsidR="00000000" w:rsidRPr="00000000">
        <w:rPr>
          <w:rFonts w:ascii="Montserrat" w:cs="Montserrat" w:eastAsia="Montserrat" w:hAnsi="Montserrat"/>
          <w:color w:val="222222"/>
          <w:sz w:val="14"/>
          <w:szCs w:val="14"/>
          <w:highlight w:val="white"/>
          <w:rtl w:val="0"/>
        </w:rPr>
        <w:t xml:space="preserve"> </w:t>
      </w:r>
      <w:hyperlink r:id="rId8">
        <w:r w:rsidDel="00000000" w:rsidR="00000000" w:rsidRPr="00000000">
          <w:rPr>
            <w:rFonts w:ascii="Montserrat" w:cs="Montserrat" w:eastAsia="Montserrat" w:hAnsi="Montserrat"/>
            <w:color w:val="1155cc"/>
            <w:sz w:val="14"/>
            <w:szCs w:val="14"/>
            <w:highlight w:val="white"/>
            <w:u w:val="single"/>
            <w:rtl w:val="0"/>
          </w:rPr>
          <w:t xml:space="preserve">Dia España</w:t>
        </w:r>
      </w:hyperlink>
      <w:r w:rsidDel="00000000" w:rsidR="00000000" w:rsidRPr="00000000">
        <w:rPr>
          <w:rFonts w:ascii="Montserrat" w:cs="Montserrat" w:eastAsia="Montserrat" w:hAnsi="Montserrat"/>
          <w:b w:val="1"/>
          <w:bCs w:val="1"/>
          <w:color w:val="222222"/>
          <w:sz w:val="14"/>
          <w:szCs w:val="14"/>
          <w:highlight w:val="white"/>
          <w:rtl w:val="0"/>
        </w:rPr>
        <w:t xml:space="preserve"> / </w:t>
      </w:r>
      <w:r w:rsidDel="00000000" w:rsidR="00000000" w:rsidRPr="00000000">
        <w:rPr>
          <w:rFonts w:ascii="Montserrat" w:cs="Montserrat" w:eastAsia="Montserrat" w:hAnsi="Montserrat"/>
          <w:color w:val="222222"/>
          <w:sz w:val="14"/>
          <w:szCs w:val="14"/>
          <w:highlight w:val="white"/>
          <w:rtl w:val="0"/>
        </w:rPr>
        <w:t xml:space="preserve"> </w:t>
      </w:r>
      <w:r w:rsidDel="00000000" w:rsidR="00000000" w:rsidRPr="00000000">
        <w:rPr>
          <w:rFonts w:ascii="Montserrat" w:cs="Montserrat" w:eastAsia="Montserrat" w:hAnsi="Montserrat"/>
          <w:b w:val="1"/>
          <w:bCs w:val="1"/>
          <w:color w:val="222222"/>
          <w:sz w:val="14"/>
          <w:szCs w:val="14"/>
          <w:highlight w:val="white"/>
          <w:rtl w:val="0"/>
        </w:rPr>
        <w:t xml:space="preserve">Linkedin:</w:t>
      </w:r>
      <w:r w:rsidDel="00000000" w:rsidR="00000000" w:rsidRPr="00000000">
        <w:rPr>
          <w:rFonts w:ascii="Montserrat" w:cs="Montserrat" w:eastAsia="Montserrat" w:hAnsi="Montserrat"/>
          <w:color w:val="222222"/>
          <w:sz w:val="14"/>
          <w:szCs w:val="14"/>
          <w:highlight w:val="white"/>
          <w:rtl w:val="0"/>
        </w:rPr>
        <w:t xml:space="preserve"> </w:t>
      </w:r>
      <w:hyperlink r:id="rId9">
        <w:r w:rsidDel="00000000" w:rsidR="00000000" w:rsidRPr="00000000">
          <w:rPr>
            <w:rFonts w:ascii="Montserrat" w:cs="Montserrat" w:eastAsia="Montserrat" w:hAnsi="Montserrat"/>
            <w:color w:val="1155cc"/>
            <w:sz w:val="14"/>
            <w:szCs w:val="14"/>
            <w:highlight w:val="white"/>
            <w:u w:val="single"/>
            <w:rtl w:val="0"/>
          </w:rPr>
          <w:t xml:space="preserve">Grupo Dia</w:t>
        </w:r>
      </w:hyperlink>
      <w:r w:rsidDel="00000000" w:rsidR="00000000" w:rsidRPr="00000000">
        <w:rPr>
          <w:rtl w:val="0"/>
        </w:rPr>
      </w:r>
    </w:p>
    <w:p w:rsidR="00000000" w:rsidDel="00000000" w:rsidP="00000000" w:rsidRDefault="00000000" w:rsidRPr="00000000" w14:paraId="00000012">
      <w:pPr>
        <w:tabs>
          <w:tab w:val="center" w:leader="none" w:pos="4252"/>
          <w:tab w:val="right" w:leader="none" w:pos="8504"/>
        </w:tabs>
        <w:spacing w:after="120" w:before="120" w:lineRule="auto"/>
        <w:jc w:val="both"/>
        <w:rPr>
          <w:rFonts w:ascii="Montserrat" w:cs="Montserrat" w:eastAsia="Montserrat" w:hAnsi="Montserrat"/>
          <w:b w:val="1"/>
          <w:bCs w:val="1"/>
          <w:sz w:val="14"/>
          <w:szCs w:val="14"/>
          <w:u w:val="single"/>
        </w:rPr>
      </w:pPr>
      <w:r w:rsidDel="00000000" w:rsidR="00000000" w:rsidRPr="00000000">
        <w:rPr>
          <w:rFonts w:ascii="Montserrat" w:cs="Montserrat" w:eastAsia="Montserrat" w:hAnsi="Montserrat"/>
          <w:b w:val="1"/>
          <w:bCs w:val="1"/>
          <w:sz w:val="14"/>
          <w:szCs w:val="14"/>
          <w:u w:val="single"/>
          <w:rtl w:val="0"/>
        </w:rPr>
        <w:t xml:space="preserve">Para más información:</w:t>
      </w:r>
    </w:p>
    <w:p w:rsidR="00000000" w:rsidDel="00000000" w:rsidP="00000000" w:rsidRDefault="00000000" w:rsidRPr="00000000" w14:paraId="00000013">
      <w:pPr>
        <w:tabs>
          <w:tab w:val="center" w:leader="none" w:pos="4252"/>
          <w:tab w:val="right" w:leader="none" w:pos="8504"/>
        </w:tabs>
        <w:spacing w:before="60" w:lineRule="auto"/>
        <w:ind w:right="-28"/>
        <w:rPr>
          <w:rFonts w:ascii="Montserrat" w:cs="Montserrat" w:eastAsia="Montserrat" w:hAnsi="Montserrat"/>
          <w:b w:val="1"/>
          <w:bCs w:val="1"/>
          <w:sz w:val="14"/>
          <w:szCs w:val="14"/>
        </w:rPr>
      </w:pPr>
      <w:r w:rsidDel="00000000" w:rsidR="00000000" w:rsidRPr="00000000">
        <w:rPr>
          <w:rFonts w:ascii="Montserrat" w:cs="Montserrat" w:eastAsia="Montserrat" w:hAnsi="Montserrat"/>
          <w:b w:val="1"/>
          <w:bCs w:val="1"/>
          <w:sz w:val="14"/>
          <w:szCs w:val="14"/>
          <w:rtl w:val="0"/>
        </w:rPr>
        <w:t xml:space="preserve">Dia Spain </w:t>
        <w:tab/>
        <w:t xml:space="preserve">       Grupo Dia Communications</w:t>
        <w:tab/>
        <w:t xml:space="preserve">SAMY (communications agency) </w:t>
      </w:r>
    </w:p>
    <w:p w:rsidR="00000000" w:rsidDel="00000000" w:rsidP="00000000" w:rsidRDefault="00000000" w:rsidRPr="00000000" w14:paraId="00000014">
      <w:pPr>
        <w:tabs>
          <w:tab w:val="center" w:leader="none" w:pos="4252"/>
          <w:tab w:val="right" w:leader="none" w:pos="8504"/>
        </w:tabs>
        <w:spacing w:line="240" w:lineRule="auto"/>
        <w:jc w:val="both"/>
        <w:rPr>
          <w:rFonts w:ascii="Montserrat" w:cs="Montserrat" w:eastAsia="Montserrat" w:hAnsi="Montserrat"/>
          <w:sz w:val="14"/>
          <w:szCs w:val="14"/>
        </w:rPr>
      </w:pPr>
      <w:r w:rsidDel="00000000" w:rsidR="00000000" w:rsidRPr="00000000">
        <w:rPr>
          <w:rFonts w:ascii="Montserrat" w:cs="Montserrat" w:eastAsia="Montserrat" w:hAnsi="Montserrat"/>
          <w:sz w:val="14"/>
          <w:szCs w:val="14"/>
          <w:rtl w:val="0"/>
        </w:rPr>
        <w:t xml:space="preserve">Raquel González (+34 655712890)</w:t>
        <w:tab/>
        <w:t xml:space="preserve">          </w:t>
      </w:r>
      <w:hyperlink r:id="rId10">
        <w:r w:rsidDel="00000000" w:rsidR="00000000" w:rsidRPr="00000000">
          <w:rPr>
            <w:rFonts w:ascii="Montserrat" w:cs="Montserrat" w:eastAsia="Montserrat" w:hAnsi="Montserrat"/>
            <w:color w:val="0000ff"/>
            <w:sz w:val="14"/>
            <w:szCs w:val="14"/>
            <w:u w:val="single"/>
            <w:rtl w:val="0"/>
          </w:rPr>
          <w:t xml:space="preserve">comunicacion@diagroup.com</w:t>
        </w:r>
      </w:hyperlink>
      <w:r w:rsidDel="00000000" w:rsidR="00000000" w:rsidRPr="00000000">
        <w:rPr>
          <w:rFonts w:ascii="Montserrat" w:cs="Montserrat" w:eastAsia="Montserrat" w:hAnsi="Montserrat"/>
          <w:sz w:val="14"/>
          <w:szCs w:val="14"/>
          <w:rtl w:val="0"/>
        </w:rPr>
        <w:tab/>
      </w:r>
      <w:hyperlink r:id="rId11">
        <w:r w:rsidDel="00000000" w:rsidR="00000000" w:rsidRPr="00000000">
          <w:rPr>
            <w:rFonts w:ascii="Montserrat" w:cs="Montserrat" w:eastAsia="Montserrat" w:hAnsi="Montserrat"/>
            <w:color w:val="0000ff"/>
            <w:sz w:val="14"/>
            <w:szCs w:val="14"/>
            <w:u w:val="single"/>
            <w:rtl w:val="0"/>
          </w:rPr>
          <w:t xml:space="preserve">grupodia@samy.com</w:t>
        </w:r>
      </w:hyperlink>
      <w:r w:rsidDel="00000000" w:rsidR="00000000" w:rsidRPr="00000000">
        <w:rPr>
          <w:rtl w:val="0"/>
        </w:rPr>
      </w:r>
    </w:p>
    <w:p w:rsidR="00000000" w:rsidDel="00000000" w:rsidP="00000000" w:rsidRDefault="00000000" w:rsidRPr="00000000" w14:paraId="00000015">
      <w:pPr>
        <w:spacing w:line="240" w:lineRule="auto"/>
        <w:jc w:val="both"/>
        <w:rPr>
          <w:rFonts w:ascii="Montserrat" w:cs="Montserrat" w:eastAsia="Montserrat" w:hAnsi="Montserrat"/>
          <w:sz w:val="14"/>
          <w:szCs w:val="14"/>
        </w:rPr>
      </w:pPr>
      <w:hyperlink r:id="rId12">
        <w:r w:rsidDel="00000000" w:rsidR="00000000" w:rsidRPr="00000000">
          <w:rPr>
            <w:rFonts w:ascii="Montserrat" w:cs="Montserrat" w:eastAsia="Montserrat" w:hAnsi="Montserrat"/>
            <w:color w:val="0000ff"/>
            <w:sz w:val="14"/>
            <w:szCs w:val="14"/>
            <w:u w:val="single"/>
            <w:rtl w:val="0"/>
          </w:rPr>
          <w:t xml:space="preserve">raquel.gonzalez.rodriguez@diagroup.com</w:t>
        </w:r>
      </w:hyperlink>
      <w:r w:rsidDel="00000000" w:rsidR="00000000" w:rsidRPr="00000000">
        <w:rPr>
          <w:rFonts w:ascii="Montserrat" w:cs="Montserrat" w:eastAsia="Montserrat" w:hAnsi="Montserrat"/>
          <w:color w:val="0000ff"/>
          <w:sz w:val="14"/>
          <w:szCs w:val="14"/>
          <w:rtl w:val="0"/>
        </w:rPr>
        <w:t xml:space="preserve">                                                                                          </w:t>
      </w:r>
      <w:r w:rsidDel="00000000" w:rsidR="00000000" w:rsidRPr="00000000">
        <w:rPr>
          <w:rFonts w:ascii="Montserrat" w:cs="Montserrat" w:eastAsia="Montserrat" w:hAnsi="Montserrat"/>
          <w:sz w:val="14"/>
          <w:szCs w:val="14"/>
          <w:rtl w:val="0"/>
        </w:rPr>
        <w:t xml:space="preserve">Lucía Martínez (+34 634 541 099)</w:t>
      </w:r>
    </w:p>
    <w:p w:rsidR="00000000" w:rsidDel="00000000" w:rsidP="00000000" w:rsidRDefault="00000000" w:rsidRPr="00000000" w14:paraId="00000016">
      <w:pPr>
        <w:tabs>
          <w:tab w:val="center" w:leader="none" w:pos="4252"/>
          <w:tab w:val="right" w:leader="none" w:pos="8504"/>
        </w:tabs>
        <w:ind w:right="-28"/>
        <w:rPr>
          <w:rFonts w:ascii="Montserrat" w:cs="Montserrat" w:eastAsia="Montserrat" w:hAnsi="Montserrat"/>
          <w:b w:val="1"/>
          <w:bCs w:val="1"/>
          <w:sz w:val="14"/>
          <w:szCs w:val="14"/>
          <w:u w:val="single"/>
        </w:rPr>
      </w:pPr>
      <w:r w:rsidDel="00000000" w:rsidR="00000000" w:rsidRPr="00000000">
        <w:rPr>
          <w:rFonts w:ascii="Montserrat" w:cs="Montserrat" w:eastAsia="Montserrat" w:hAnsi="Montserrat"/>
          <w:sz w:val="14"/>
          <w:szCs w:val="14"/>
          <w:rtl w:val="0"/>
        </w:rPr>
        <w:tab/>
        <w:tab/>
        <w:t xml:space="preserve">Sofía Rascón (+34 692 042 507)</w:t>
      </w:r>
      <w:r w:rsidDel="00000000" w:rsidR="00000000" w:rsidRPr="00000000">
        <w:rPr>
          <w:rtl w:val="0"/>
        </w:rPr>
      </w:r>
    </w:p>
    <w:sectPr>
      <w:headerReference r:id="rId13" w:type="default"/>
      <w:pgSz w:h="16834" w:w="11909" w:orient="portrait"/>
      <w:pgMar w:bottom="1440" w:top="1440" w:left="1440" w:right="141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drawing>
        <wp:anchor allowOverlap="1" behindDoc="0" distB="57150" distT="57150" distL="57150" distR="57150" hidden="0" layoutInCell="1" locked="0" relativeHeight="0" simplePos="0">
          <wp:simplePos x="0" y="0"/>
          <wp:positionH relativeFrom="page">
            <wp:posOffset>-44285</wp:posOffset>
          </wp:positionH>
          <wp:positionV relativeFrom="page">
            <wp:posOffset>-38098</wp:posOffset>
          </wp:positionV>
          <wp:extent cx="7648575" cy="1108729"/>
          <wp:effectExtent b="0" l="0" r="0" t="0"/>
          <wp:wrapSquare wrapText="bothSides" distB="57150" distT="57150" distL="57150" distR="57150"/>
          <wp:docPr id="4" name="image1.png"/>
          <a:graphic>
            <a:graphicData uri="http://schemas.openxmlformats.org/drawingml/2006/picture">
              <pic:pic>
                <pic:nvPicPr>
                  <pic:cNvPr id="0" name="image1.png"/>
                  <pic:cNvPicPr preferRelativeResize="0"/>
                </pic:nvPicPr>
                <pic:blipFill>
                  <a:blip r:embed="rId1"/>
                  <a:srcRect b="0" l="676" r="676" t="0"/>
                  <a:stretch>
                    <a:fillRect/>
                  </a:stretch>
                </pic:blipFill>
                <pic:spPr>
                  <a:xfrm>
                    <a:off x="0" y="0"/>
                    <a:ext cx="7648575" cy="1108729"/>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Hipervnculo">
    <w:name w:val="Hyperlink"/>
    <w:basedOn w:val="Fuentedeprrafopredeter"/>
    <w:uiPriority w:val="99"/>
    <w:unhideWhenUsed w:val="1"/>
    <w:rsid w:val="005817B6"/>
    <w:rPr>
      <w:color w:val="0000ff" w:themeColor="hyperlink"/>
      <w:u w:val="single"/>
    </w:rPr>
  </w:style>
  <w:style w:type="character" w:styleId="Mencinsinresolver">
    <w:name w:val="Unresolved Mention"/>
    <w:basedOn w:val="Fuentedeprrafopredeter"/>
    <w:uiPriority w:val="99"/>
    <w:semiHidden w:val="1"/>
    <w:unhideWhenUsed w:val="1"/>
    <w:rsid w:val="005817B6"/>
    <w:rPr>
      <w:color w:val="605e5c"/>
      <w:shd w:color="auto" w:fill="e1dfdd" w:val="clear"/>
    </w:rPr>
  </w:style>
  <w:style w:type="paragraph" w:styleId="Revisin">
    <w:name w:val="Revision"/>
    <w:hidden w:val="1"/>
    <w:uiPriority w:val="99"/>
    <w:semiHidden w:val="1"/>
    <w:rsid w:val="00F93D70"/>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grupodia@samy.com" TargetMode="External"/><Relationship Id="rId10" Type="http://schemas.openxmlformats.org/officeDocument/2006/relationships/hyperlink" Target="mailto:comunicacion@diagroup.com" TargetMode="External"/><Relationship Id="rId13" Type="http://schemas.openxmlformats.org/officeDocument/2006/relationships/header" Target="header1.xml"/><Relationship Id="rId12" Type="http://schemas.openxmlformats.org/officeDocument/2006/relationships/hyperlink" Target="mailto:raquel.gonzalez.rodriguez@diagroup.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nkedin.com/company/dia-grup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es.linkedin.com/company/diaespa%C3%B1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Light-regular.ttf"/><Relationship Id="rId6" Type="http://schemas.openxmlformats.org/officeDocument/2006/relationships/font" Target="fonts/MontserratLight-bold.ttf"/><Relationship Id="rId7" Type="http://schemas.openxmlformats.org/officeDocument/2006/relationships/font" Target="fonts/MontserratLight-italic.ttf"/><Relationship Id="rId8" Type="http://schemas.openxmlformats.org/officeDocument/2006/relationships/font" Target="fonts/Montserrat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6NO95PL40wxOBsxJk5N8FAf+Eg==">CgMxLjA4AHIhMUF6Sm1yUkhzSmJZNmRiOU5kcFVOZlF4ay1OYTd2MFRL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2026-11-03T19:25:00Z</dcterms:created>
  <dc:creator>ALBERTO VALDES POMBO</dc:creator>
</cp:coreProperties>
</file>